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946BB" w14:textId="77777777" w:rsidR="00514316" w:rsidRDefault="00514316" w:rsidP="00DF72D6">
      <w:pPr>
        <w:spacing w:after="0" w:line="240" w:lineRule="auto"/>
        <w:jc w:val="center"/>
        <w:rPr>
          <w:rFonts w:ascii="Times New Roman" w:hAnsi="Times New Roman"/>
          <w:b/>
          <w:sz w:val="24"/>
          <w:szCs w:val="24"/>
        </w:rPr>
      </w:pPr>
    </w:p>
    <w:p w14:paraId="707946BC" w14:textId="05242A8C" w:rsidR="00EF336D" w:rsidRPr="00EF336D" w:rsidRDefault="00B061DB" w:rsidP="00DF72D6">
      <w:pPr>
        <w:spacing w:after="0" w:line="240" w:lineRule="auto"/>
        <w:jc w:val="center"/>
        <w:rPr>
          <w:rFonts w:ascii="Times New Roman" w:hAnsi="Times New Roman"/>
          <w:b/>
          <w:sz w:val="24"/>
          <w:szCs w:val="24"/>
        </w:rPr>
      </w:pPr>
      <w:r>
        <w:rPr>
          <w:rFonts w:ascii="Times New Roman" w:hAnsi="Times New Roman"/>
          <w:b/>
          <w:sz w:val="24"/>
          <w:szCs w:val="24"/>
        </w:rPr>
        <w:t xml:space="preserve">Riigihalduse ministri </w:t>
      </w:r>
      <w:r w:rsidR="006A6889" w:rsidRPr="006A6889">
        <w:rPr>
          <w:rFonts w:ascii="Times New Roman" w:hAnsi="Times New Roman"/>
          <w:b/>
          <w:sz w:val="24"/>
          <w:szCs w:val="24"/>
        </w:rPr>
        <w:t>määruse „</w:t>
      </w:r>
      <w:r w:rsidR="00247227">
        <w:rPr>
          <w:rFonts w:ascii="Times New Roman" w:eastAsia="Times New Roman" w:hAnsi="Times New Roman"/>
          <w:b/>
          <w:sz w:val="24"/>
          <w:szCs w:val="24"/>
        </w:rPr>
        <w:t xml:space="preserve">Ida-Viru maakonna ettevõtluse ning inimeste </w:t>
      </w:r>
      <w:r w:rsidR="004B2699">
        <w:rPr>
          <w:rFonts w:ascii="Times New Roman" w:eastAsia="Times New Roman" w:hAnsi="Times New Roman"/>
          <w:b/>
          <w:sz w:val="24"/>
          <w:szCs w:val="24"/>
        </w:rPr>
        <w:t xml:space="preserve">tööalaste </w:t>
      </w:r>
      <w:r w:rsidR="00247227">
        <w:rPr>
          <w:rFonts w:ascii="Times New Roman" w:eastAsia="Times New Roman" w:hAnsi="Times New Roman"/>
          <w:b/>
          <w:sz w:val="24"/>
          <w:szCs w:val="24"/>
        </w:rPr>
        <w:t>oskuste mitmekesistamiseks toetuse eraldamise tingimused ja kord</w:t>
      </w:r>
      <w:r w:rsidR="0055200B">
        <w:rPr>
          <w:rFonts w:ascii="Times New Roman" w:hAnsi="Times New Roman"/>
          <w:b/>
          <w:sz w:val="24"/>
          <w:szCs w:val="24"/>
        </w:rPr>
        <w:t xml:space="preserve">“ </w:t>
      </w:r>
      <w:r w:rsidR="006A6889" w:rsidRPr="006A6889">
        <w:rPr>
          <w:rFonts w:ascii="Times New Roman" w:hAnsi="Times New Roman"/>
          <w:b/>
          <w:sz w:val="24"/>
          <w:szCs w:val="24"/>
        </w:rPr>
        <w:t>eelnõu</w:t>
      </w:r>
      <w:r w:rsidR="00EF336D">
        <w:rPr>
          <w:rFonts w:ascii="Times New Roman" w:hAnsi="Times New Roman"/>
          <w:b/>
          <w:sz w:val="24"/>
          <w:szCs w:val="24"/>
        </w:rPr>
        <w:t xml:space="preserve"> s</w:t>
      </w:r>
      <w:r w:rsidR="00EF336D" w:rsidRPr="00EF336D">
        <w:rPr>
          <w:rFonts w:ascii="Times New Roman" w:hAnsi="Times New Roman"/>
          <w:b/>
          <w:sz w:val="24"/>
          <w:szCs w:val="24"/>
        </w:rPr>
        <w:t>eletuskiri</w:t>
      </w:r>
    </w:p>
    <w:p w14:paraId="707946BD" w14:textId="77777777" w:rsidR="006A6889" w:rsidRPr="006A6889" w:rsidRDefault="006A6889" w:rsidP="00DF72D6">
      <w:pPr>
        <w:spacing w:after="0" w:line="240" w:lineRule="auto"/>
        <w:jc w:val="center"/>
        <w:rPr>
          <w:rFonts w:ascii="Times New Roman" w:hAnsi="Times New Roman"/>
          <w:b/>
          <w:sz w:val="24"/>
          <w:szCs w:val="24"/>
        </w:rPr>
      </w:pPr>
    </w:p>
    <w:p w14:paraId="707946BE" w14:textId="77777777" w:rsidR="006A6889" w:rsidRDefault="006A6889" w:rsidP="00DF72D6">
      <w:pPr>
        <w:spacing w:after="0" w:line="240" w:lineRule="auto"/>
        <w:jc w:val="both"/>
        <w:rPr>
          <w:rFonts w:ascii="Times New Roman" w:hAnsi="Times New Roman"/>
          <w:sz w:val="24"/>
          <w:szCs w:val="24"/>
        </w:rPr>
      </w:pPr>
    </w:p>
    <w:p w14:paraId="707946BF" w14:textId="77777777" w:rsidR="006A6889" w:rsidRPr="006A6889" w:rsidRDefault="006A6889" w:rsidP="00DF72D6">
      <w:pPr>
        <w:numPr>
          <w:ilvl w:val="0"/>
          <w:numId w:val="1"/>
        </w:numPr>
        <w:spacing w:after="0" w:line="240" w:lineRule="auto"/>
        <w:ind w:left="426"/>
        <w:jc w:val="both"/>
        <w:rPr>
          <w:rFonts w:ascii="Times New Roman" w:hAnsi="Times New Roman"/>
          <w:b/>
          <w:sz w:val="24"/>
          <w:szCs w:val="24"/>
        </w:rPr>
      </w:pPr>
      <w:r w:rsidRPr="006A6889">
        <w:rPr>
          <w:rFonts w:ascii="Times New Roman" w:hAnsi="Times New Roman"/>
          <w:b/>
          <w:sz w:val="24"/>
          <w:szCs w:val="24"/>
        </w:rPr>
        <w:t xml:space="preserve">Sissejuhatus </w:t>
      </w:r>
    </w:p>
    <w:p w14:paraId="707946C0" w14:textId="77777777" w:rsidR="009B238C" w:rsidRDefault="009B238C" w:rsidP="00883494">
      <w:pPr>
        <w:spacing w:after="120"/>
        <w:jc w:val="both"/>
        <w:rPr>
          <w:rFonts w:ascii="Times New Roman" w:hAnsi="Times New Roman"/>
          <w:sz w:val="24"/>
          <w:szCs w:val="24"/>
        </w:rPr>
      </w:pPr>
    </w:p>
    <w:p w14:paraId="707946C1" w14:textId="77777777" w:rsidR="009B238C" w:rsidRPr="00ED04D6" w:rsidRDefault="009B238C" w:rsidP="00FB2713">
      <w:pPr>
        <w:spacing w:after="120" w:line="240" w:lineRule="auto"/>
        <w:jc w:val="both"/>
        <w:rPr>
          <w:rFonts w:ascii="Times New Roman" w:hAnsi="Times New Roman"/>
          <w:sz w:val="24"/>
          <w:szCs w:val="24"/>
          <w:u w:val="single"/>
        </w:rPr>
      </w:pPr>
      <w:r w:rsidRPr="00ED04D6">
        <w:rPr>
          <w:rFonts w:ascii="Times New Roman" w:hAnsi="Times New Roman"/>
          <w:sz w:val="24"/>
          <w:szCs w:val="24"/>
          <w:u w:val="single"/>
        </w:rPr>
        <w:t>Sisukokkuvõte</w:t>
      </w:r>
    </w:p>
    <w:p w14:paraId="707946C2" w14:textId="191027FA" w:rsidR="00883494" w:rsidRPr="003B724C" w:rsidRDefault="007360EA" w:rsidP="00FB2713">
      <w:pPr>
        <w:spacing w:after="0" w:line="240" w:lineRule="auto"/>
        <w:jc w:val="both"/>
        <w:rPr>
          <w:rFonts w:ascii="Times New Roman" w:hAnsi="Times New Roman"/>
          <w:sz w:val="24"/>
          <w:szCs w:val="24"/>
        </w:rPr>
      </w:pPr>
      <w:r w:rsidRPr="003B724C">
        <w:rPr>
          <w:rFonts w:ascii="Times New Roman" w:hAnsi="Times New Roman"/>
          <w:color w:val="000000"/>
          <w:sz w:val="24"/>
          <w:szCs w:val="24"/>
          <w:lang w:eastAsia="et-EE"/>
        </w:rPr>
        <w:t>Käesolev</w:t>
      </w:r>
      <w:r w:rsidR="00F8476B">
        <w:rPr>
          <w:rFonts w:ascii="Times New Roman" w:hAnsi="Times New Roman"/>
          <w:color w:val="000000"/>
          <w:sz w:val="24"/>
          <w:szCs w:val="24"/>
          <w:lang w:eastAsia="et-EE"/>
        </w:rPr>
        <w:t>a</w:t>
      </w:r>
      <w:r w:rsidRPr="003B724C">
        <w:rPr>
          <w:rFonts w:ascii="Times New Roman" w:hAnsi="Times New Roman"/>
          <w:color w:val="000000"/>
          <w:sz w:val="24"/>
          <w:szCs w:val="24"/>
          <w:lang w:eastAsia="et-EE"/>
        </w:rPr>
        <w:t xml:space="preserve"> määruse eelnõu (edaspidi </w:t>
      </w:r>
      <w:r w:rsidRPr="003B724C">
        <w:rPr>
          <w:rFonts w:ascii="Times New Roman" w:hAnsi="Times New Roman"/>
          <w:i/>
          <w:iCs/>
          <w:color w:val="000000"/>
          <w:sz w:val="24"/>
          <w:szCs w:val="24"/>
          <w:lang w:eastAsia="et-EE"/>
        </w:rPr>
        <w:t>eelnõu</w:t>
      </w:r>
      <w:r w:rsidRPr="003B724C">
        <w:rPr>
          <w:rFonts w:ascii="Times New Roman" w:hAnsi="Times New Roman"/>
          <w:color w:val="000000"/>
          <w:sz w:val="24"/>
          <w:szCs w:val="24"/>
          <w:lang w:eastAsia="et-EE"/>
        </w:rPr>
        <w:t>) abil viiakse ellu Vabariigi Valitsuse tegevusprogrammi alusel välja töötatud Ida-Virumaa</w:t>
      </w:r>
      <w:r w:rsidR="00C339A2">
        <w:rPr>
          <w:rFonts w:ascii="Times New Roman" w:hAnsi="Times New Roman"/>
          <w:color w:val="000000"/>
          <w:sz w:val="24"/>
          <w:szCs w:val="24"/>
          <w:lang w:eastAsia="et-EE"/>
        </w:rPr>
        <w:t xml:space="preserve"> programmi</w:t>
      </w:r>
      <w:r w:rsidRPr="003B724C">
        <w:rPr>
          <w:rFonts w:ascii="Times New Roman" w:hAnsi="Times New Roman"/>
          <w:color w:val="000000"/>
          <w:sz w:val="24"/>
          <w:szCs w:val="24"/>
          <w:lang w:eastAsia="et-EE"/>
        </w:rPr>
        <w:t>. Ida-Virumaa programm tugineb Ida-Virumaa maakonna arengu</w:t>
      </w:r>
      <w:r w:rsidR="00F8476B">
        <w:rPr>
          <w:rFonts w:ascii="Times New Roman" w:hAnsi="Times New Roman"/>
          <w:color w:val="000000"/>
          <w:sz w:val="24"/>
          <w:szCs w:val="24"/>
          <w:lang w:eastAsia="et-EE"/>
        </w:rPr>
        <w:t>strateegiale</w:t>
      </w:r>
      <w:r w:rsidRPr="003B724C">
        <w:rPr>
          <w:rFonts w:ascii="Times New Roman" w:hAnsi="Times New Roman"/>
          <w:color w:val="000000"/>
          <w:sz w:val="24"/>
          <w:szCs w:val="24"/>
          <w:lang w:eastAsia="et-EE"/>
        </w:rPr>
        <w:t xml:space="preserve"> ja Ida-Virumaa tegevuskavale 2015-2020. Programmi eesmärk on Ida-Virumaa majanduse elavdamine ja piirkonna elukeskkonna atraktiivsuse suurendamine, nooremaealiste väljavoolu pidurdamine ning läbi piirkonna eelisarendamise mahajäämuse vähendamine teistest Eesti piirkondadest.</w:t>
      </w:r>
    </w:p>
    <w:p w14:paraId="707946C3" w14:textId="77777777" w:rsidR="00ED04D6" w:rsidRPr="003B724C" w:rsidRDefault="00ED04D6" w:rsidP="00FB2713">
      <w:pPr>
        <w:spacing w:after="0" w:line="240" w:lineRule="auto"/>
        <w:jc w:val="both"/>
        <w:rPr>
          <w:rFonts w:ascii="Times New Roman" w:hAnsi="Times New Roman"/>
          <w:sz w:val="24"/>
          <w:szCs w:val="24"/>
        </w:rPr>
      </w:pPr>
    </w:p>
    <w:p w14:paraId="707946C4" w14:textId="77777777" w:rsidR="00883494" w:rsidRPr="003B724C" w:rsidRDefault="00883494" w:rsidP="00FB2713">
      <w:pPr>
        <w:spacing w:after="0" w:line="240" w:lineRule="auto"/>
        <w:jc w:val="both"/>
        <w:rPr>
          <w:rFonts w:ascii="Times New Roman" w:hAnsi="Times New Roman"/>
          <w:sz w:val="24"/>
          <w:szCs w:val="24"/>
        </w:rPr>
      </w:pPr>
      <w:r w:rsidRPr="003B724C">
        <w:rPr>
          <w:rFonts w:ascii="Times New Roman" w:hAnsi="Times New Roman"/>
          <w:sz w:val="24"/>
          <w:szCs w:val="24"/>
        </w:rPr>
        <w:t>Vajadus Ida-Virumaale suunatud erimeetmete rakendamiseks tulene</w:t>
      </w:r>
      <w:r w:rsidR="00627A66" w:rsidRPr="003B724C">
        <w:rPr>
          <w:rFonts w:ascii="Times New Roman" w:hAnsi="Times New Roman"/>
          <w:sz w:val="24"/>
          <w:szCs w:val="24"/>
        </w:rPr>
        <w:t>b</w:t>
      </w:r>
      <w:r w:rsidRPr="003B724C">
        <w:rPr>
          <w:rFonts w:ascii="Times New Roman" w:hAnsi="Times New Roman"/>
          <w:sz w:val="24"/>
          <w:szCs w:val="24"/>
        </w:rPr>
        <w:t xml:space="preserve"> Eesti keskmisest madalamate majanduslike ja sotsiaalsete näitajate</w:t>
      </w:r>
      <w:r w:rsidR="00627A66" w:rsidRPr="003B724C">
        <w:rPr>
          <w:rFonts w:ascii="Times New Roman" w:hAnsi="Times New Roman"/>
          <w:sz w:val="24"/>
          <w:szCs w:val="24"/>
        </w:rPr>
        <w:t>st</w:t>
      </w:r>
      <w:r w:rsidRPr="003B724C">
        <w:rPr>
          <w:rFonts w:ascii="Times New Roman" w:hAnsi="Times New Roman"/>
          <w:sz w:val="24"/>
          <w:szCs w:val="24"/>
        </w:rPr>
        <w:t xml:space="preserve">. Ida-Virumaa arengut </w:t>
      </w:r>
      <w:r w:rsidR="00913EC8" w:rsidRPr="003B724C">
        <w:rPr>
          <w:rFonts w:ascii="Times New Roman" w:hAnsi="Times New Roman"/>
          <w:sz w:val="24"/>
          <w:szCs w:val="24"/>
        </w:rPr>
        <w:t>iseloomustavad</w:t>
      </w:r>
      <w:r w:rsidRPr="003B724C">
        <w:rPr>
          <w:rFonts w:ascii="Times New Roman" w:hAnsi="Times New Roman"/>
          <w:sz w:val="24"/>
          <w:szCs w:val="24"/>
        </w:rPr>
        <w:t xml:space="preserve"> </w:t>
      </w:r>
      <w:r w:rsidR="00913EC8" w:rsidRPr="003B724C">
        <w:rPr>
          <w:rFonts w:ascii="Times New Roman" w:hAnsi="Times New Roman"/>
          <w:sz w:val="24"/>
          <w:szCs w:val="24"/>
        </w:rPr>
        <w:t>muuhulgas</w:t>
      </w:r>
      <w:r w:rsidRPr="003B724C">
        <w:rPr>
          <w:rFonts w:ascii="Times New Roman" w:hAnsi="Times New Roman"/>
          <w:sz w:val="24"/>
          <w:szCs w:val="24"/>
        </w:rPr>
        <w:t xml:space="preserve">: </w:t>
      </w:r>
    </w:p>
    <w:p w14:paraId="707946C5" w14:textId="77777777" w:rsidR="008F7796" w:rsidRPr="003B724C" w:rsidRDefault="00883494" w:rsidP="00FB2713">
      <w:pPr>
        <w:numPr>
          <w:ilvl w:val="0"/>
          <w:numId w:val="23"/>
        </w:numPr>
        <w:spacing w:after="0" w:line="240" w:lineRule="auto"/>
        <w:jc w:val="both"/>
        <w:rPr>
          <w:rFonts w:ascii="Times New Roman" w:hAnsi="Times New Roman"/>
          <w:sz w:val="24"/>
          <w:szCs w:val="24"/>
        </w:rPr>
      </w:pPr>
      <w:r w:rsidRPr="003B724C">
        <w:rPr>
          <w:rFonts w:ascii="Times New Roman" w:hAnsi="Times New Roman"/>
          <w:snapToGrid w:val="0"/>
          <w:sz w:val="24"/>
          <w:szCs w:val="24"/>
        </w:rPr>
        <w:t xml:space="preserve">Ida-Virumaa on üheks kiirema rahvaarvu kahanemisega piirkonnaks Eestis. Laste ja noorte osatähtsus Ida-Virumaa rahvastikus on Eesti väikseim. </w:t>
      </w:r>
    </w:p>
    <w:p w14:paraId="707946C6" w14:textId="77777777" w:rsidR="00883494" w:rsidRPr="003B724C" w:rsidRDefault="00883494" w:rsidP="00FB2713">
      <w:pPr>
        <w:numPr>
          <w:ilvl w:val="0"/>
          <w:numId w:val="23"/>
        </w:numPr>
        <w:spacing w:after="0" w:line="240" w:lineRule="auto"/>
        <w:jc w:val="both"/>
        <w:rPr>
          <w:rFonts w:ascii="Times New Roman" w:hAnsi="Times New Roman"/>
          <w:sz w:val="24"/>
          <w:szCs w:val="24"/>
        </w:rPr>
      </w:pPr>
      <w:r w:rsidRPr="003B724C">
        <w:rPr>
          <w:rFonts w:ascii="Times New Roman" w:hAnsi="Times New Roman"/>
          <w:snapToGrid w:val="0"/>
          <w:sz w:val="24"/>
          <w:szCs w:val="24"/>
        </w:rPr>
        <w:t xml:space="preserve">Regionaalne SKP elaniku kohta on Eesti keskmine, aga selle kasv on olnud viimastel aastatel keskmisest aeglasem. </w:t>
      </w:r>
    </w:p>
    <w:p w14:paraId="707946C7" w14:textId="77777777" w:rsidR="00883494" w:rsidRPr="003B724C" w:rsidRDefault="00883494" w:rsidP="00FB2713">
      <w:pPr>
        <w:numPr>
          <w:ilvl w:val="0"/>
          <w:numId w:val="23"/>
        </w:numPr>
        <w:spacing w:after="0" w:line="240" w:lineRule="auto"/>
        <w:jc w:val="both"/>
        <w:rPr>
          <w:rFonts w:ascii="Times New Roman" w:hAnsi="Times New Roman"/>
          <w:sz w:val="24"/>
          <w:szCs w:val="24"/>
        </w:rPr>
      </w:pPr>
      <w:r w:rsidRPr="003B724C">
        <w:rPr>
          <w:rFonts w:ascii="Times New Roman" w:hAnsi="Times New Roman"/>
          <w:snapToGrid w:val="0"/>
          <w:sz w:val="24"/>
          <w:szCs w:val="24"/>
        </w:rPr>
        <w:t xml:space="preserve">Ettevõtlusaktiivsus ning selle kasv on Eesti madalamaid. Eksportivate ettevõtete arvu kasv </w:t>
      </w:r>
      <w:r w:rsidR="00627A66" w:rsidRPr="003B724C">
        <w:rPr>
          <w:rFonts w:ascii="Times New Roman" w:hAnsi="Times New Roman"/>
          <w:snapToGrid w:val="0"/>
          <w:sz w:val="24"/>
          <w:szCs w:val="24"/>
        </w:rPr>
        <w:t xml:space="preserve">on </w:t>
      </w:r>
      <w:r w:rsidRPr="003B724C">
        <w:rPr>
          <w:rFonts w:ascii="Times New Roman" w:hAnsi="Times New Roman"/>
          <w:snapToGrid w:val="0"/>
          <w:sz w:val="24"/>
          <w:szCs w:val="24"/>
        </w:rPr>
        <w:t>võrdlemisi kiire, samas ekspordi kogumaht on kasvanud muu Eestiga võrreldes tagasihoidlikumalt. Tööturult kõrvalejäänute ja töötuse määr on üks kõrgemaid, kuigi hõivenäitajad on viimastel aastatel paranenud.</w:t>
      </w:r>
    </w:p>
    <w:p w14:paraId="707946C8" w14:textId="77777777" w:rsidR="00883494" w:rsidRPr="003B724C" w:rsidRDefault="00883494" w:rsidP="00FB2713">
      <w:pPr>
        <w:numPr>
          <w:ilvl w:val="0"/>
          <w:numId w:val="23"/>
        </w:numPr>
        <w:spacing w:after="0" w:line="240" w:lineRule="auto"/>
        <w:jc w:val="both"/>
        <w:rPr>
          <w:rFonts w:ascii="Times New Roman" w:hAnsi="Times New Roman"/>
          <w:sz w:val="24"/>
          <w:szCs w:val="24"/>
        </w:rPr>
      </w:pPr>
      <w:r w:rsidRPr="003B724C">
        <w:rPr>
          <w:rFonts w:ascii="Times New Roman" w:hAnsi="Times New Roman"/>
          <w:snapToGrid w:val="0"/>
          <w:sz w:val="24"/>
          <w:szCs w:val="24"/>
        </w:rPr>
        <w:t>Maakondade võrdluses keskmisest madalamad elanike sissetulekud ja nende aeglasem kasvutempo. Suhtelises vaesuses elavate inimeste osakaal Eesti kõrgeim, eriti maakonna linnades. Elukeskkonna turvalisus maakonniti üks madalamaid.</w:t>
      </w:r>
    </w:p>
    <w:p w14:paraId="707946C9" w14:textId="77777777" w:rsidR="00883494" w:rsidRPr="003B724C" w:rsidRDefault="00883494" w:rsidP="00FB2713">
      <w:pPr>
        <w:spacing w:after="0" w:line="240" w:lineRule="auto"/>
        <w:jc w:val="both"/>
        <w:rPr>
          <w:rFonts w:ascii="Times New Roman" w:hAnsi="Times New Roman"/>
          <w:sz w:val="24"/>
          <w:szCs w:val="24"/>
        </w:rPr>
      </w:pPr>
    </w:p>
    <w:p w14:paraId="707946CA" w14:textId="6AFDB59D" w:rsidR="00E436D7" w:rsidRPr="003B724C" w:rsidRDefault="00FC1360" w:rsidP="00FB2713">
      <w:pPr>
        <w:spacing w:after="0" w:line="240" w:lineRule="auto"/>
        <w:jc w:val="both"/>
        <w:rPr>
          <w:rFonts w:ascii="Times New Roman" w:hAnsi="Times New Roman"/>
          <w:sz w:val="24"/>
          <w:szCs w:val="24"/>
        </w:rPr>
      </w:pPr>
      <w:r w:rsidRPr="003B724C">
        <w:rPr>
          <w:rFonts w:ascii="Times New Roman" w:hAnsi="Times New Roman"/>
          <w:sz w:val="24"/>
          <w:szCs w:val="24"/>
        </w:rPr>
        <w:t xml:space="preserve">Statistikaameti andmete järgi on Ida-Virumaal loodava SKP osakaal kogu riigi </w:t>
      </w:r>
      <w:proofErr w:type="spellStart"/>
      <w:r w:rsidRPr="003B724C">
        <w:rPr>
          <w:rFonts w:ascii="Times New Roman" w:hAnsi="Times New Roman"/>
          <w:sz w:val="24"/>
          <w:szCs w:val="24"/>
        </w:rPr>
        <w:t>SKPst</w:t>
      </w:r>
      <w:proofErr w:type="spellEnd"/>
      <w:r w:rsidRPr="003B724C">
        <w:rPr>
          <w:rFonts w:ascii="Times New Roman" w:hAnsi="Times New Roman"/>
          <w:sz w:val="24"/>
          <w:szCs w:val="24"/>
        </w:rPr>
        <w:t xml:space="preserve"> aastate lõikes püsinud langustrendis, samal ajal kui </w:t>
      </w:r>
      <w:r w:rsidR="00C339A2">
        <w:rPr>
          <w:rFonts w:ascii="Times New Roman" w:hAnsi="Times New Roman"/>
          <w:sz w:val="24"/>
          <w:szCs w:val="24"/>
        </w:rPr>
        <w:t>teiste maakondade</w:t>
      </w:r>
      <w:r w:rsidRPr="003B724C">
        <w:rPr>
          <w:rFonts w:ascii="Times New Roman" w:hAnsi="Times New Roman"/>
          <w:sz w:val="24"/>
          <w:szCs w:val="24"/>
        </w:rPr>
        <w:t xml:space="preserve"> oma on vähesel määral alates 2015. aastast tõusnud. </w:t>
      </w:r>
      <w:r w:rsidR="00C339A2">
        <w:rPr>
          <w:rFonts w:ascii="Times New Roman" w:hAnsi="Times New Roman"/>
          <w:sz w:val="24"/>
          <w:szCs w:val="24"/>
        </w:rPr>
        <w:t>Samas võib Ida-Virumaa SKP osakaalu suurem langus seista veel ees, sest oodata on mäetööstuse- ja energeetikasektori panuse tuntavat vähenemist. V</w:t>
      </w:r>
      <w:r w:rsidRPr="003B724C">
        <w:rPr>
          <w:rFonts w:ascii="Times New Roman" w:hAnsi="Times New Roman"/>
          <w:sz w:val="24"/>
          <w:szCs w:val="24"/>
        </w:rPr>
        <w:t xml:space="preserve">iimase </w:t>
      </w:r>
      <w:r w:rsidR="00C339A2">
        <w:rPr>
          <w:rFonts w:ascii="Times New Roman" w:hAnsi="Times New Roman"/>
          <w:sz w:val="24"/>
          <w:szCs w:val="24"/>
        </w:rPr>
        <w:t xml:space="preserve">paari </w:t>
      </w:r>
      <w:r w:rsidRPr="003B724C">
        <w:rPr>
          <w:rFonts w:ascii="Times New Roman" w:hAnsi="Times New Roman"/>
          <w:sz w:val="24"/>
          <w:szCs w:val="24"/>
        </w:rPr>
        <w:t xml:space="preserve">aasta jooksul </w:t>
      </w:r>
      <w:r w:rsidR="00C339A2">
        <w:rPr>
          <w:rFonts w:ascii="Times New Roman" w:hAnsi="Times New Roman"/>
          <w:sz w:val="24"/>
          <w:szCs w:val="24"/>
        </w:rPr>
        <w:t xml:space="preserve">on aset leidnud CO2 </w:t>
      </w:r>
      <w:proofErr w:type="spellStart"/>
      <w:r w:rsidR="00C339A2">
        <w:rPr>
          <w:rFonts w:ascii="Times New Roman" w:hAnsi="Times New Roman"/>
          <w:sz w:val="24"/>
          <w:szCs w:val="24"/>
        </w:rPr>
        <w:t>heitmekvootide</w:t>
      </w:r>
      <w:proofErr w:type="spellEnd"/>
      <w:r w:rsidRPr="003B724C">
        <w:rPr>
          <w:rFonts w:ascii="Times New Roman" w:hAnsi="Times New Roman"/>
          <w:sz w:val="24"/>
          <w:szCs w:val="24"/>
        </w:rPr>
        <w:t xml:space="preserve"> </w:t>
      </w:r>
      <w:r w:rsidR="00C339A2">
        <w:rPr>
          <w:rFonts w:ascii="Times New Roman" w:hAnsi="Times New Roman"/>
          <w:sz w:val="24"/>
          <w:szCs w:val="24"/>
        </w:rPr>
        <w:t xml:space="preserve">mitmekordne tõus, mistõttu ei ole põlevkivist elektrienergia tootmine </w:t>
      </w:r>
      <w:r w:rsidR="00247227">
        <w:rPr>
          <w:rFonts w:ascii="Times New Roman" w:hAnsi="Times New Roman"/>
          <w:sz w:val="24"/>
          <w:szCs w:val="24"/>
        </w:rPr>
        <w:t>kaasnevaid kulusid arvestades enam majanduslikult otstarbekas</w:t>
      </w:r>
      <w:r w:rsidR="00C339A2">
        <w:rPr>
          <w:rFonts w:ascii="Times New Roman" w:hAnsi="Times New Roman"/>
          <w:sz w:val="24"/>
          <w:szCs w:val="24"/>
        </w:rPr>
        <w:t xml:space="preserve">.  </w:t>
      </w:r>
      <w:r w:rsidR="00C339A2" w:rsidRPr="003B724C">
        <w:rPr>
          <w:rFonts w:ascii="Times New Roman" w:hAnsi="Times New Roman"/>
          <w:sz w:val="24"/>
          <w:szCs w:val="24"/>
        </w:rPr>
        <w:t xml:space="preserve">2019. aasta jooksul kadus Ida-Viru maakonnast </w:t>
      </w:r>
      <w:r w:rsidR="00C339A2">
        <w:rPr>
          <w:rFonts w:ascii="Times New Roman" w:hAnsi="Times New Roman"/>
          <w:sz w:val="24"/>
          <w:szCs w:val="24"/>
        </w:rPr>
        <w:t>umbes</w:t>
      </w:r>
      <w:r w:rsidR="00C339A2" w:rsidRPr="003B724C">
        <w:rPr>
          <w:rFonts w:ascii="Times New Roman" w:hAnsi="Times New Roman"/>
          <w:sz w:val="24"/>
          <w:szCs w:val="24"/>
        </w:rPr>
        <w:t xml:space="preserve"> 1000 </w:t>
      </w:r>
      <w:r w:rsidR="00C339A2">
        <w:rPr>
          <w:rFonts w:ascii="Times New Roman" w:hAnsi="Times New Roman"/>
          <w:sz w:val="24"/>
          <w:szCs w:val="24"/>
        </w:rPr>
        <w:t xml:space="preserve">mäetööstuse- ja </w:t>
      </w:r>
      <w:r w:rsidR="00C339A2" w:rsidRPr="003B724C">
        <w:rPr>
          <w:rFonts w:ascii="Times New Roman" w:hAnsi="Times New Roman"/>
          <w:sz w:val="24"/>
          <w:szCs w:val="24"/>
        </w:rPr>
        <w:t xml:space="preserve">energeetikasektori töökohta. </w:t>
      </w:r>
      <w:r w:rsidR="00C339A2">
        <w:rPr>
          <w:rFonts w:ascii="Times New Roman" w:hAnsi="Times New Roman"/>
          <w:sz w:val="24"/>
          <w:szCs w:val="24"/>
        </w:rPr>
        <w:t>Erinevate hinnangute alusel on energia- ja põlevkivisektorist piirkonnas mõjutatud kuni 20 000 töökohta</w:t>
      </w:r>
      <w:r w:rsidRPr="003B724C">
        <w:rPr>
          <w:rFonts w:ascii="Times New Roman" w:hAnsi="Times New Roman"/>
          <w:sz w:val="24"/>
          <w:szCs w:val="24"/>
        </w:rPr>
        <w:t xml:space="preserve">. Kuna </w:t>
      </w:r>
      <w:r w:rsidR="00C339A2">
        <w:rPr>
          <w:rFonts w:ascii="Times New Roman" w:hAnsi="Times New Roman"/>
          <w:sz w:val="24"/>
          <w:szCs w:val="24"/>
        </w:rPr>
        <w:t>põlevkivist elektritootmine ei muutu enam konkurentsivõimelisemaks</w:t>
      </w:r>
      <w:r w:rsidRPr="003B724C">
        <w:rPr>
          <w:rFonts w:ascii="Times New Roman" w:hAnsi="Times New Roman"/>
          <w:sz w:val="24"/>
          <w:szCs w:val="24"/>
        </w:rPr>
        <w:t xml:space="preserve">, tuleb </w:t>
      </w:r>
      <w:r w:rsidR="00697808">
        <w:rPr>
          <w:rFonts w:ascii="Times New Roman" w:hAnsi="Times New Roman"/>
          <w:sz w:val="24"/>
          <w:szCs w:val="24"/>
        </w:rPr>
        <w:t xml:space="preserve">piirkonna sotsiaalmajandusliku seisundi </w:t>
      </w:r>
      <w:r w:rsidR="00C339A2">
        <w:rPr>
          <w:rFonts w:ascii="Times New Roman" w:hAnsi="Times New Roman"/>
          <w:sz w:val="24"/>
          <w:szCs w:val="24"/>
        </w:rPr>
        <w:t xml:space="preserve">leevendamiseks </w:t>
      </w:r>
      <w:r w:rsidR="00697808">
        <w:rPr>
          <w:rFonts w:ascii="Times New Roman" w:hAnsi="Times New Roman"/>
          <w:sz w:val="24"/>
          <w:szCs w:val="24"/>
        </w:rPr>
        <w:t xml:space="preserve">asuda jõuliselt tegutsema </w:t>
      </w:r>
      <w:r w:rsidRPr="003B724C">
        <w:rPr>
          <w:rFonts w:ascii="Times New Roman" w:hAnsi="Times New Roman"/>
          <w:sz w:val="24"/>
          <w:szCs w:val="24"/>
        </w:rPr>
        <w:t xml:space="preserve">maakonna </w:t>
      </w:r>
      <w:r w:rsidR="00247227">
        <w:rPr>
          <w:rFonts w:ascii="Times New Roman" w:hAnsi="Times New Roman"/>
          <w:sz w:val="24"/>
          <w:szCs w:val="24"/>
        </w:rPr>
        <w:t xml:space="preserve">majanduse </w:t>
      </w:r>
      <w:r w:rsidRPr="003B724C">
        <w:rPr>
          <w:rFonts w:ascii="Times New Roman" w:hAnsi="Times New Roman"/>
          <w:sz w:val="24"/>
          <w:szCs w:val="24"/>
        </w:rPr>
        <w:t>mitmekesistamisega</w:t>
      </w:r>
      <w:r w:rsidR="00247227">
        <w:rPr>
          <w:rFonts w:ascii="Times New Roman" w:hAnsi="Times New Roman"/>
          <w:sz w:val="24"/>
          <w:szCs w:val="24"/>
        </w:rPr>
        <w:t xml:space="preserve"> ning uute ettevõtlusharude arengu toetamiseks</w:t>
      </w:r>
      <w:r w:rsidRPr="003B724C">
        <w:rPr>
          <w:rFonts w:ascii="Times New Roman" w:hAnsi="Times New Roman"/>
          <w:sz w:val="24"/>
          <w:szCs w:val="24"/>
        </w:rPr>
        <w:t>. Kuna energeetikasektori tööjõuressursile puudub</w:t>
      </w:r>
      <w:r w:rsidR="00247227">
        <w:rPr>
          <w:rFonts w:ascii="Times New Roman" w:hAnsi="Times New Roman"/>
          <w:sz w:val="24"/>
          <w:szCs w:val="24"/>
        </w:rPr>
        <w:t xml:space="preserve"> nende töötausta silmas pidades</w:t>
      </w:r>
      <w:r w:rsidRPr="003B724C">
        <w:rPr>
          <w:rFonts w:ascii="Times New Roman" w:hAnsi="Times New Roman"/>
          <w:sz w:val="24"/>
          <w:szCs w:val="24"/>
        </w:rPr>
        <w:t xml:space="preserve"> </w:t>
      </w:r>
      <w:r w:rsidR="009530D0">
        <w:rPr>
          <w:rFonts w:ascii="Times New Roman" w:hAnsi="Times New Roman"/>
          <w:sz w:val="24"/>
          <w:szCs w:val="24"/>
        </w:rPr>
        <w:t>kiire</w:t>
      </w:r>
      <w:r w:rsidR="009530D0" w:rsidRPr="003B724C">
        <w:rPr>
          <w:rFonts w:ascii="Times New Roman" w:hAnsi="Times New Roman"/>
          <w:sz w:val="24"/>
          <w:szCs w:val="24"/>
        </w:rPr>
        <w:t xml:space="preserve"> </w:t>
      </w:r>
      <w:r w:rsidRPr="003B724C">
        <w:rPr>
          <w:rFonts w:ascii="Times New Roman" w:hAnsi="Times New Roman"/>
          <w:sz w:val="24"/>
          <w:szCs w:val="24"/>
        </w:rPr>
        <w:t xml:space="preserve">alternatiivne rakendus, </w:t>
      </w:r>
      <w:r w:rsidR="00697808">
        <w:rPr>
          <w:rFonts w:ascii="Times New Roman" w:hAnsi="Times New Roman"/>
          <w:sz w:val="24"/>
          <w:szCs w:val="24"/>
        </w:rPr>
        <w:t xml:space="preserve">tuleb samal ajal tegeleda </w:t>
      </w:r>
      <w:r w:rsidR="00247227">
        <w:rPr>
          <w:rFonts w:ascii="Times New Roman" w:hAnsi="Times New Roman"/>
          <w:sz w:val="24"/>
          <w:szCs w:val="24"/>
        </w:rPr>
        <w:t>nende</w:t>
      </w:r>
      <w:r w:rsidR="00697808">
        <w:rPr>
          <w:rFonts w:ascii="Times New Roman" w:hAnsi="Times New Roman"/>
          <w:sz w:val="24"/>
          <w:szCs w:val="24"/>
        </w:rPr>
        <w:t xml:space="preserve"> oskuste arendamis</w:t>
      </w:r>
      <w:r w:rsidRPr="003B724C">
        <w:rPr>
          <w:rFonts w:ascii="Times New Roman" w:hAnsi="Times New Roman"/>
          <w:sz w:val="24"/>
          <w:szCs w:val="24"/>
        </w:rPr>
        <w:t>e</w:t>
      </w:r>
      <w:r w:rsidR="00697808">
        <w:rPr>
          <w:rFonts w:ascii="Times New Roman" w:hAnsi="Times New Roman"/>
          <w:sz w:val="24"/>
          <w:szCs w:val="24"/>
        </w:rPr>
        <w:t>ga</w:t>
      </w:r>
      <w:r w:rsidRPr="003B724C">
        <w:rPr>
          <w:rFonts w:ascii="Times New Roman" w:hAnsi="Times New Roman"/>
          <w:sz w:val="24"/>
          <w:szCs w:val="24"/>
        </w:rPr>
        <w:t xml:space="preserve"> teistes sektorites rakenduse leidmiseks</w:t>
      </w:r>
      <w:r w:rsidR="009530D0">
        <w:rPr>
          <w:rFonts w:ascii="Times New Roman" w:hAnsi="Times New Roman"/>
          <w:sz w:val="24"/>
          <w:szCs w:val="24"/>
        </w:rPr>
        <w:t>. Samuti on oluline tekitada alternatiivseid karjäärivõimalusi piirkonna noortele</w:t>
      </w:r>
      <w:r w:rsidRPr="003B724C">
        <w:rPr>
          <w:rFonts w:ascii="Times New Roman" w:hAnsi="Times New Roman"/>
          <w:sz w:val="24"/>
          <w:szCs w:val="24"/>
        </w:rPr>
        <w:t xml:space="preserve">. </w:t>
      </w:r>
    </w:p>
    <w:p w14:paraId="707946CB" w14:textId="31141985" w:rsidR="0023334A" w:rsidRPr="003B724C" w:rsidRDefault="00FC1360" w:rsidP="00FB2713">
      <w:pPr>
        <w:spacing w:before="120" w:after="120" w:line="240" w:lineRule="auto"/>
        <w:jc w:val="both"/>
        <w:rPr>
          <w:rFonts w:ascii="Times New Roman" w:hAnsi="Times New Roman"/>
          <w:sz w:val="24"/>
          <w:szCs w:val="24"/>
        </w:rPr>
      </w:pPr>
      <w:r w:rsidRPr="003B724C">
        <w:rPr>
          <w:rFonts w:ascii="Times New Roman" w:hAnsi="Times New Roman"/>
          <w:sz w:val="24"/>
          <w:szCs w:val="24"/>
        </w:rPr>
        <w:t xml:space="preserve">Maakonna </w:t>
      </w:r>
      <w:r w:rsidR="00247227">
        <w:rPr>
          <w:rFonts w:ascii="Times New Roman" w:hAnsi="Times New Roman"/>
          <w:sz w:val="24"/>
          <w:szCs w:val="24"/>
        </w:rPr>
        <w:t>ettevõtluse</w:t>
      </w:r>
      <w:r w:rsidRPr="003B724C">
        <w:rPr>
          <w:rFonts w:ascii="Times New Roman" w:hAnsi="Times New Roman"/>
          <w:sz w:val="24"/>
          <w:szCs w:val="24"/>
        </w:rPr>
        <w:t xml:space="preserve"> mitmekesistamiseks </w:t>
      </w:r>
      <w:r w:rsidR="00247227">
        <w:rPr>
          <w:rFonts w:ascii="Times New Roman" w:hAnsi="Times New Roman"/>
          <w:sz w:val="24"/>
          <w:szCs w:val="24"/>
        </w:rPr>
        <w:t>või</w:t>
      </w:r>
      <w:r w:rsidRPr="003B724C">
        <w:rPr>
          <w:rFonts w:ascii="Times New Roman" w:hAnsi="Times New Roman"/>
          <w:sz w:val="24"/>
          <w:szCs w:val="24"/>
        </w:rPr>
        <w:t xml:space="preserve"> inimeste </w:t>
      </w:r>
      <w:r w:rsidR="00E966FF">
        <w:rPr>
          <w:rFonts w:ascii="Times New Roman" w:hAnsi="Times New Roman"/>
          <w:sz w:val="24"/>
          <w:szCs w:val="24"/>
        </w:rPr>
        <w:t xml:space="preserve">tööalaste </w:t>
      </w:r>
      <w:r w:rsidRPr="003B724C">
        <w:rPr>
          <w:rFonts w:ascii="Times New Roman" w:hAnsi="Times New Roman"/>
          <w:sz w:val="24"/>
          <w:szCs w:val="24"/>
        </w:rPr>
        <w:t xml:space="preserve">oskuste täiendamiseks </w:t>
      </w:r>
      <w:r w:rsidR="00697808">
        <w:rPr>
          <w:rFonts w:ascii="Times New Roman" w:hAnsi="Times New Roman"/>
          <w:sz w:val="24"/>
          <w:szCs w:val="24"/>
        </w:rPr>
        <w:t>otsitakse</w:t>
      </w:r>
      <w:r w:rsidRPr="003B724C">
        <w:rPr>
          <w:rFonts w:ascii="Times New Roman" w:hAnsi="Times New Roman"/>
          <w:sz w:val="24"/>
          <w:szCs w:val="24"/>
        </w:rPr>
        <w:t xml:space="preserve"> käesoleva toetusskeemi abil </w:t>
      </w:r>
      <w:r w:rsidR="00CE352B">
        <w:rPr>
          <w:rFonts w:ascii="Times New Roman" w:hAnsi="Times New Roman"/>
          <w:sz w:val="24"/>
          <w:szCs w:val="24"/>
        </w:rPr>
        <w:t xml:space="preserve">erinevaid </w:t>
      </w:r>
      <w:r w:rsidR="00C3552C">
        <w:rPr>
          <w:rFonts w:ascii="Times New Roman" w:hAnsi="Times New Roman"/>
          <w:sz w:val="24"/>
          <w:szCs w:val="24"/>
        </w:rPr>
        <w:t>partnereid</w:t>
      </w:r>
      <w:r w:rsidRPr="003B724C">
        <w:rPr>
          <w:rFonts w:ascii="Times New Roman" w:hAnsi="Times New Roman"/>
          <w:sz w:val="24"/>
          <w:szCs w:val="24"/>
        </w:rPr>
        <w:t xml:space="preserve">, kes toetuse abil on valmis panustama Ida-Virumaa energeetikasektori kahanemise mõjude leevendamisse. </w:t>
      </w:r>
      <w:r w:rsidR="00697808" w:rsidRPr="003B724C">
        <w:rPr>
          <w:rFonts w:ascii="Times New Roman" w:hAnsi="Times New Roman"/>
          <w:sz w:val="24"/>
          <w:szCs w:val="24"/>
        </w:rPr>
        <w:t>Toetusskeemiga innustatakse potentsiaalseid taotlejaid pakkuma välja omapoolseid</w:t>
      </w:r>
      <w:r w:rsidR="00E966FF">
        <w:rPr>
          <w:rFonts w:ascii="Times New Roman" w:hAnsi="Times New Roman"/>
          <w:sz w:val="24"/>
          <w:szCs w:val="24"/>
        </w:rPr>
        <w:t xml:space="preserve"> uuenduslikke </w:t>
      </w:r>
      <w:r w:rsidR="00697808" w:rsidRPr="003B724C">
        <w:rPr>
          <w:rFonts w:ascii="Times New Roman" w:hAnsi="Times New Roman"/>
          <w:sz w:val="24"/>
          <w:szCs w:val="24"/>
        </w:rPr>
        <w:t>ideid nii investeeringute</w:t>
      </w:r>
      <w:r w:rsidR="00E966FF">
        <w:rPr>
          <w:rFonts w:ascii="Times New Roman" w:hAnsi="Times New Roman"/>
          <w:sz w:val="24"/>
          <w:szCs w:val="24"/>
        </w:rPr>
        <w:t>ks</w:t>
      </w:r>
      <w:r w:rsidR="00697808" w:rsidRPr="003B724C">
        <w:rPr>
          <w:rFonts w:ascii="Times New Roman" w:hAnsi="Times New Roman"/>
          <w:sz w:val="24"/>
          <w:szCs w:val="24"/>
        </w:rPr>
        <w:t xml:space="preserve"> kui </w:t>
      </w:r>
      <w:r w:rsidR="00E966FF">
        <w:rPr>
          <w:rFonts w:ascii="Times New Roman" w:hAnsi="Times New Roman"/>
          <w:sz w:val="24"/>
          <w:szCs w:val="24"/>
        </w:rPr>
        <w:t>jooksvate</w:t>
      </w:r>
      <w:r w:rsidR="009530D0">
        <w:rPr>
          <w:rFonts w:ascii="Times New Roman" w:hAnsi="Times New Roman"/>
          <w:sz w:val="24"/>
          <w:szCs w:val="24"/>
        </w:rPr>
        <w:t>ks</w:t>
      </w:r>
      <w:r w:rsidR="00E966FF">
        <w:rPr>
          <w:rFonts w:ascii="Times New Roman" w:hAnsi="Times New Roman"/>
          <w:sz w:val="24"/>
          <w:szCs w:val="24"/>
        </w:rPr>
        <w:t xml:space="preserve"> tegevusteks </w:t>
      </w:r>
      <w:r w:rsidR="009530D0">
        <w:rPr>
          <w:rFonts w:ascii="Times New Roman" w:hAnsi="Times New Roman"/>
          <w:sz w:val="24"/>
          <w:szCs w:val="24"/>
        </w:rPr>
        <w:t>piirkonnas</w:t>
      </w:r>
      <w:r w:rsidR="00697808" w:rsidRPr="003B724C">
        <w:rPr>
          <w:rFonts w:ascii="Times New Roman" w:hAnsi="Times New Roman"/>
          <w:sz w:val="24"/>
          <w:szCs w:val="24"/>
        </w:rPr>
        <w:t>, mis võimaldaksid tekitada positiivseid nihkeid maakonna majanduse ümberkujunemisel ja inimeste oskuste</w:t>
      </w:r>
      <w:r w:rsidR="001315EC">
        <w:rPr>
          <w:rFonts w:ascii="Times New Roman" w:hAnsi="Times New Roman"/>
          <w:sz w:val="24"/>
          <w:szCs w:val="24"/>
        </w:rPr>
        <w:t xml:space="preserve"> vastavaks kohandamisel</w:t>
      </w:r>
      <w:r w:rsidR="009530D0">
        <w:rPr>
          <w:rFonts w:ascii="Times New Roman" w:hAnsi="Times New Roman"/>
          <w:sz w:val="24"/>
          <w:szCs w:val="24"/>
        </w:rPr>
        <w:t xml:space="preserve"> uutele kasvusektoritele</w:t>
      </w:r>
      <w:r w:rsidRPr="003B724C">
        <w:rPr>
          <w:rFonts w:ascii="Times New Roman" w:hAnsi="Times New Roman"/>
          <w:sz w:val="24"/>
          <w:szCs w:val="24"/>
        </w:rPr>
        <w:t xml:space="preserve">. </w:t>
      </w:r>
      <w:r w:rsidR="00565750">
        <w:rPr>
          <w:rFonts w:ascii="Times New Roman" w:hAnsi="Times New Roman"/>
          <w:sz w:val="24"/>
          <w:szCs w:val="24"/>
        </w:rPr>
        <w:t xml:space="preserve">Teadlikult on jäetud </w:t>
      </w:r>
      <w:r w:rsidR="00E966FF">
        <w:rPr>
          <w:rFonts w:ascii="Times New Roman" w:hAnsi="Times New Roman"/>
          <w:sz w:val="24"/>
          <w:szCs w:val="24"/>
        </w:rPr>
        <w:t>toetusskeemis</w:t>
      </w:r>
      <w:r w:rsidR="00565750">
        <w:rPr>
          <w:rFonts w:ascii="Times New Roman" w:hAnsi="Times New Roman"/>
          <w:sz w:val="24"/>
          <w:szCs w:val="24"/>
        </w:rPr>
        <w:t xml:space="preserve"> suurem roll projektivalikul hindamiskomisjonile ning vähem kitsendatud esitatavate taotluste </w:t>
      </w:r>
      <w:r w:rsidR="00565750">
        <w:rPr>
          <w:rFonts w:ascii="Times New Roman" w:hAnsi="Times New Roman"/>
          <w:sz w:val="24"/>
          <w:szCs w:val="24"/>
        </w:rPr>
        <w:lastRenderedPageBreak/>
        <w:t xml:space="preserve">sisu määrusega. </w:t>
      </w:r>
      <w:r w:rsidR="0067411D">
        <w:rPr>
          <w:rFonts w:ascii="Times New Roman" w:hAnsi="Times New Roman"/>
          <w:sz w:val="24"/>
          <w:szCs w:val="24"/>
        </w:rPr>
        <w:t>Toetuse andmisel lähtutakse Vabariigi Valitsuse poolt heaks kiidetud Ida-Viru programmi aluspõhimõtetest ning kasutatakse Ida-Viru programmi riigieelarvesse kavandatud vahendeid.</w:t>
      </w:r>
    </w:p>
    <w:p w14:paraId="707946CC" w14:textId="77777777" w:rsidR="0023334A" w:rsidRPr="003B724C" w:rsidRDefault="0023334A" w:rsidP="00FB2713">
      <w:pPr>
        <w:spacing w:after="0" w:line="240" w:lineRule="auto"/>
        <w:jc w:val="both"/>
        <w:rPr>
          <w:rFonts w:ascii="Times New Roman" w:hAnsi="Times New Roman"/>
          <w:sz w:val="24"/>
          <w:szCs w:val="24"/>
        </w:rPr>
      </w:pPr>
    </w:p>
    <w:p w14:paraId="707946CD" w14:textId="77777777" w:rsidR="00ED04D6" w:rsidRPr="003B724C" w:rsidRDefault="007360EA" w:rsidP="00FB2713">
      <w:pPr>
        <w:spacing w:after="0" w:line="240" w:lineRule="auto"/>
        <w:jc w:val="both"/>
        <w:rPr>
          <w:rFonts w:ascii="Times New Roman" w:hAnsi="Times New Roman"/>
          <w:sz w:val="24"/>
          <w:szCs w:val="24"/>
          <w:u w:val="single"/>
        </w:rPr>
      </w:pPr>
      <w:r w:rsidRPr="003B724C">
        <w:rPr>
          <w:rFonts w:ascii="Times New Roman" w:hAnsi="Times New Roman"/>
          <w:color w:val="000000"/>
          <w:sz w:val="24"/>
          <w:szCs w:val="24"/>
          <w:lang w:eastAsia="et-EE"/>
        </w:rPr>
        <w:t>Määrus kehtestatakse riigieelarve seaduse § 53¹ lõike 1 alusel. Eelnõus nähakse ette toetuse andmise tingimused ja menetlemise kord ning toetuse taotleja, toetuse saaja ja rakendusüksuse õigused ja kohustused.</w:t>
      </w:r>
    </w:p>
    <w:p w14:paraId="707946CE" w14:textId="77777777" w:rsidR="00ED04D6" w:rsidRPr="003B724C" w:rsidRDefault="00ED04D6" w:rsidP="00FB2713">
      <w:pPr>
        <w:spacing w:after="0" w:line="240" w:lineRule="auto"/>
        <w:jc w:val="both"/>
        <w:rPr>
          <w:rFonts w:ascii="Times New Roman" w:hAnsi="Times New Roman"/>
          <w:sz w:val="24"/>
          <w:szCs w:val="24"/>
          <w:u w:val="single"/>
        </w:rPr>
      </w:pPr>
    </w:p>
    <w:p w14:paraId="707946CF" w14:textId="77777777" w:rsidR="008146FC" w:rsidRPr="003B724C" w:rsidRDefault="00C13BFD" w:rsidP="00FB2713">
      <w:pPr>
        <w:spacing w:after="0" w:line="240" w:lineRule="auto"/>
        <w:jc w:val="both"/>
        <w:rPr>
          <w:rFonts w:ascii="Times New Roman" w:hAnsi="Times New Roman"/>
          <w:sz w:val="24"/>
          <w:szCs w:val="24"/>
          <w:u w:val="single"/>
        </w:rPr>
      </w:pPr>
      <w:r w:rsidRPr="003B724C">
        <w:rPr>
          <w:rFonts w:ascii="Times New Roman" w:hAnsi="Times New Roman"/>
          <w:sz w:val="24"/>
          <w:szCs w:val="24"/>
          <w:u w:val="single"/>
        </w:rPr>
        <w:t>Eelnõu ettevalmistaja</w:t>
      </w:r>
    </w:p>
    <w:p w14:paraId="707946D0" w14:textId="1F77110D" w:rsidR="0025275B" w:rsidRPr="003B724C" w:rsidRDefault="00023653" w:rsidP="00FB2713">
      <w:pPr>
        <w:pStyle w:val="Default"/>
        <w:jc w:val="both"/>
        <w:rPr>
          <w:rFonts w:ascii="Times New Roman" w:hAnsi="Times New Roman" w:cs="Times New Roman"/>
        </w:rPr>
      </w:pPr>
      <w:r w:rsidRPr="003B724C">
        <w:rPr>
          <w:rFonts w:ascii="Times New Roman" w:hAnsi="Times New Roman" w:cs="Times New Roman"/>
        </w:rPr>
        <w:t xml:space="preserve">Määruse eelnõu ja seletuskirja on koostanud Rahandusministeeriumi regionaalarengu osakonna regionaalpoliitika talituse nõunik Andres Heldring (tel 6113 106; e-post </w:t>
      </w:r>
      <w:hyperlink r:id="rId12" w:history="1">
        <w:r w:rsidRPr="003B724C">
          <w:rPr>
            <w:rStyle w:val="Hyperlink"/>
            <w:rFonts w:ascii="Times New Roman" w:hAnsi="Times New Roman"/>
            <w:color w:val="auto"/>
          </w:rPr>
          <w:t>andres.heldring@fin.ee</w:t>
        </w:r>
      </w:hyperlink>
      <w:r w:rsidRPr="003B724C">
        <w:rPr>
          <w:rFonts w:ascii="Times New Roman" w:hAnsi="Times New Roman" w:cs="Times New Roman"/>
        </w:rPr>
        <w:t xml:space="preserve">). Eelnõu ja seletuskirja juriidilist kvaliteeti kontrollis Rahandusministeeriumi õigusosakonna jurist </w:t>
      </w:r>
      <w:r w:rsidR="00CA6230">
        <w:rPr>
          <w:rFonts w:ascii="Times New Roman" w:hAnsi="Times New Roman" w:cs="Times New Roman"/>
        </w:rPr>
        <w:t xml:space="preserve">Virge Aasa </w:t>
      </w:r>
      <w:r w:rsidR="0098510F">
        <w:rPr>
          <w:rFonts w:ascii="Times New Roman" w:hAnsi="Times New Roman" w:cs="Times New Roman"/>
        </w:rPr>
        <w:t xml:space="preserve">(tel </w:t>
      </w:r>
      <w:r w:rsidR="00C37F59">
        <w:rPr>
          <w:rFonts w:ascii="Times New Roman" w:hAnsi="Times New Roman" w:cs="Times New Roman"/>
        </w:rPr>
        <w:t xml:space="preserve">611 </w:t>
      </w:r>
      <w:r w:rsidR="00CA6230">
        <w:rPr>
          <w:rFonts w:ascii="Times New Roman" w:hAnsi="Times New Roman" w:cs="Times New Roman"/>
        </w:rPr>
        <w:t>3549</w:t>
      </w:r>
      <w:r w:rsidR="00C37F59">
        <w:rPr>
          <w:rFonts w:ascii="Times New Roman" w:hAnsi="Times New Roman" w:cs="Times New Roman"/>
        </w:rPr>
        <w:t>,</w:t>
      </w:r>
      <w:r w:rsidR="00CA6230">
        <w:rPr>
          <w:rStyle w:val="Hyperlink"/>
          <w:rFonts w:ascii="Times New Roman" w:hAnsi="Times New Roman"/>
        </w:rPr>
        <w:t xml:space="preserve"> </w:t>
      </w:r>
      <w:r w:rsidR="00CA6230" w:rsidRPr="00CA6230">
        <w:rPr>
          <w:rStyle w:val="Hyperlink"/>
          <w:rFonts w:ascii="Times New Roman" w:hAnsi="Times New Roman"/>
          <w:color w:val="auto"/>
        </w:rPr>
        <w:t>virge.aasa@fin.ee</w:t>
      </w:r>
      <w:r w:rsidR="00C37F59">
        <w:rPr>
          <w:rFonts w:ascii="Times New Roman" w:hAnsi="Times New Roman" w:cs="Times New Roman"/>
        </w:rPr>
        <w:t xml:space="preserve">). </w:t>
      </w:r>
      <w:r w:rsidRPr="003B724C">
        <w:rPr>
          <w:rFonts w:ascii="Times New Roman" w:hAnsi="Times New Roman" w:cs="Times New Roman"/>
        </w:rPr>
        <w:t>Eelnõu on keeleliselt toimetanud Rahandusministeeriumi õigusosakonna keeletoimetaja Sirje Lilover (tel 611 3638, sirje.lilover@rahandusministeerium.ee).</w:t>
      </w:r>
      <w:r w:rsidR="00877222" w:rsidRPr="003B724C">
        <w:rPr>
          <w:rFonts w:ascii="Times New Roman" w:hAnsi="Times New Roman" w:cs="Times New Roman"/>
        </w:rPr>
        <w:t xml:space="preserve"> </w:t>
      </w:r>
    </w:p>
    <w:p w14:paraId="707946D1" w14:textId="77777777" w:rsidR="00180DAA" w:rsidRPr="000B2AE7" w:rsidRDefault="0025275B" w:rsidP="00FB2713">
      <w:pPr>
        <w:spacing w:after="0" w:line="240" w:lineRule="auto"/>
        <w:rPr>
          <w:rFonts w:ascii="Times New Roman" w:eastAsia="Times New Roman" w:hAnsi="Times New Roman"/>
          <w:sz w:val="24"/>
          <w:szCs w:val="24"/>
          <w:lang w:eastAsia="et-EE"/>
        </w:rPr>
      </w:pPr>
      <w:r w:rsidRPr="0025275B">
        <w:rPr>
          <w:rFonts w:eastAsia="Times New Roman"/>
          <w:lang w:eastAsia="et-EE"/>
        </w:rPr>
        <w:t> </w:t>
      </w:r>
    </w:p>
    <w:p w14:paraId="707946D2" w14:textId="77777777" w:rsidR="009B238C" w:rsidRDefault="009B238C" w:rsidP="00FB2713">
      <w:pPr>
        <w:spacing w:after="0" w:line="240" w:lineRule="auto"/>
        <w:jc w:val="both"/>
        <w:rPr>
          <w:rFonts w:ascii="Times New Roman" w:hAnsi="Times New Roman"/>
          <w:sz w:val="24"/>
          <w:szCs w:val="24"/>
        </w:rPr>
      </w:pPr>
    </w:p>
    <w:p w14:paraId="707946D3" w14:textId="77777777" w:rsidR="008D0A14" w:rsidRPr="00AC0924" w:rsidRDefault="008D0A14" w:rsidP="00FB2713">
      <w:pPr>
        <w:numPr>
          <w:ilvl w:val="0"/>
          <w:numId w:val="1"/>
        </w:numPr>
        <w:spacing w:after="0" w:line="240" w:lineRule="auto"/>
        <w:ind w:left="426"/>
        <w:jc w:val="both"/>
        <w:rPr>
          <w:rFonts w:ascii="Times New Roman" w:hAnsi="Times New Roman"/>
          <w:b/>
          <w:sz w:val="24"/>
          <w:szCs w:val="24"/>
        </w:rPr>
      </w:pPr>
      <w:r w:rsidRPr="00AC0924">
        <w:rPr>
          <w:rFonts w:ascii="Times New Roman" w:hAnsi="Times New Roman"/>
          <w:b/>
          <w:sz w:val="24"/>
          <w:szCs w:val="24"/>
        </w:rPr>
        <w:t xml:space="preserve">Eelnõu sisu </w:t>
      </w:r>
      <w:r w:rsidR="00273693">
        <w:rPr>
          <w:rFonts w:ascii="Times New Roman" w:hAnsi="Times New Roman"/>
          <w:b/>
          <w:sz w:val="24"/>
          <w:szCs w:val="24"/>
        </w:rPr>
        <w:t xml:space="preserve">ja võrdlev analüüs </w:t>
      </w:r>
    </w:p>
    <w:p w14:paraId="707946D4" w14:textId="77777777" w:rsidR="008D0A14" w:rsidRDefault="008D0A14" w:rsidP="00FB2713">
      <w:pPr>
        <w:spacing w:after="0" w:line="240" w:lineRule="auto"/>
        <w:jc w:val="both"/>
        <w:rPr>
          <w:rFonts w:ascii="Times New Roman" w:hAnsi="Times New Roman"/>
          <w:sz w:val="24"/>
          <w:szCs w:val="24"/>
        </w:rPr>
      </w:pPr>
    </w:p>
    <w:p w14:paraId="707946D5" w14:textId="77777777" w:rsidR="008D0A14" w:rsidRDefault="008D0A14" w:rsidP="00FB2713">
      <w:pPr>
        <w:spacing w:after="0" w:line="240" w:lineRule="auto"/>
        <w:jc w:val="both"/>
        <w:rPr>
          <w:rFonts w:ascii="Times New Roman" w:hAnsi="Times New Roman"/>
          <w:sz w:val="24"/>
          <w:szCs w:val="24"/>
        </w:rPr>
      </w:pPr>
      <w:r>
        <w:rPr>
          <w:rFonts w:ascii="Times New Roman" w:hAnsi="Times New Roman"/>
          <w:sz w:val="24"/>
          <w:szCs w:val="24"/>
        </w:rPr>
        <w:t xml:space="preserve">Eelnõu koosneb </w:t>
      </w:r>
      <w:r w:rsidR="002A52F9">
        <w:rPr>
          <w:rFonts w:ascii="Times New Roman" w:hAnsi="Times New Roman"/>
          <w:sz w:val="24"/>
          <w:szCs w:val="24"/>
        </w:rPr>
        <w:t>kuuest</w:t>
      </w:r>
      <w:r w:rsidR="00FC1360">
        <w:rPr>
          <w:rFonts w:ascii="Times New Roman" w:hAnsi="Times New Roman"/>
          <w:sz w:val="24"/>
          <w:szCs w:val="24"/>
        </w:rPr>
        <w:t xml:space="preserve"> </w:t>
      </w:r>
      <w:r w:rsidR="00BC46C1">
        <w:rPr>
          <w:rFonts w:ascii="Times New Roman" w:hAnsi="Times New Roman"/>
          <w:sz w:val="24"/>
          <w:szCs w:val="24"/>
        </w:rPr>
        <w:t xml:space="preserve">peatükist ja </w:t>
      </w:r>
      <w:r w:rsidR="002A52F9">
        <w:rPr>
          <w:rFonts w:ascii="Times New Roman" w:hAnsi="Times New Roman"/>
          <w:sz w:val="24"/>
          <w:szCs w:val="24"/>
        </w:rPr>
        <w:t>22</w:t>
      </w:r>
      <w:r w:rsidR="00B6606C">
        <w:rPr>
          <w:rFonts w:ascii="Times New Roman" w:hAnsi="Times New Roman"/>
          <w:sz w:val="24"/>
          <w:szCs w:val="24"/>
        </w:rPr>
        <w:t xml:space="preserve"> </w:t>
      </w:r>
      <w:r w:rsidR="00A421A1">
        <w:rPr>
          <w:rFonts w:ascii="Times New Roman" w:hAnsi="Times New Roman"/>
          <w:sz w:val="24"/>
          <w:szCs w:val="24"/>
        </w:rPr>
        <w:t>paragrahvist</w:t>
      </w:r>
      <w:r w:rsidR="00BC46C1">
        <w:rPr>
          <w:rFonts w:ascii="Times New Roman" w:hAnsi="Times New Roman"/>
          <w:sz w:val="24"/>
          <w:szCs w:val="24"/>
        </w:rPr>
        <w:t>.</w:t>
      </w:r>
      <w:r w:rsidR="00A421A1">
        <w:rPr>
          <w:rFonts w:ascii="Times New Roman" w:hAnsi="Times New Roman"/>
          <w:sz w:val="24"/>
          <w:szCs w:val="24"/>
        </w:rPr>
        <w:t xml:space="preserve"> </w:t>
      </w:r>
      <w:r w:rsidR="00BC46C1">
        <w:rPr>
          <w:rFonts w:ascii="Times New Roman" w:hAnsi="Times New Roman"/>
          <w:sz w:val="24"/>
          <w:szCs w:val="24"/>
        </w:rPr>
        <w:t xml:space="preserve">Peatükid jagunevad järgmiselt: </w:t>
      </w:r>
    </w:p>
    <w:p w14:paraId="707946D6" w14:textId="77777777" w:rsidR="008D0A14" w:rsidRDefault="008D0A14" w:rsidP="00FB2713">
      <w:pPr>
        <w:spacing w:after="0" w:line="240" w:lineRule="auto"/>
        <w:jc w:val="both"/>
        <w:rPr>
          <w:rFonts w:ascii="Times New Roman" w:hAnsi="Times New Roman"/>
          <w:sz w:val="24"/>
          <w:szCs w:val="24"/>
        </w:rPr>
      </w:pPr>
    </w:p>
    <w:p w14:paraId="707946D7" w14:textId="77777777" w:rsidR="00AC0924" w:rsidRDefault="00AC0924" w:rsidP="00FB2713">
      <w:pPr>
        <w:spacing w:after="0" w:line="240" w:lineRule="auto"/>
        <w:jc w:val="both"/>
        <w:rPr>
          <w:rFonts w:ascii="Times New Roman" w:hAnsi="Times New Roman"/>
          <w:sz w:val="24"/>
          <w:szCs w:val="24"/>
        </w:rPr>
      </w:pPr>
    </w:p>
    <w:p w14:paraId="707946D8" w14:textId="77777777" w:rsidR="00AC0924" w:rsidRPr="00C10E1D" w:rsidRDefault="00C10E1D" w:rsidP="00FB2713">
      <w:pPr>
        <w:spacing w:after="0" w:line="240" w:lineRule="auto"/>
        <w:jc w:val="both"/>
        <w:rPr>
          <w:rFonts w:ascii="Times New Roman" w:hAnsi="Times New Roman"/>
          <w:b/>
          <w:sz w:val="24"/>
          <w:szCs w:val="24"/>
        </w:rPr>
      </w:pPr>
      <w:r w:rsidRPr="00C10E1D">
        <w:rPr>
          <w:rFonts w:ascii="Times New Roman" w:hAnsi="Times New Roman"/>
          <w:b/>
          <w:sz w:val="24"/>
          <w:szCs w:val="24"/>
        </w:rPr>
        <w:t>1. peatükk</w:t>
      </w:r>
      <w:r w:rsidR="00340EA7">
        <w:rPr>
          <w:rFonts w:ascii="Times New Roman" w:hAnsi="Times New Roman"/>
          <w:b/>
          <w:sz w:val="24"/>
          <w:szCs w:val="24"/>
        </w:rPr>
        <w:t>.</w:t>
      </w:r>
      <w:r w:rsidRPr="00C10E1D">
        <w:rPr>
          <w:rFonts w:ascii="Times New Roman" w:hAnsi="Times New Roman"/>
          <w:b/>
          <w:sz w:val="24"/>
          <w:szCs w:val="24"/>
        </w:rPr>
        <w:t xml:space="preserve"> </w:t>
      </w:r>
      <w:proofErr w:type="spellStart"/>
      <w:r w:rsidRPr="00C10E1D">
        <w:rPr>
          <w:rFonts w:ascii="Times New Roman" w:hAnsi="Times New Roman"/>
          <w:b/>
          <w:sz w:val="24"/>
          <w:szCs w:val="24"/>
        </w:rPr>
        <w:t>Üldsätted</w:t>
      </w:r>
      <w:proofErr w:type="spellEnd"/>
      <w:r w:rsidRPr="00C10E1D">
        <w:rPr>
          <w:rFonts w:ascii="Times New Roman" w:hAnsi="Times New Roman"/>
          <w:b/>
          <w:sz w:val="24"/>
          <w:szCs w:val="24"/>
        </w:rPr>
        <w:t xml:space="preserve"> </w:t>
      </w:r>
    </w:p>
    <w:p w14:paraId="707946D9" w14:textId="77777777" w:rsidR="00A450FC" w:rsidRDefault="00A450FC" w:rsidP="00FB2713">
      <w:pPr>
        <w:spacing w:after="0" w:line="240" w:lineRule="auto"/>
        <w:jc w:val="both"/>
        <w:rPr>
          <w:rFonts w:ascii="Times New Roman" w:hAnsi="Times New Roman"/>
          <w:sz w:val="24"/>
          <w:szCs w:val="24"/>
          <w:u w:val="single"/>
        </w:rPr>
      </w:pPr>
    </w:p>
    <w:p w14:paraId="707946DA" w14:textId="2E6561D1" w:rsidR="007360EA" w:rsidRPr="00FC1360" w:rsidRDefault="007C5338" w:rsidP="00FB2713">
      <w:pPr>
        <w:spacing w:after="0" w:line="240" w:lineRule="auto"/>
        <w:jc w:val="both"/>
        <w:rPr>
          <w:rFonts w:ascii="Times New Roman" w:hAnsi="Times New Roman"/>
          <w:sz w:val="24"/>
          <w:szCs w:val="24"/>
          <w:u w:val="single"/>
        </w:rPr>
      </w:pPr>
      <w:r w:rsidRPr="001A408E">
        <w:rPr>
          <w:rFonts w:ascii="Times New Roman" w:hAnsi="Times New Roman"/>
          <w:sz w:val="24"/>
          <w:szCs w:val="24"/>
          <w:u w:val="single"/>
        </w:rPr>
        <w:t>Eelnõu §</w:t>
      </w:r>
      <w:r w:rsidR="009B238C">
        <w:rPr>
          <w:rFonts w:ascii="Times New Roman" w:hAnsi="Times New Roman"/>
          <w:sz w:val="24"/>
          <w:szCs w:val="24"/>
          <w:u w:val="single"/>
        </w:rPr>
        <w:t xml:space="preserve"> </w:t>
      </w:r>
      <w:r w:rsidRPr="001A408E">
        <w:rPr>
          <w:rFonts w:ascii="Times New Roman" w:hAnsi="Times New Roman"/>
          <w:sz w:val="24"/>
          <w:szCs w:val="24"/>
          <w:u w:val="single"/>
        </w:rPr>
        <w:t xml:space="preserve">1. </w:t>
      </w:r>
      <w:r w:rsidR="00616FC7">
        <w:rPr>
          <w:rFonts w:ascii="Times New Roman" w:hAnsi="Times New Roman"/>
          <w:sz w:val="24"/>
          <w:szCs w:val="24"/>
          <w:u w:val="single"/>
        </w:rPr>
        <w:t>Reguleerimis</w:t>
      </w:r>
      <w:r w:rsidR="00FC1360">
        <w:rPr>
          <w:rFonts w:ascii="Times New Roman" w:hAnsi="Times New Roman"/>
          <w:sz w:val="24"/>
          <w:szCs w:val="24"/>
          <w:u w:val="single"/>
        </w:rPr>
        <w:t xml:space="preserve">- </w:t>
      </w:r>
      <w:r w:rsidR="009B238C">
        <w:rPr>
          <w:rFonts w:ascii="Times New Roman" w:hAnsi="Times New Roman"/>
          <w:sz w:val="24"/>
          <w:szCs w:val="24"/>
          <w:u w:val="single"/>
        </w:rPr>
        <w:t>ja k</w:t>
      </w:r>
      <w:r w:rsidRPr="001A408E">
        <w:rPr>
          <w:rFonts w:ascii="Times New Roman" w:hAnsi="Times New Roman"/>
          <w:sz w:val="24"/>
          <w:szCs w:val="24"/>
          <w:u w:val="single"/>
        </w:rPr>
        <w:t>ohaldamisala</w:t>
      </w:r>
    </w:p>
    <w:p w14:paraId="1BF9BECC" w14:textId="0648999E" w:rsidR="00033E9C" w:rsidRDefault="00FC1360" w:rsidP="00FB2713">
      <w:pPr>
        <w:spacing w:after="0" w:line="240" w:lineRule="auto"/>
        <w:jc w:val="both"/>
        <w:rPr>
          <w:rFonts w:ascii="Times New Roman" w:hAnsi="Times New Roman"/>
          <w:sz w:val="24"/>
          <w:szCs w:val="24"/>
        </w:rPr>
      </w:pPr>
      <w:r w:rsidRPr="009125C3">
        <w:rPr>
          <w:rFonts w:ascii="Times New Roman" w:hAnsi="Times New Roman"/>
          <w:sz w:val="24"/>
          <w:szCs w:val="24"/>
        </w:rPr>
        <w:t xml:space="preserve">Määrusega kehtestatakse toetuse andmise tingimused Ida-Viru maakonna majanduse ja inimeste oskuste mitmekesistamise </w:t>
      </w:r>
      <w:r w:rsidR="0023342D">
        <w:rPr>
          <w:rFonts w:ascii="Times New Roman" w:hAnsi="Times New Roman"/>
          <w:sz w:val="24"/>
          <w:szCs w:val="24"/>
        </w:rPr>
        <w:t>projektidele</w:t>
      </w:r>
      <w:r w:rsidRPr="009125C3">
        <w:rPr>
          <w:rFonts w:ascii="Times New Roman" w:hAnsi="Times New Roman"/>
          <w:sz w:val="24"/>
          <w:szCs w:val="24"/>
        </w:rPr>
        <w:t xml:space="preserve"> toetuse andmiseks. </w:t>
      </w:r>
      <w:r w:rsidR="00FF6486">
        <w:rPr>
          <w:rFonts w:ascii="Times New Roman" w:hAnsi="Times New Roman"/>
          <w:sz w:val="24"/>
          <w:szCs w:val="24"/>
        </w:rPr>
        <w:t>Toetus on suunatud Id</w:t>
      </w:r>
      <w:r w:rsidR="005034C2">
        <w:rPr>
          <w:rFonts w:ascii="Times New Roman" w:hAnsi="Times New Roman"/>
          <w:sz w:val="24"/>
          <w:szCs w:val="24"/>
        </w:rPr>
        <w:t>a-Viru maakonda. Investeeringute puhul peab ehitis või soetatav vara asuma Ida-Virumaa territooriumil. Tegevuskulude puhul eeldatakse, et toetuse kasutamise oodatavad tulemused avalduvad Ida-Virumaal.</w:t>
      </w:r>
    </w:p>
    <w:p w14:paraId="0404C22C" w14:textId="77777777" w:rsidR="00033E9C" w:rsidRDefault="00033E9C" w:rsidP="00FB2713">
      <w:pPr>
        <w:spacing w:after="0" w:line="240" w:lineRule="auto"/>
        <w:jc w:val="both"/>
        <w:rPr>
          <w:rFonts w:ascii="Times New Roman" w:hAnsi="Times New Roman"/>
          <w:sz w:val="24"/>
          <w:szCs w:val="24"/>
        </w:rPr>
      </w:pPr>
    </w:p>
    <w:p w14:paraId="707946DB" w14:textId="0BBC3B3F" w:rsidR="00FC1360" w:rsidRDefault="00131759" w:rsidP="00FB2713">
      <w:pPr>
        <w:spacing w:after="0" w:line="240" w:lineRule="auto"/>
        <w:jc w:val="both"/>
        <w:rPr>
          <w:rFonts w:ascii="Times New Roman" w:hAnsi="Times New Roman"/>
          <w:sz w:val="24"/>
          <w:szCs w:val="24"/>
        </w:rPr>
      </w:pPr>
      <w:r>
        <w:rPr>
          <w:rFonts w:ascii="Times New Roman" w:hAnsi="Times New Roman"/>
          <w:sz w:val="24"/>
          <w:szCs w:val="24"/>
        </w:rPr>
        <w:t xml:space="preserve">Toetuse taotlejatena nähakse üksusi, mis tegelevad peamiselt mittemajandusliku tegevusega. Sõltuvalt taotletavatest tegevustest, võivad need omada ka majanduslikku iseloomu, mille puhul käsitatakse taotlejat riigiabi reeglite mõistes ettevõttena. Seetõttu nähakse ka määruse alusel võimalus anda riigiabi </w:t>
      </w:r>
      <w:r w:rsidRPr="009E0D26">
        <w:rPr>
          <w:rFonts w:ascii="Times New Roman" w:hAnsi="Times New Roman"/>
          <w:color w:val="000000"/>
          <w:sz w:val="24"/>
          <w:szCs w:val="24"/>
          <w:lang w:eastAsia="et-EE"/>
        </w:rPr>
        <w:t xml:space="preserve">Euroopa Komisjoni määruse (EL) nr 651/2014 ELi aluslepingu artiklite 107 ja 108 kohaldamise kohta, millega teatavat liiki abi tunnistatakse siseturuga </w:t>
      </w:r>
      <w:proofErr w:type="spellStart"/>
      <w:r w:rsidRPr="009E0D26">
        <w:rPr>
          <w:rFonts w:ascii="Times New Roman" w:hAnsi="Times New Roman"/>
          <w:color w:val="000000"/>
          <w:sz w:val="24"/>
          <w:szCs w:val="24"/>
          <w:lang w:eastAsia="et-EE"/>
        </w:rPr>
        <w:t>kokkusobivaks</w:t>
      </w:r>
      <w:proofErr w:type="spellEnd"/>
      <w:r w:rsidRPr="009E0D26">
        <w:rPr>
          <w:rFonts w:ascii="Times New Roman" w:hAnsi="Times New Roman"/>
          <w:color w:val="000000"/>
          <w:sz w:val="24"/>
          <w:szCs w:val="24"/>
          <w:lang w:eastAsia="et-EE"/>
        </w:rPr>
        <w:t xml:space="preserve"> (ELT L 187, 26.06.2014, lk 1–78) (edaspidi </w:t>
      </w:r>
      <w:r w:rsidRPr="009E0D26">
        <w:rPr>
          <w:rFonts w:ascii="Times New Roman" w:hAnsi="Times New Roman"/>
          <w:i/>
          <w:iCs/>
          <w:color w:val="000000"/>
          <w:sz w:val="24"/>
          <w:szCs w:val="24"/>
          <w:lang w:eastAsia="et-EE"/>
        </w:rPr>
        <w:t>üldise grupierandi määrus</w:t>
      </w:r>
      <w:r w:rsidRPr="009E0D26">
        <w:rPr>
          <w:rFonts w:ascii="Times New Roman" w:hAnsi="Times New Roman"/>
          <w:color w:val="000000"/>
          <w:sz w:val="24"/>
          <w:szCs w:val="24"/>
          <w:lang w:eastAsia="et-EE"/>
        </w:rPr>
        <w:t>)</w:t>
      </w:r>
      <w:r>
        <w:rPr>
          <w:rFonts w:ascii="Times New Roman" w:hAnsi="Times New Roman"/>
          <w:color w:val="000000"/>
          <w:sz w:val="24"/>
          <w:szCs w:val="24"/>
          <w:lang w:eastAsia="et-EE"/>
        </w:rPr>
        <w:t xml:space="preserve"> või </w:t>
      </w:r>
      <w:r w:rsidRPr="009E0D26">
        <w:rPr>
          <w:rFonts w:ascii="Times New Roman" w:hAnsi="Times New Roman"/>
          <w:color w:val="000000"/>
          <w:sz w:val="24"/>
          <w:szCs w:val="24"/>
          <w:lang w:eastAsia="et-EE"/>
        </w:rPr>
        <w:t>vähese tähtsusega abi komisjoni määruse (EL) nr 1407/2013, milles käsitletakse Euroopa Liidu toimimise lepingu artiklite 107 ja 108 kohaldamist vähese tähtsusega abi suhtes (ELT L 352, 24.12.</w:t>
      </w:r>
      <w:r>
        <w:rPr>
          <w:rFonts w:ascii="Times New Roman" w:hAnsi="Times New Roman"/>
          <w:color w:val="000000"/>
          <w:sz w:val="24"/>
          <w:szCs w:val="24"/>
          <w:lang w:eastAsia="et-EE"/>
        </w:rPr>
        <w:t>2013, lk 1–8), alusel.</w:t>
      </w:r>
      <w:r w:rsidR="0049560B">
        <w:rPr>
          <w:rFonts w:ascii="Times New Roman" w:hAnsi="Times New Roman"/>
          <w:color w:val="000000"/>
          <w:sz w:val="24"/>
          <w:szCs w:val="24"/>
          <w:lang w:eastAsia="et-EE"/>
        </w:rPr>
        <w:t xml:space="preserve"> </w:t>
      </w:r>
      <w:r w:rsidR="0049560B" w:rsidRPr="0049560B">
        <w:rPr>
          <w:rFonts w:ascii="Times New Roman" w:hAnsi="Times New Roman"/>
          <w:color w:val="000000"/>
          <w:sz w:val="24"/>
          <w:szCs w:val="24"/>
          <w:lang w:eastAsia="et-EE"/>
        </w:rPr>
        <w:t>Lisaks sätestatakse riigiabi regulatsioonidest lähtuvad tingimused, millal vastavaid määruseid ei kohaldata.</w:t>
      </w:r>
    </w:p>
    <w:p w14:paraId="707946DC" w14:textId="77777777" w:rsidR="0067411D" w:rsidRPr="009125C3" w:rsidRDefault="0067411D" w:rsidP="00FB2713">
      <w:pPr>
        <w:spacing w:after="0" w:line="240" w:lineRule="auto"/>
        <w:jc w:val="both"/>
        <w:rPr>
          <w:rFonts w:ascii="Times New Roman" w:hAnsi="Times New Roman"/>
          <w:sz w:val="24"/>
          <w:szCs w:val="24"/>
        </w:rPr>
      </w:pPr>
    </w:p>
    <w:p w14:paraId="707946DD" w14:textId="77777777" w:rsidR="0067411D" w:rsidRPr="009E0D26" w:rsidRDefault="0067411D" w:rsidP="00FB2713">
      <w:pPr>
        <w:autoSpaceDE w:val="0"/>
        <w:autoSpaceDN w:val="0"/>
        <w:adjustRightInd w:val="0"/>
        <w:spacing w:after="0" w:line="240" w:lineRule="auto"/>
        <w:rPr>
          <w:rFonts w:ascii="Times New Roman" w:hAnsi="Times New Roman"/>
          <w:color w:val="000000"/>
          <w:sz w:val="24"/>
          <w:szCs w:val="24"/>
          <w:lang w:eastAsia="et-EE"/>
        </w:rPr>
      </w:pPr>
      <w:r w:rsidRPr="009E0D26">
        <w:rPr>
          <w:rFonts w:ascii="Times New Roman" w:hAnsi="Times New Roman"/>
          <w:color w:val="000000"/>
          <w:sz w:val="24"/>
          <w:szCs w:val="24"/>
          <w:lang w:eastAsia="et-EE"/>
        </w:rPr>
        <w:t xml:space="preserve">Määruse alusel antav toetus võib olla: </w:t>
      </w:r>
    </w:p>
    <w:p w14:paraId="707946DE" w14:textId="77777777" w:rsidR="0067411D" w:rsidRPr="009E0D26" w:rsidRDefault="0067411D" w:rsidP="00FB2713">
      <w:pPr>
        <w:autoSpaceDE w:val="0"/>
        <w:autoSpaceDN w:val="0"/>
        <w:adjustRightInd w:val="0"/>
        <w:spacing w:after="10" w:line="240" w:lineRule="auto"/>
        <w:rPr>
          <w:rFonts w:ascii="Times New Roman" w:hAnsi="Times New Roman"/>
          <w:color w:val="000000"/>
          <w:sz w:val="24"/>
          <w:szCs w:val="24"/>
          <w:lang w:eastAsia="et-EE"/>
        </w:rPr>
      </w:pPr>
      <w:r w:rsidRPr="009E0D26">
        <w:rPr>
          <w:rFonts w:ascii="Times New Roman" w:hAnsi="Times New Roman"/>
          <w:color w:val="000000"/>
          <w:sz w:val="24"/>
          <w:szCs w:val="24"/>
          <w:lang w:eastAsia="et-EE"/>
        </w:rPr>
        <w:t xml:space="preserve">- mitteriigiabi; </w:t>
      </w:r>
    </w:p>
    <w:p w14:paraId="707946DF" w14:textId="24CF0FA1" w:rsidR="0067411D" w:rsidRPr="009E0D26" w:rsidRDefault="0067411D" w:rsidP="00FB2713">
      <w:pPr>
        <w:autoSpaceDE w:val="0"/>
        <w:autoSpaceDN w:val="0"/>
        <w:adjustRightInd w:val="0"/>
        <w:spacing w:after="10" w:line="240" w:lineRule="auto"/>
        <w:rPr>
          <w:rFonts w:ascii="Times New Roman" w:hAnsi="Times New Roman"/>
          <w:color w:val="000000"/>
          <w:sz w:val="24"/>
          <w:szCs w:val="24"/>
          <w:lang w:eastAsia="et-EE"/>
        </w:rPr>
      </w:pPr>
      <w:r w:rsidRPr="009E0D26">
        <w:rPr>
          <w:rFonts w:ascii="Times New Roman" w:hAnsi="Times New Roman"/>
          <w:color w:val="000000"/>
          <w:sz w:val="24"/>
          <w:szCs w:val="24"/>
          <w:lang w:eastAsia="et-EE"/>
        </w:rPr>
        <w:t xml:space="preserve">- investeeringuteks ettenähtud regionaalabi vastavalt </w:t>
      </w:r>
      <w:r w:rsidR="00131759">
        <w:rPr>
          <w:rFonts w:ascii="Times New Roman" w:hAnsi="Times New Roman"/>
          <w:color w:val="000000"/>
          <w:sz w:val="24"/>
          <w:szCs w:val="24"/>
          <w:lang w:eastAsia="et-EE"/>
        </w:rPr>
        <w:t xml:space="preserve">üldise grupierandi määruse </w:t>
      </w:r>
      <w:r w:rsidRPr="009E0D26">
        <w:rPr>
          <w:rFonts w:ascii="Times New Roman" w:hAnsi="Times New Roman"/>
          <w:color w:val="000000"/>
          <w:sz w:val="24"/>
          <w:szCs w:val="24"/>
          <w:lang w:eastAsia="et-EE"/>
        </w:rPr>
        <w:t xml:space="preserve">artiklile 14; </w:t>
      </w:r>
    </w:p>
    <w:p w14:paraId="707946E3" w14:textId="4C3228B2" w:rsidR="00E8166B" w:rsidRPr="009E0D26" w:rsidRDefault="0067411D" w:rsidP="00FB2713">
      <w:pPr>
        <w:autoSpaceDE w:val="0"/>
        <w:autoSpaceDN w:val="0"/>
        <w:adjustRightInd w:val="0"/>
        <w:spacing w:after="10" w:line="240" w:lineRule="auto"/>
        <w:rPr>
          <w:rFonts w:ascii="Times New Roman" w:hAnsi="Times New Roman"/>
          <w:color w:val="000000"/>
          <w:sz w:val="24"/>
          <w:szCs w:val="24"/>
          <w:lang w:eastAsia="et-EE"/>
        </w:rPr>
      </w:pPr>
      <w:r w:rsidRPr="009E0D26">
        <w:rPr>
          <w:rFonts w:ascii="Times New Roman" w:hAnsi="Times New Roman"/>
          <w:color w:val="000000"/>
          <w:sz w:val="24"/>
          <w:szCs w:val="24"/>
          <w:lang w:eastAsia="et-EE"/>
        </w:rPr>
        <w:t xml:space="preserve">- </w:t>
      </w:r>
      <w:r w:rsidR="006878F9">
        <w:rPr>
          <w:rFonts w:ascii="Times New Roman" w:hAnsi="Times New Roman"/>
          <w:color w:val="000000"/>
          <w:sz w:val="24"/>
          <w:szCs w:val="24"/>
          <w:lang w:eastAsia="et-EE"/>
        </w:rPr>
        <w:t>kohalikule taristule antav abi üldise grupierandi määruse artiklile 56;</w:t>
      </w:r>
    </w:p>
    <w:p w14:paraId="707946E4" w14:textId="509234D7" w:rsidR="0067411D" w:rsidRPr="009E0D26" w:rsidRDefault="00131759" w:rsidP="00FB2713">
      <w:pPr>
        <w:autoSpaceDE w:val="0"/>
        <w:autoSpaceDN w:val="0"/>
        <w:adjustRightInd w:val="0"/>
        <w:spacing w:after="10" w:line="240" w:lineRule="auto"/>
        <w:rPr>
          <w:rFonts w:ascii="Times New Roman" w:hAnsi="Times New Roman"/>
          <w:color w:val="000000"/>
          <w:sz w:val="24"/>
          <w:szCs w:val="24"/>
          <w:lang w:eastAsia="et-EE"/>
        </w:rPr>
      </w:pPr>
      <w:r>
        <w:rPr>
          <w:rFonts w:ascii="Times New Roman" w:hAnsi="Times New Roman"/>
          <w:color w:val="000000"/>
          <w:sz w:val="24"/>
          <w:szCs w:val="24"/>
          <w:lang w:eastAsia="et-EE"/>
        </w:rPr>
        <w:t>- vähese tähtsusega abi.</w:t>
      </w:r>
    </w:p>
    <w:p w14:paraId="707946E5" w14:textId="77777777" w:rsidR="000875BA" w:rsidRDefault="000875BA" w:rsidP="00FB2713">
      <w:pPr>
        <w:autoSpaceDE w:val="0"/>
        <w:autoSpaceDN w:val="0"/>
        <w:adjustRightInd w:val="0"/>
        <w:spacing w:after="10" w:line="240" w:lineRule="auto"/>
        <w:rPr>
          <w:rFonts w:ascii="Times New Roman" w:hAnsi="Times New Roman"/>
          <w:color w:val="000000"/>
          <w:sz w:val="24"/>
          <w:szCs w:val="24"/>
          <w:lang w:eastAsia="et-EE"/>
        </w:rPr>
      </w:pPr>
    </w:p>
    <w:p w14:paraId="0C46C61F" w14:textId="6A233A6C" w:rsidR="00254F84" w:rsidRPr="0049560B" w:rsidRDefault="00254F84" w:rsidP="00FB2713">
      <w:pPr>
        <w:pStyle w:val="NoSpacing"/>
        <w:contextualSpacing/>
        <w:jc w:val="both"/>
        <w:rPr>
          <w:rFonts w:ascii="Times New Roman" w:hAnsi="Times New Roman"/>
          <w:sz w:val="24"/>
          <w:szCs w:val="24"/>
        </w:rPr>
      </w:pPr>
      <w:r>
        <w:rPr>
          <w:rFonts w:ascii="Times New Roman" w:hAnsi="Times New Roman"/>
          <w:sz w:val="24"/>
          <w:szCs w:val="24"/>
        </w:rPr>
        <w:t xml:space="preserve">Käesoleva määruse § </w:t>
      </w:r>
      <w:r w:rsidR="002D4EC1">
        <w:rPr>
          <w:rFonts w:ascii="Times New Roman" w:hAnsi="Times New Roman"/>
          <w:sz w:val="24"/>
          <w:szCs w:val="24"/>
        </w:rPr>
        <w:t xml:space="preserve">5 lõikes 2 nimetatud </w:t>
      </w:r>
      <w:r>
        <w:rPr>
          <w:rFonts w:ascii="Times New Roman" w:hAnsi="Times New Roman"/>
          <w:sz w:val="24"/>
          <w:szCs w:val="24"/>
        </w:rPr>
        <w:t>põhivarainvesteeringute</w:t>
      </w:r>
      <w:r w:rsidR="002D4EC1">
        <w:rPr>
          <w:rFonts w:ascii="Times New Roman" w:hAnsi="Times New Roman"/>
          <w:sz w:val="24"/>
          <w:szCs w:val="24"/>
        </w:rPr>
        <w:t xml:space="preserve"> projekti</w:t>
      </w:r>
      <w:r>
        <w:rPr>
          <w:rFonts w:ascii="Times New Roman" w:hAnsi="Times New Roman"/>
          <w:sz w:val="24"/>
          <w:szCs w:val="24"/>
        </w:rPr>
        <w:t xml:space="preserve"> korral </w:t>
      </w:r>
      <w:r w:rsidR="002D4EC1">
        <w:rPr>
          <w:rFonts w:ascii="Times New Roman" w:hAnsi="Times New Roman"/>
          <w:sz w:val="24"/>
          <w:szCs w:val="24"/>
        </w:rPr>
        <w:t xml:space="preserve">võib </w:t>
      </w:r>
      <w:r>
        <w:rPr>
          <w:rFonts w:ascii="Times New Roman" w:hAnsi="Times New Roman"/>
          <w:sz w:val="24"/>
          <w:szCs w:val="24"/>
        </w:rPr>
        <w:t xml:space="preserve">antav toetus olla mitteriigiabi, regionaalabi </w:t>
      </w:r>
      <w:r w:rsidR="002D4EC1">
        <w:rPr>
          <w:rFonts w:ascii="Times New Roman" w:hAnsi="Times New Roman"/>
          <w:sz w:val="24"/>
          <w:szCs w:val="24"/>
        </w:rPr>
        <w:t xml:space="preserve">või kohalikule taristule antav abi </w:t>
      </w:r>
      <w:r>
        <w:rPr>
          <w:rFonts w:ascii="Times New Roman" w:hAnsi="Times New Roman"/>
          <w:sz w:val="24"/>
          <w:szCs w:val="24"/>
        </w:rPr>
        <w:t>üldise grupierandi määruse</w:t>
      </w:r>
      <w:r w:rsidR="002D4EC1">
        <w:rPr>
          <w:rFonts w:ascii="Times New Roman" w:hAnsi="Times New Roman"/>
          <w:sz w:val="24"/>
          <w:szCs w:val="24"/>
        </w:rPr>
        <w:t xml:space="preserve"> mõistes, või vähese tähtsusega abi. Samas lõikes nimetatud tegevuskulude projekti korral võib toetus olla mitteriigiabi või vähese tähtsusega abi.</w:t>
      </w:r>
    </w:p>
    <w:p w14:paraId="747D76E3" w14:textId="77777777" w:rsidR="00254F84" w:rsidRPr="009E0D26" w:rsidRDefault="00254F84" w:rsidP="00FB2713">
      <w:pPr>
        <w:autoSpaceDE w:val="0"/>
        <w:autoSpaceDN w:val="0"/>
        <w:adjustRightInd w:val="0"/>
        <w:spacing w:after="10" w:line="240" w:lineRule="auto"/>
        <w:rPr>
          <w:rFonts w:ascii="Times New Roman" w:hAnsi="Times New Roman"/>
          <w:color w:val="000000"/>
          <w:sz w:val="24"/>
          <w:szCs w:val="24"/>
          <w:lang w:eastAsia="et-EE"/>
        </w:rPr>
      </w:pPr>
    </w:p>
    <w:p w14:paraId="707946E8" w14:textId="718A8167" w:rsidR="00FC1360" w:rsidRPr="009E0D26" w:rsidRDefault="00FC1360" w:rsidP="00FB2713">
      <w:pPr>
        <w:pStyle w:val="NoSpacing"/>
        <w:contextualSpacing/>
        <w:jc w:val="both"/>
        <w:rPr>
          <w:rFonts w:ascii="Times New Roman" w:hAnsi="Times New Roman"/>
          <w:sz w:val="24"/>
          <w:szCs w:val="24"/>
        </w:rPr>
      </w:pPr>
      <w:r w:rsidRPr="009E0D26">
        <w:rPr>
          <w:rFonts w:ascii="Times New Roman" w:hAnsi="Times New Roman"/>
          <w:sz w:val="24"/>
          <w:szCs w:val="24"/>
        </w:rPr>
        <w:lastRenderedPageBreak/>
        <w:t>Riigiabi konkreetset definitsiooni Euroopa Liidu toimimise leping ei anna, kuid artikli 107 lõike 1 järgi on riigiabi igasugune liikmesriigi või riigi ressurssidest ükskõik missugusel kujul antav abi, mis kahjustab või ähvardab kahjustada konkurentsi, soodustades teatud ettevõtjaid või teat</w:t>
      </w:r>
      <w:r w:rsidR="0023342D" w:rsidRPr="009E0D26">
        <w:rPr>
          <w:rFonts w:ascii="Times New Roman" w:hAnsi="Times New Roman"/>
          <w:sz w:val="24"/>
          <w:szCs w:val="24"/>
        </w:rPr>
        <w:t xml:space="preserve">ud kaupade tootmist, </w:t>
      </w:r>
      <w:proofErr w:type="spellStart"/>
      <w:r w:rsidR="0023342D" w:rsidRPr="009E0D26">
        <w:rPr>
          <w:rFonts w:ascii="Times New Roman" w:hAnsi="Times New Roman"/>
          <w:sz w:val="24"/>
          <w:szCs w:val="24"/>
        </w:rPr>
        <w:t>ühisturuga</w:t>
      </w:r>
      <w:proofErr w:type="spellEnd"/>
      <w:r w:rsidR="0023342D" w:rsidRPr="009E0D26">
        <w:rPr>
          <w:rFonts w:ascii="Times New Roman" w:hAnsi="Times New Roman"/>
          <w:sz w:val="24"/>
          <w:szCs w:val="24"/>
        </w:rPr>
        <w:t xml:space="preserve"> </w:t>
      </w:r>
      <w:proofErr w:type="spellStart"/>
      <w:r w:rsidRPr="009E0D26">
        <w:rPr>
          <w:rFonts w:ascii="Times New Roman" w:hAnsi="Times New Roman"/>
          <w:sz w:val="24"/>
          <w:szCs w:val="24"/>
        </w:rPr>
        <w:t>kokkusobimatu</w:t>
      </w:r>
      <w:proofErr w:type="spellEnd"/>
      <w:r w:rsidRPr="009E0D26">
        <w:rPr>
          <w:rFonts w:ascii="Times New Roman" w:hAnsi="Times New Roman"/>
          <w:sz w:val="24"/>
          <w:szCs w:val="24"/>
        </w:rPr>
        <w:t xml:space="preserve"> niivõrd, kuivõrd see kahjustab </w:t>
      </w:r>
      <w:proofErr w:type="spellStart"/>
      <w:r w:rsidRPr="009E0D26">
        <w:rPr>
          <w:rFonts w:ascii="Times New Roman" w:hAnsi="Times New Roman"/>
          <w:sz w:val="24"/>
          <w:szCs w:val="24"/>
        </w:rPr>
        <w:t>li</w:t>
      </w:r>
      <w:r w:rsidR="00E8166B" w:rsidRPr="009E0D26">
        <w:rPr>
          <w:rFonts w:ascii="Times New Roman" w:hAnsi="Times New Roman"/>
          <w:sz w:val="24"/>
          <w:szCs w:val="24"/>
        </w:rPr>
        <w:t>ikmesriikidevahelist</w:t>
      </w:r>
      <w:proofErr w:type="spellEnd"/>
      <w:r w:rsidR="00E8166B" w:rsidRPr="009E0D26">
        <w:rPr>
          <w:rFonts w:ascii="Times New Roman" w:hAnsi="Times New Roman"/>
          <w:sz w:val="24"/>
          <w:szCs w:val="24"/>
        </w:rPr>
        <w:t xml:space="preserve"> kaubandust</w:t>
      </w:r>
      <w:r w:rsidRPr="009E0D26">
        <w:rPr>
          <w:rFonts w:ascii="Times New Roman" w:hAnsi="Times New Roman"/>
          <w:sz w:val="24"/>
          <w:szCs w:val="24"/>
        </w:rPr>
        <w:t>.</w:t>
      </w:r>
      <w:r w:rsidR="00CA6230">
        <w:rPr>
          <w:rFonts w:ascii="Times New Roman" w:hAnsi="Times New Roman"/>
          <w:sz w:val="24"/>
          <w:szCs w:val="24"/>
        </w:rPr>
        <w:t xml:space="preserve"> Toetusskeemi esitatud projekte tuleb hinnata lähtuvalt</w:t>
      </w:r>
      <w:r w:rsidRPr="009E0D26">
        <w:rPr>
          <w:rFonts w:ascii="Times New Roman" w:hAnsi="Times New Roman"/>
          <w:sz w:val="24"/>
          <w:szCs w:val="24"/>
        </w:rPr>
        <w:t xml:space="preserve">, kas toetus </w:t>
      </w:r>
      <w:r w:rsidR="00CA6230">
        <w:rPr>
          <w:rFonts w:ascii="Times New Roman" w:hAnsi="Times New Roman"/>
          <w:sz w:val="24"/>
          <w:szCs w:val="24"/>
        </w:rPr>
        <w:t>lugeda</w:t>
      </w:r>
      <w:r w:rsidRPr="009E0D26">
        <w:rPr>
          <w:rFonts w:ascii="Times New Roman" w:hAnsi="Times New Roman"/>
          <w:sz w:val="24"/>
          <w:szCs w:val="24"/>
        </w:rPr>
        <w:t xml:space="preserve"> </w:t>
      </w:r>
      <w:r w:rsidR="00E8166B" w:rsidRPr="009E0D26">
        <w:rPr>
          <w:rFonts w:ascii="Times New Roman" w:hAnsi="Times New Roman"/>
          <w:sz w:val="24"/>
          <w:szCs w:val="24"/>
        </w:rPr>
        <w:t>riigiabiks</w:t>
      </w:r>
      <w:r w:rsidRPr="009E0D26">
        <w:rPr>
          <w:rFonts w:ascii="Times New Roman" w:hAnsi="Times New Roman"/>
          <w:sz w:val="24"/>
          <w:szCs w:val="24"/>
        </w:rPr>
        <w:t xml:space="preserve"> või mitte. Üldjuhul analüüsitakse riigiabi tunnustele vastavust nelja kriteeriumi järgi:</w:t>
      </w:r>
    </w:p>
    <w:p w14:paraId="707946E9" w14:textId="77777777" w:rsidR="00FC1360" w:rsidRPr="009E0D26" w:rsidRDefault="00FC1360" w:rsidP="00FB2713">
      <w:pPr>
        <w:pStyle w:val="NoSpacing"/>
        <w:contextualSpacing/>
        <w:jc w:val="both"/>
        <w:rPr>
          <w:rFonts w:ascii="Times New Roman" w:hAnsi="Times New Roman"/>
          <w:i/>
          <w:sz w:val="24"/>
          <w:szCs w:val="24"/>
        </w:rPr>
      </w:pPr>
      <w:r w:rsidRPr="009E0D26">
        <w:rPr>
          <w:rFonts w:ascii="Times New Roman" w:hAnsi="Times New Roman"/>
          <w:sz w:val="24"/>
          <w:szCs w:val="24"/>
        </w:rPr>
        <w:t xml:space="preserve">- </w:t>
      </w:r>
      <w:r w:rsidR="009E0D26">
        <w:rPr>
          <w:rFonts w:ascii="Times New Roman" w:hAnsi="Times New Roman"/>
          <w:i/>
          <w:sz w:val="24"/>
          <w:szCs w:val="24"/>
        </w:rPr>
        <w:t>k</w:t>
      </w:r>
      <w:r w:rsidRPr="009E0D26">
        <w:rPr>
          <w:rFonts w:ascii="Times New Roman" w:hAnsi="Times New Roman"/>
          <w:i/>
          <w:sz w:val="24"/>
          <w:szCs w:val="24"/>
        </w:rPr>
        <w:t>as abi antakse ri</w:t>
      </w:r>
      <w:r w:rsidR="009E0D26">
        <w:rPr>
          <w:rFonts w:ascii="Times New Roman" w:hAnsi="Times New Roman"/>
          <w:i/>
          <w:sz w:val="24"/>
          <w:szCs w:val="24"/>
        </w:rPr>
        <w:t>igi poolt või riigi vahenditest;</w:t>
      </w:r>
    </w:p>
    <w:p w14:paraId="707946EA" w14:textId="77777777" w:rsidR="00FC1360" w:rsidRPr="009E0D26" w:rsidRDefault="009E0D26" w:rsidP="00FB2713">
      <w:pPr>
        <w:pStyle w:val="NoSpacing"/>
        <w:contextualSpacing/>
        <w:jc w:val="both"/>
        <w:rPr>
          <w:rFonts w:ascii="Times New Roman" w:hAnsi="Times New Roman"/>
          <w:i/>
          <w:sz w:val="24"/>
          <w:szCs w:val="24"/>
        </w:rPr>
      </w:pPr>
      <w:r>
        <w:rPr>
          <w:rFonts w:ascii="Times New Roman" w:hAnsi="Times New Roman"/>
          <w:i/>
          <w:sz w:val="24"/>
          <w:szCs w:val="24"/>
        </w:rPr>
        <w:t>- k</w:t>
      </w:r>
      <w:r w:rsidR="00FC1360" w:rsidRPr="009E0D26">
        <w:rPr>
          <w:rFonts w:ascii="Times New Roman" w:hAnsi="Times New Roman"/>
          <w:i/>
          <w:sz w:val="24"/>
          <w:szCs w:val="24"/>
        </w:rPr>
        <w:t>as abi annab majandusliku eelise selle saajale võrreldes teiste ettevõ</w:t>
      </w:r>
      <w:r>
        <w:rPr>
          <w:rFonts w:ascii="Times New Roman" w:hAnsi="Times New Roman"/>
          <w:i/>
          <w:sz w:val="24"/>
          <w:szCs w:val="24"/>
        </w:rPr>
        <w:t>tjatega;</w:t>
      </w:r>
    </w:p>
    <w:p w14:paraId="707946EB" w14:textId="77777777" w:rsidR="00FC1360" w:rsidRPr="009125C3" w:rsidRDefault="009E0D26" w:rsidP="00FB2713">
      <w:pPr>
        <w:pStyle w:val="NoSpacing"/>
        <w:contextualSpacing/>
        <w:jc w:val="both"/>
        <w:rPr>
          <w:rFonts w:ascii="Times New Roman" w:hAnsi="Times New Roman"/>
          <w:i/>
          <w:sz w:val="24"/>
          <w:szCs w:val="24"/>
        </w:rPr>
      </w:pPr>
      <w:r>
        <w:rPr>
          <w:rFonts w:ascii="Times New Roman" w:hAnsi="Times New Roman"/>
          <w:i/>
          <w:sz w:val="24"/>
          <w:szCs w:val="24"/>
        </w:rPr>
        <w:t>- k</w:t>
      </w:r>
      <w:r w:rsidR="00FC1360" w:rsidRPr="009E0D26">
        <w:rPr>
          <w:rFonts w:ascii="Times New Roman" w:hAnsi="Times New Roman"/>
          <w:i/>
          <w:sz w:val="24"/>
          <w:szCs w:val="24"/>
        </w:rPr>
        <w:t>as abi on valikuline</w:t>
      </w:r>
      <w:r>
        <w:rPr>
          <w:rFonts w:ascii="Times New Roman" w:hAnsi="Times New Roman"/>
          <w:i/>
          <w:sz w:val="24"/>
          <w:szCs w:val="24"/>
        </w:rPr>
        <w:t>;</w:t>
      </w:r>
    </w:p>
    <w:p w14:paraId="707946EC" w14:textId="77777777" w:rsidR="00FC1360" w:rsidRPr="009125C3" w:rsidRDefault="00FC1360" w:rsidP="00FB2713">
      <w:pPr>
        <w:pStyle w:val="NoSpacing"/>
        <w:contextualSpacing/>
        <w:jc w:val="both"/>
        <w:rPr>
          <w:rFonts w:ascii="Times New Roman" w:hAnsi="Times New Roman"/>
          <w:i/>
          <w:sz w:val="24"/>
          <w:szCs w:val="24"/>
        </w:rPr>
      </w:pPr>
      <w:r w:rsidRPr="009125C3">
        <w:rPr>
          <w:rFonts w:ascii="Times New Roman" w:hAnsi="Times New Roman"/>
          <w:i/>
          <w:sz w:val="24"/>
          <w:szCs w:val="24"/>
        </w:rPr>
        <w:t>-</w:t>
      </w:r>
      <w:r w:rsidR="009E0D26">
        <w:rPr>
          <w:rFonts w:ascii="Times New Roman" w:hAnsi="Times New Roman"/>
          <w:i/>
          <w:sz w:val="24"/>
          <w:szCs w:val="24"/>
        </w:rPr>
        <w:t xml:space="preserve"> k</w:t>
      </w:r>
      <w:r w:rsidRPr="009125C3">
        <w:rPr>
          <w:rFonts w:ascii="Times New Roman" w:hAnsi="Times New Roman"/>
          <w:i/>
          <w:sz w:val="24"/>
          <w:szCs w:val="24"/>
        </w:rPr>
        <w:t xml:space="preserve">as abi moonutab või võib moonutada konkurentsi ja mõjutada </w:t>
      </w:r>
      <w:r w:rsidR="009E0D26">
        <w:rPr>
          <w:rFonts w:ascii="Times New Roman" w:hAnsi="Times New Roman"/>
          <w:i/>
          <w:sz w:val="24"/>
          <w:szCs w:val="24"/>
        </w:rPr>
        <w:t>kaubandust liikmesriikide vahel.</w:t>
      </w:r>
    </w:p>
    <w:p w14:paraId="707946ED" w14:textId="77777777" w:rsidR="00FC1360" w:rsidRPr="009125C3" w:rsidRDefault="00FC1360" w:rsidP="00FB2713">
      <w:pPr>
        <w:pStyle w:val="NoSpacing"/>
        <w:contextualSpacing/>
        <w:jc w:val="both"/>
        <w:rPr>
          <w:rFonts w:ascii="Times New Roman" w:hAnsi="Times New Roman"/>
          <w:i/>
          <w:sz w:val="24"/>
          <w:szCs w:val="24"/>
        </w:rPr>
      </w:pPr>
    </w:p>
    <w:p w14:paraId="0F8A6E94" w14:textId="77777777" w:rsidR="00CA6230" w:rsidRDefault="00FC1360" w:rsidP="00FB2713">
      <w:pPr>
        <w:pStyle w:val="NoSpacing"/>
        <w:contextualSpacing/>
        <w:jc w:val="both"/>
        <w:rPr>
          <w:rFonts w:ascii="Times New Roman" w:hAnsi="Times New Roman"/>
          <w:sz w:val="24"/>
          <w:szCs w:val="24"/>
        </w:rPr>
      </w:pPr>
      <w:r w:rsidRPr="009125C3">
        <w:rPr>
          <w:rFonts w:ascii="Times New Roman" w:hAnsi="Times New Roman"/>
          <w:sz w:val="24"/>
          <w:szCs w:val="24"/>
        </w:rPr>
        <w:t xml:space="preserve">Kui kõik neli tingimust on täidetud, loetakse antavat abi </w:t>
      </w:r>
      <w:r w:rsidR="00E8166B" w:rsidRPr="009125C3">
        <w:rPr>
          <w:rFonts w:ascii="Times New Roman" w:hAnsi="Times New Roman"/>
          <w:sz w:val="24"/>
          <w:szCs w:val="24"/>
        </w:rPr>
        <w:t xml:space="preserve">riigiabiks. </w:t>
      </w:r>
    </w:p>
    <w:p w14:paraId="1D72D2AC" w14:textId="77777777" w:rsidR="00CA6230" w:rsidRDefault="00CA6230" w:rsidP="00FB2713">
      <w:pPr>
        <w:pStyle w:val="NoSpacing"/>
        <w:contextualSpacing/>
        <w:jc w:val="both"/>
        <w:rPr>
          <w:rFonts w:ascii="Times New Roman" w:hAnsi="Times New Roman"/>
          <w:sz w:val="24"/>
          <w:szCs w:val="24"/>
        </w:rPr>
      </w:pPr>
    </w:p>
    <w:p w14:paraId="707946F9" w14:textId="6FA1C6AF" w:rsidR="00FC1360" w:rsidRDefault="00E8166B" w:rsidP="00FB2713">
      <w:pPr>
        <w:pStyle w:val="NoSpacing"/>
        <w:contextualSpacing/>
        <w:jc w:val="both"/>
        <w:rPr>
          <w:rFonts w:ascii="Times New Roman" w:eastAsiaTheme="minorHAnsi" w:hAnsi="Times New Roman"/>
          <w:color w:val="000000"/>
          <w:sz w:val="24"/>
          <w:szCs w:val="24"/>
        </w:rPr>
      </w:pPr>
      <w:r w:rsidRPr="009125C3">
        <w:rPr>
          <w:rFonts w:ascii="Times New Roman" w:hAnsi="Times New Roman"/>
          <w:sz w:val="24"/>
          <w:szCs w:val="24"/>
        </w:rPr>
        <w:t>Antavat abi võib käsitada vähese tähtsusega abina, kui on täidetud vähese tähtsusega abi andmise tingimustele vastavad kriteeriumid</w:t>
      </w:r>
      <w:r w:rsidR="00FC1360" w:rsidRPr="009125C3">
        <w:rPr>
          <w:rFonts w:ascii="Times New Roman" w:hAnsi="Times New Roman"/>
          <w:sz w:val="24"/>
          <w:szCs w:val="24"/>
        </w:rPr>
        <w:t>.</w:t>
      </w:r>
      <w:r w:rsidR="00CA6230" w:rsidRPr="00CA6230">
        <w:rPr>
          <w:rFonts w:ascii="Times New Roman" w:hAnsi="Times New Roman"/>
          <w:sz w:val="24"/>
          <w:szCs w:val="24"/>
        </w:rPr>
        <w:t xml:space="preserve"> </w:t>
      </w:r>
      <w:r w:rsidR="00CA6230" w:rsidRPr="009125C3">
        <w:rPr>
          <w:rFonts w:ascii="Times New Roman" w:hAnsi="Times New Roman"/>
          <w:sz w:val="24"/>
          <w:szCs w:val="24"/>
        </w:rPr>
        <w:t xml:space="preserve">Vähese tähtsusega abi andmisel tuleb kontrollida, et ühele taotlejale antava vähese tähtsusega abi kogusumma ei ületaks mis tahes kolme eelarveaasta pikkuse ajavahemiku jooksul 200 000 eurot. Lisaks võetakse toetuse andmisel arvesse Euroopa Komisjoni määruse (EL) nr 1407/2013, milles käsitletakse Euroopa Liidu toimimise lepingu artiklite 107 ja 108 kohaldamist vähese tähtsusega abi suhtes (ELT L 352, 24.12.2013, lk 1–8) (edaspidi </w:t>
      </w:r>
      <w:r w:rsidR="00CA6230" w:rsidRPr="009125C3">
        <w:rPr>
          <w:rFonts w:ascii="Times New Roman" w:hAnsi="Times New Roman"/>
          <w:i/>
          <w:sz w:val="24"/>
          <w:szCs w:val="24"/>
        </w:rPr>
        <w:t>VTA määrus</w:t>
      </w:r>
      <w:r w:rsidR="00CA6230" w:rsidRPr="009125C3">
        <w:rPr>
          <w:rFonts w:ascii="Times New Roman" w:hAnsi="Times New Roman"/>
          <w:sz w:val="24"/>
          <w:szCs w:val="24"/>
        </w:rPr>
        <w:t>) artiklis 5 sätestatud erinevateks eesmärkideks antava vähese tähtsusega abi kumuleerimisreegleid. Üldise, põllumajandusliku ja kalamajandusliku vähese tähtsusega abi summad ei tohi kokku ületada 200 000 eurot kolmeks majandusaastaks</w:t>
      </w:r>
      <w:r w:rsidR="00CA6230">
        <w:rPr>
          <w:rFonts w:ascii="Times New Roman" w:hAnsi="Times New Roman"/>
          <w:sz w:val="24"/>
          <w:szCs w:val="24"/>
        </w:rPr>
        <w:t xml:space="preserve">. </w:t>
      </w:r>
      <w:r w:rsidR="00FC1360" w:rsidRPr="009125C3">
        <w:rPr>
          <w:rFonts w:ascii="Times New Roman" w:hAnsi="Times New Roman"/>
          <w:sz w:val="24"/>
          <w:szCs w:val="24"/>
        </w:rPr>
        <w:t>Vähese tähtsusega abi suuruse arvestamisel loetakse üheks ettevõtjaks vastavalt VTA määruse artikl</w:t>
      </w:r>
      <w:r w:rsidR="00CA6230">
        <w:rPr>
          <w:rFonts w:ascii="Times New Roman" w:hAnsi="Times New Roman"/>
          <w:sz w:val="24"/>
          <w:szCs w:val="24"/>
        </w:rPr>
        <w:t>i 2 lõikele 2 seotud ettevõtted.</w:t>
      </w:r>
      <w:r w:rsidR="00FC1360" w:rsidRPr="009125C3">
        <w:rPr>
          <w:rFonts w:ascii="Times New Roman" w:hAnsi="Times New Roman"/>
          <w:sz w:val="24"/>
          <w:szCs w:val="24"/>
        </w:rPr>
        <w:t xml:space="preserve"> </w:t>
      </w:r>
    </w:p>
    <w:p w14:paraId="60100E13" w14:textId="77777777" w:rsidR="00A74A27" w:rsidRDefault="00A74A27" w:rsidP="00FB2713">
      <w:pPr>
        <w:pStyle w:val="NoSpacing"/>
        <w:contextualSpacing/>
        <w:jc w:val="both"/>
        <w:rPr>
          <w:rFonts w:ascii="Times New Roman" w:eastAsiaTheme="minorHAnsi" w:hAnsi="Times New Roman"/>
          <w:color w:val="000000"/>
          <w:sz w:val="24"/>
          <w:szCs w:val="24"/>
        </w:rPr>
      </w:pPr>
    </w:p>
    <w:p w14:paraId="0FF69C50" w14:textId="28EFC17C" w:rsidR="00CA6230" w:rsidRDefault="00A74A27" w:rsidP="00FB2713">
      <w:pPr>
        <w:pStyle w:val="NoSpacing"/>
        <w:contextualSpacing/>
        <w:jc w:val="both"/>
        <w:rPr>
          <w:rFonts w:ascii="Times New Roman" w:hAnsi="Times New Roman"/>
          <w:sz w:val="24"/>
          <w:szCs w:val="24"/>
        </w:rPr>
      </w:pPr>
      <w:r w:rsidRPr="0049560B">
        <w:rPr>
          <w:rFonts w:ascii="Times New Roman" w:hAnsi="Times New Roman"/>
          <w:sz w:val="24"/>
          <w:szCs w:val="24"/>
        </w:rPr>
        <w:t>Tulenevalt erineva riigiabi ja vähese tähtsusega abi liigi kasutamisest antud eelnõu raames, tuleb arvestada nimetatud abiliikide erisustega</w:t>
      </w:r>
      <w:r w:rsidR="00CA6230" w:rsidRPr="0049560B">
        <w:rPr>
          <w:rFonts w:ascii="Times New Roman" w:hAnsi="Times New Roman"/>
          <w:sz w:val="24"/>
          <w:szCs w:val="24"/>
        </w:rPr>
        <w:t xml:space="preserve"> neile rakenduvate tingimuste osas</w:t>
      </w:r>
      <w:r w:rsidRPr="0049560B">
        <w:rPr>
          <w:rFonts w:ascii="Times New Roman" w:hAnsi="Times New Roman"/>
          <w:sz w:val="24"/>
          <w:szCs w:val="24"/>
        </w:rPr>
        <w:t xml:space="preserve">. </w:t>
      </w:r>
    </w:p>
    <w:p w14:paraId="18C31B2F" w14:textId="77777777" w:rsidR="00CA6230" w:rsidRPr="000D3E8E" w:rsidRDefault="00CA6230" w:rsidP="00FB2713">
      <w:pPr>
        <w:pStyle w:val="NoSpacing"/>
        <w:contextualSpacing/>
        <w:jc w:val="both"/>
        <w:rPr>
          <w:rFonts w:ascii="Times New Roman" w:hAnsi="Times New Roman"/>
          <w:sz w:val="24"/>
          <w:szCs w:val="24"/>
        </w:rPr>
      </w:pPr>
    </w:p>
    <w:p w14:paraId="707946FB" w14:textId="77777777" w:rsidR="00FC1360" w:rsidRDefault="00FC1360" w:rsidP="00FB2713">
      <w:pPr>
        <w:autoSpaceDE w:val="0"/>
        <w:autoSpaceDN w:val="0"/>
        <w:adjustRightInd w:val="0"/>
        <w:spacing w:after="0" w:line="240" w:lineRule="auto"/>
        <w:rPr>
          <w:rFonts w:ascii="Times New Roman" w:hAnsi="Times New Roman"/>
          <w:color w:val="000000"/>
          <w:sz w:val="23"/>
          <w:szCs w:val="23"/>
          <w:lang w:eastAsia="et-EE"/>
        </w:rPr>
      </w:pPr>
    </w:p>
    <w:p w14:paraId="707946FC" w14:textId="77777777" w:rsidR="00FC1360" w:rsidRDefault="00C7001E" w:rsidP="00FB2713">
      <w:pPr>
        <w:spacing w:after="0" w:line="240" w:lineRule="auto"/>
        <w:jc w:val="both"/>
        <w:rPr>
          <w:rFonts w:ascii="Times New Roman" w:hAnsi="Times New Roman"/>
          <w:sz w:val="24"/>
          <w:szCs w:val="24"/>
          <w:u w:val="single"/>
        </w:rPr>
      </w:pPr>
      <w:r w:rsidRPr="00C7001E">
        <w:rPr>
          <w:rFonts w:ascii="Times New Roman" w:hAnsi="Times New Roman"/>
          <w:sz w:val="24"/>
          <w:szCs w:val="24"/>
          <w:u w:val="single"/>
        </w:rPr>
        <w:t>Eelnõu §</w:t>
      </w:r>
      <w:r w:rsidR="00241719">
        <w:rPr>
          <w:rFonts w:ascii="Times New Roman" w:hAnsi="Times New Roman"/>
          <w:sz w:val="24"/>
          <w:szCs w:val="24"/>
          <w:u w:val="single"/>
        </w:rPr>
        <w:t xml:space="preserve"> </w:t>
      </w:r>
      <w:r w:rsidRPr="00C7001E">
        <w:rPr>
          <w:rFonts w:ascii="Times New Roman" w:hAnsi="Times New Roman"/>
          <w:sz w:val="24"/>
          <w:szCs w:val="24"/>
          <w:u w:val="single"/>
        </w:rPr>
        <w:t xml:space="preserve">2. </w:t>
      </w:r>
      <w:r w:rsidR="00FC1360">
        <w:rPr>
          <w:rFonts w:ascii="Times New Roman" w:hAnsi="Times New Roman"/>
          <w:sz w:val="24"/>
          <w:szCs w:val="24"/>
          <w:u w:val="single"/>
        </w:rPr>
        <w:t>Terminid</w:t>
      </w:r>
    </w:p>
    <w:p w14:paraId="707946FD" w14:textId="6CC08082" w:rsidR="00FC1360" w:rsidRPr="00FF6486" w:rsidRDefault="00FC1360" w:rsidP="00FB2713">
      <w:pPr>
        <w:spacing w:after="0" w:line="240" w:lineRule="auto"/>
        <w:jc w:val="both"/>
        <w:rPr>
          <w:rFonts w:ascii="Times New Roman" w:hAnsi="Times New Roman"/>
          <w:sz w:val="24"/>
          <w:szCs w:val="24"/>
        </w:rPr>
      </w:pPr>
      <w:r w:rsidRPr="00FF6486">
        <w:rPr>
          <w:rFonts w:ascii="Times New Roman" w:hAnsi="Times New Roman"/>
          <w:sz w:val="24"/>
          <w:szCs w:val="24"/>
        </w:rPr>
        <w:t>Paragrahvis nimetatakse ära olulisemad määruse tekstis kasutatavad terminid. Seletuskirjas on ära toodud mõistete definitsioonid, mille selgituse puhul viidatakse teistele allikat.</w:t>
      </w:r>
    </w:p>
    <w:p w14:paraId="707946FE" w14:textId="77777777" w:rsidR="00FC1360" w:rsidRDefault="00FC1360" w:rsidP="00FB2713">
      <w:pPr>
        <w:spacing w:after="0" w:line="240" w:lineRule="auto"/>
        <w:jc w:val="both"/>
        <w:rPr>
          <w:sz w:val="23"/>
          <w:szCs w:val="23"/>
        </w:rPr>
      </w:pPr>
    </w:p>
    <w:p w14:paraId="707946FF" w14:textId="77777777" w:rsidR="00FC1360" w:rsidRPr="00985C48" w:rsidRDefault="00FC1360" w:rsidP="00FB2713">
      <w:pPr>
        <w:autoSpaceDE w:val="0"/>
        <w:autoSpaceDN w:val="0"/>
        <w:adjustRightInd w:val="0"/>
        <w:spacing w:after="0" w:line="240" w:lineRule="auto"/>
        <w:jc w:val="both"/>
        <w:rPr>
          <w:rFonts w:ascii="Times New Roman" w:hAnsi="Times New Roman"/>
          <w:color w:val="000000"/>
          <w:sz w:val="24"/>
          <w:szCs w:val="24"/>
          <w:lang w:eastAsia="et-EE"/>
        </w:rPr>
      </w:pPr>
      <w:r w:rsidRPr="00985C48">
        <w:rPr>
          <w:rFonts w:ascii="Times New Roman" w:hAnsi="Times New Roman"/>
          <w:bCs/>
          <w:color w:val="000000"/>
          <w:sz w:val="24"/>
          <w:szCs w:val="24"/>
          <w:lang w:eastAsia="et-EE"/>
        </w:rPr>
        <w:t xml:space="preserve">Põhivarainvesteering </w:t>
      </w:r>
      <w:r w:rsidRPr="00985C48">
        <w:rPr>
          <w:rFonts w:ascii="Times New Roman" w:hAnsi="Times New Roman"/>
          <w:color w:val="000000"/>
          <w:sz w:val="24"/>
          <w:szCs w:val="24"/>
          <w:lang w:eastAsia="et-EE"/>
        </w:rPr>
        <w:t xml:space="preserve">on investeering materiaalsesse või immateriaalsesse põhivarasse Raamatupidamise Toimkonna juhendite lisa 5 mõistes: </w:t>
      </w:r>
    </w:p>
    <w:p w14:paraId="70794700" w14:textId="77777777" w:rsidR="00FC1360" w:rsidRPr="00985C48" w:rsidRDefault="00FC1360" w:rsidP="00FB2713">
      <w:pPr>
        <w:autoSpaceDE w:val="0"/>
        <w:autoSpaceDN w:val="0"/>
        <w:adjustRightInd w:val="0"/>
        <w:spacing w:after="19" w:line="240" w:lineRule="auto"/>
        <w:jc w:val="both"/>
        <w:rPr>
          <w:rFonts w:ascii="Times New Roman" w:hAnsi="Times New Roman"/>
          <w:color w:val="000000"/>
          <w:sz w:val="24"/>
          <w:szCs w:val="24"/>
          <w:lang w:eastAsia="et-EE"/>
        </w:rPr>
      </w:pPr>
      <w:r w:rsidRPr="00985C48">
        <w:rPr>
          <w:rFonts w:ascii="Times New Roman" w:hAnsi="Times New Roman"/>
          <w:color w:val="000000"/>
          <w:sz w:val="24"/>
          <w:szCs w:val="24"/>
          <w:lang w:eastAsia="et-EE"/>
        </w:rPr>
        <w:t xml:space="preserve">- materiaalsed põhivarad on materiaalsed varad, mida ettevõtja kasutab toodete tootmisel, teenuste osutamisel, rendile andmiseks või halduseesmärkidel ja mida ta kavatseb kasutada pikema perioodi jooksul kui üks aasta; </w:t>
      </w:r>
    </w:p>
    <w:p w14:paraId="70794701" w14:textId="77777777" w:rsidR="00FC1360" w:rsidRDefault="00FC1360" w:rsidP="00FB2713">
      <w:pPr>
        <w:autoSpaceDE w:val="0"/>
        <w:autoSpaceDN w:val="0"/>
        <w:adjustRightInd w:val="0"/>
        <w:spacing w:after="0" w:line="240" w:lineRule="auto"/>
        <w:jc w:val="both"/>
        <w:rPr>
          <w:rFonts w:ascii="Times New Roman" w:hAnsi="Times New Roman"/>
          <w:color w:val="000000"/>
          <w:sz w:val="24"/>
          <w:szCs w:val="24"/>
          <w:lang w:eastAsia="et-EE"/>
        </w:rPr>
      </w:pPr>
      <w:r w:rsidRPr="00985C48">
        <w:rPr>
          <w:rFonts w:ascii="Times New Roman" w:hAnsi="Times New Roman"/>
          <w:color w:val="000000"/>
          <w:sz w:val="24"/>
          <w:szCs w:val="24"/>
          <w:lang w:eastAsia="et-EE"/>
        </w:rPr>
        <w:t xml:space="preserve">- immateriaalsed põhivarad on immateriaalsed varad, mida ettevõtja kavatseb kasutada pikema perioodi jooksul kui üks aasta. </w:t>
      </w:r>
    </w:p>
    <w:p w14:paraId="056D13EA" w14:textId="77777777" w:rsidR="00E23BA8" w:rsidRDefault="00E23BA8" w:rsidP="00FB2713">
      <w:pPr>
        <w:autoSpaceDE w:val="0"/>
        <w:autoSpaceDN w:val="0"/>
        <w:adjustRightInd w:val="0"/>
        <w:spacing w:after="0" w:line="240" w:lineRule="auto"/>
        <w:jc w:val="both"/>
        <w:rPr>
          <w:rFonts w:ascii="Times New Roman" w:hAnsi="Times New Roman"/>
          <w:color w:val="000000"/>
          <w:sz w:val="24"/>
          <w:szCs w:val="24"/>
          <w:lang w:eastAsia="et-EE"/>
        </w:rPr>
      </w:pPr>
    </w:p>
    <w:p w14:paraId="44A19F45" w14:textId="6411E9B5" w:rsidR="00E23BA8" w:rsidRPr="00E23BA8" w:rsidRDefault="00E23BA8" w:rsidP="00FB2713">
      <w:pPr>
        <w:autoSpaceDE w:val="0"/>
        <w:autoSpaceDN w:val="0"/>
        <w:adjustRightInd w:val="0"/>
        <w:spacing w:after="0" w:line="240" w:lineRule="auto"/>
        <w:jc w:val="both"/>
        <w:rPr>
          <w:rFonts w:ascii="Times New Roman" w:hAnsi="Times New Roman"/>
          <w:color w:val="000000"/>
          <w:sz w:val="24"/>
          <w:szCs w:val="24"/>
          <w:lang w:eastAsia="et-EE"/>
        </w:rPr>
      </w:pPr>
      <w:r w:rsidRPr="00E23BA8">
        <w:rPr>
          <w:rFonts w:ascii="Times New Roman" w:hAnsi="Times New Roman"/>
          <w:color w:val="000000"/>
          <w:sz w:val="24"/>
          <w:szCs w:val="24"/>
          <w:lang w:eastAsia="et-EE"/>
        </w:rPr>
        <w:t>Raamatupidamise Toimkonna juhendistes peetakse ettevõtja</w:t>
      </w:r>
      <w:r>
        <w:rPr>
          <w:rFonts w:ascii="Times New Roman" w:hAnsi="Times New Roman"/>
          <w:color w:val="000000"/>
          <w:sz w:val="24"/>
          <w:szCs w:val="24"/>
          <w:lang w:eastAsia="et-EE"/>
        </w:rPr>
        <w:t>te all silmas kõiki r</w:t>
      </w:r>
      <w:r w:rsidRPr="00E23BA8">
        <w:rPr>
          <w:rFonts w:ascii="Times New Roman" w:hAnsi="Times New Roman"/>
          <w:color w:val="000000"/>
          <w:sz w:val="24"/>
          <w:szCs w:val="24"/>
          <w:lang w:eastAsia="et-EE"/>
        </w:rPr>
        <w:t>aamatupidamise seaduse § 2 lõikes 2 nimetatud raamatupidamiskohuslasi, sealhulgas käesoleva määruse</w:t>
      </w:r>
      <w:r>
        <w:rPr>
          <w:rFonts w:ascii="Times New Roman" w:hAnsi="Times New Roman"/>
          <w:color w:val="000000"/>
          <w:sz w:val="24"/>
          <w:szCs w:val="24"/>
          <w:lang w:eastAsia="et-EE"/>
        </w:rPr>
        <w:t xml:space="preserve"> alusel taotlema oodatud</w:t>
      </w:r>
      <w:r w:rsidRPr="00E23BA8">
        <w:rPr>
          <w:rFonts w:ascii="Times New Roman" w:hAnsi="Times New Roman"/>
          <w:color w:val="000000"/>
          <w:sz w:val="24"/>
          <w:szCs w:val="24"/>
          <w:lang w:eastAsia="et-EE"/>
        </w:rPr>
        <w:t xml:space="preserve"> </w:t>
      </w:r>
      <w:r w:rsidRPr="00E23BA8">
        <w:rPr>
          <w:rFonts w:ascii="Times New Roman" w:hAnsi="Times New Roman"/>
          <w:sz w:val="24"/>
          <w:szCs w:val="24"/>
        </w:rPr>
        <w:t>avalik-õiguslik juriidilisi isikuid.</w:t>
      </w:r>
    </w:p>
    <w:p w14:paraId="70794702" w14:textId="77777777" w:rsidR="00FC1360" w:rsidRPr="00985C48" w:rsidRDefault="00FC1360" w:rsidP="00FB2713">
      <w:pPr>
        <w:autoSpaceDE w:val="0"/>
        <w:autoSpaceDN w:val="0"/>
        <w:adjustRightInd w:val="0"/>
        <w:spacing w:after="0" w:line="240" w:lineRule="auto"/>
        <w:jc w:val="both"/>
        <w:rPr>
          <w:rFonts w:ascii="Times New Roman" w:hAnsi="Times New Roman"/>
          <w:color w:val="000000"/>
          <w:sz w:val="24"/>
          <w:szCs w:val="24"/>
          <w:lang w:eastAsia="et-EE"/>
        </w:rPr>
      </w:pPr>
    </w:p>
    <w:p w14:paraId="70794703" w14:textId="77777777" w:rsidR="00FC1360" w:rsidRPr="00985C48" w:rsidRDefault="00FC1360" w:rsidP="00FB2713">
      <w:pPr>
        <w:autoSpaceDE w:val="0"/>
        <w:autoSpaceDN w:val="0"/>
        <w:adjustRightInd w:val="0"/>
        <w:spacing w:after="0" w:line="240" w:lineRule="auto"/>
        <w:jc w:val="both"/>
        <w:rPr>
          <w:rFonts w:ascii="Times New Roman" w:hAnsi="Times New Roman"/>
          <w:color w:val="000000"/>
          <w:sz w:val="24"/>
          <w:szCs w:val="24"/>
          <w:lang w:eastAsia="et-EE"/>
        </w:rPr>
      </w:pPr>
      <w:r w:rsidRPr="00985C48">
        <w:rPr>
          <w:rFonts w:ascii="Times New Roman" w:hAnsi="Times New Roman"/>
          <w:color w:val="000000"/>
          <w:sz w:val="24"/>
          <w:szCs w:val="24"/>
          <w:lang w:eastAsia="et-EE"/>
        </w:rPr>
        <w:t xml:space="preserve">Täpsemalt saab lugeda Raamatupidamise Toimkonna lisas 5, mis on leitav Riigi Teataja veebilehelt https://www.riigiteataja.ee/aktilisa/1231/2201/7054/Lisa%205%20-%20RTJ%205%20-%202017.pdf#. </w:t>
      </w:r>
    </w:p>
    <w:p w14:paraId="70794704" w14:textId="77777777" w:rsidR="00FC1360" w:rsidRPr="00985C48" w:rsidRDefault="00FC1360" w:rsidP="00FB2713">
      <w:pPr>
        <w:autoSpaceDE w:val="0"/>
        <w:autoSpaceDN w:val="0"/>
        <w:adjustRightInd w:val="0"/>
        <w:spacing w:after="0" w:line="240" w:lineRule="auto"/>
        <w:jc w:val="both"/>
        <w:rPr>
          <w:rFonts w:ascii="Times New Roman" w:hAnsi="Times New Roman"/>
          <w:bCs/>
          <w:color w:val="000000"/>
          <w:sz w:val="24"/>
          <w:szCs w:val="24"/>
          <w:lang w:eastAsia="et-EE"/>
        </w:rPr>
      </w:pPr>
    </w:p>
    <w:p w14:paraId="70794705" w14:textId="77777777" w:rsidR="00985C48" w:rsidRPr="00C37F59" w:rsidRDefault="00985C48" w:rsidP="00FB2713">
      <w:pPr>
        <w:autoSpaceDE w:val="0"/>
        <w:autoSpaceDN w:val="0"/>
        <w:adjustRightInd w:val="0"/>
        <w:spacing w:after="0" w:line="240" w:lineRule="auto"/>
        <w:jc w:val="both"/>
        <w:rPr>
          <w:rFonts w:ascii="Times New Roman" w:hAnsi="Times New Roman"/>
          <w:bCs/>
          <w:color w:val="000000"/>
          <w:sz w:val="24"/>
          <w:szCs w:val="24"/>
          <w:lang w:eastAsia="et-EE"/>
        </w:rPr>
      </w:pPr>
      <w:r w:rsidRPr="00C37F59">
        <w:rPr>
          <w:rFonts w:ascii="Times New Roman" w:hAnsi="Times New Roman"/>
          <w:bCs/>
          <w:color w:val="000000"/>
          <w:sz w:val="24"/>
          <w:szCs w:val="24"/>
          <w:lang w:eastAsia="et-EE"/>
        </w:rPr>
        <w:t xml:space="preserve">Põhivara mõistet kasutatakse määruses eristamaks erineva sihtotstarbega jagatavat toetust ning toetuse liigile kehtivaid nõudeid. Põhivarainvesteeringu tegemise ja tegevuskulude katmise </w:t>
      </w:r>
      <w:r w:rsidRPr="00C37F59">
        <w:rPr>
          <w:rFonts w:ascii="Times New Roman" w:hAnsi="Times New Roman"/>
          <w:bCs/>
          <w:color w:val="000000"/>
          <w:sz w:val="24"/>
          <w:szCs w:val="24"/>
          <w:lang w:eastAsia="et-EE"/>
        </w:rPr>
        <w:lastRenderedPageBreak/>
        <w:t>tingimused erinevad mõnevõrra üksteisest, vastavatel juhtudel on tingimuse kohaldamist ühele või teisele liigile ka eraldi rõhutatud.</w:t>
      </w:r>
    </w:p>
    <w:p w14:paraId="70794706" w14:textId="77777777" w:rsidR="00985C48" w:rsidRPr="00C37F59" w:rsidRDefault="00985C48" w:rsidP="00FB2713">
      <w:pPr>
        <w:autoSpaceDE w:val="0"/>
        <w:autoSpaceDN w:val="0"/>
        <w:adjustRightInd w:val="0"/>
        <w:spacing w:after="0" w:line="240" w:lineRule="auto"/>
        <w:rPr>
          <w:rFonts w:ascii="Times New Roman" w:hAnsi="Times New Roman"/>
          <w:b/>
          <w:bCs/>
          <w:color w:val="000000"/>
          <w:sz w:val="24"/>
          <w:szCs w:val="24"/>
          <w:lang w:eastAsia="et-EE"/>
        </w:rPr>
      </w:pPr>
    </w:p>
    <w:p w14:paraId="7079470C" w14:textId="48BA37B2" w:rsidR="00FC1360" w:rsidRDefault="00FC1360" w:rsidP="00FB2713">
      <w:pPr>
        <w:autoSpaceDE w:val="0"/>
        <w:autoSpaceDN w:val="0"/>
        <w:adjustRightInd w:val="0"/>
        <w:spacing w:after="0" w:line="240" w:lineRule="auto"/>
        <w:jc w:val="both"/>
        <w:rPr>
          <w:rFonts w:ascii="Times New Roman" w:hAnsi="Times New Roman"/>
          <w:sz w:val="24"/>
          <w:szCs w:val="24"/>
          <w:lang w:eastAsia="et-EE"/>
        </w:rPr>
      </w:pPr>
      <w:r w:rsidRPr="00E51811">
        <w:rPr>
          <w:rFonts w:ascii="Times New Roman" w:hAnsi="Times New Roman"/>
          <w:sz w:val="24"/>
          <w:szCs w:val="24"/>
          <w:lang w:eastAsia="et-EE"/>
        </w:rPr>
        <w:t xml:space="preserve">Üldise grupierandi </w:t>
      </w:r>
      <w:r w:rsidR="00E51811">
        <w:rPr>
          <w:rFonts w:ascii="Times New Roman" w:hAnsi="Times New Roman"/>
          <w:sz w:val="24"/>
          <w:szCs w:val="24"/>
          <w:lang w:eastAsia="et-EE"/>
        </w:rPr>
        <w:t xml:space="preserve">määruse I lisa artikli 2 järgi </w:t>
      </w:r>
      <w:r w:rsidRPr="00E51811">
        <w:rPr>
          <w:rFonts w:ascii="Times New Roman" w:hAnsi="Times New Roman"/>
          <w:sz w:val="24"/>
          <w:szCs w:val="24"/>
          <w:lang w:eastAsia="et-EE"/>
        </w:rPr>
        <w:t xml:space="preserve">kuuluvad mikro-, väikeste ja keskmise suurusega ettevõtjate (VKE-d) kategooriasse ettevõtjad, millel on vähem kui </w:t>
      </w:r>
      <w:r w:rsidRPr="00E51811">
        <w:rPr>
          <w:rFonts w:ascii="Times New Roman" w:hAnsi="Times New Roman"/>
          <w:bCs/>
          <w:sz w:val="24"/>
          <w:szCs w:val="24"/>
          <w:lang w:eastAsia="et-EE"/>
        </w:rPr>
        <w:t xml:space="preserve">250 töötajat </w:t>
      </w:r>
      <w:r w:rsidRPr="00E51811">
        <w:rPr>
          <w:rFonts w:ascii="Times New Roman" w:hAnsi="Times New Roman"/>
          <w:sz w:val="24"/>
          <w:szCs w:val="24"/>
          <w:lang w:eastAsia="et-EE"/>
        </w:rPr>
        <w:t>ja mille aastakäive ei ületa 50 miljonit eurot ja/või aastabilansi kogum</w:t>
      </w:r>
      <w:r w:rsidR="00E51811">
        <w:rPr>
          <w:rFonts w:ascii="Times New Roman" w:hAnsi="Times New Roman"/>
          <w:sz w:val="24"/>
          <w:szCs w:val="24"/>
          <w:lang w:eastAsia="et-EE"/>
        </w:rPr>
        <w:t xml:space="preserve">aht ei ületa 43 miljonit eurot. </w:t>
      </w:r>
      <w:r w:rsidRPr="00E51811">
        <w:rPr>
          <w:rFonts w:ascii="Times New Roman" w:hAnsi="Times New Roman"/>
          <w:sz w:val="24"/>
          <w:szCs w:val="24"/>
          <w:lang w:eastAsia="et-EE"/>
        </w:rPr>
        <w:t xml:space="preserve">VKE-de kategoorias </w:t>
      </w:r>
      <w:r w:rsidR="00E51811">
        <w:rPr>
          <w:rFonts w:ascii="Times New Roman" w:hAnsi="Times New Roman"/>
          <w:sz w:val="24"/>
          <w:szCs w:val="24"/>
          <w:lang w:eastAsia="et-EE"/>
        </w:rPr>
        <w:t xml:space="preserve">loetakse </w:t>
      </w:r>
      <w:r w:rsidRPr="00E51811">
        <w:rPr>
          <w:rFonts w:ascii="Times New Roman" w:hAnsi="Times New Roman"/>
          <w:sz w:val="24"/>
          <w:szCs w:val="24"/>
          <w:lang w:eastAsia="et-EE"/>
        </w:rPr>
        <w:t xml:space="preserve">väikesteks need ettevõtjad, mis annavad tööd vähem kui </w:t>
      </w:r>
      <w:r w:rsidRPr="00E51811">
        <w:rPr>
          <w:rFonts w:ascii="Times New Roman" w:hAnsi="Times New Roman"/>
          <w:bCs/>
          <w:sz w:val="24"/>
          <w:szCs w:val="24"/>
          <w:lang w:eastAsia="et-EE"/>
        </w:rPr>
        <w:t xml:space="preserve">50 inimesele </w:t>
      </w:r>
      <w:r w:rsidRPr="00E51811">
        <w:rPr>
          <w:rFonts w:ascii="Times New Roman" w:hAnsi="Times New Roman"/>
          <w:sz w:val="24"/>
          <w:szCs w:val="24"/>
          <w:lang w:eastAsia="et-EE"/>
        </w:rPr>
        <w:t>ja mille aastakäive ja/või aastabilansi kogu</w:t>
      </w:r>
      <w:r w:rsidR="00E51811">
        <w:rPr>
          <w:rFonts w:ascii="Times New Roman" w:hAnsi="Times New Roman"/>
          <w:sz w:val="24"/>
          <w:szCs w:val="24"/>
          <w:lang w:eastAsia="et-EE"/>
        </w:rPr>
        <w:t>maht ei ületa 10 miljonit eurot.</w:t>
      </w:r>
      <w:r w:rsidRPr="00E51811">
        <w:rPr>
          <w:rFonts w:ascii="Times New Roman" w:hAnsi="Times New Roman"/>
          <w:sz w:val="24"/>
          <w:szCs w:val="24"/>
          <w:lang w:eastAsia="et-EE"/>
        </w:rPr>
        <w:t xml:space="preserve"> VKE-de kategoorias </w:t>
      </w:r>
      <w:r w:rsidR="00E51811">
        <w:rPr>
          <w:rFonts w:ascii="Times New Roman" w:hAnsi="Times New Roman"/>
          <w:sz w:val="24"/>
          <w:szCs w:val="24"/>
          <w:lang w:eastAsia="et-EE"/>
        </w:rPr>
        <w:t xml:space="preserve">loetakse </w:t>
      </w:r>
      <w:r w:rsidRPr="00E51811">
        <w:rPr>
          <w:rFonts w:ascii="Times New Roman" w:hAnsi="Times New Roman"/>
          <w:sz w:val="24"/>
          <w:szCs w:val="24"/>
          <w:lang w:eastAsia="et-EE"/>
        </w:rPr>
        <w:t xml:space="preserve">mikroettevõtjateks need ettevõtjad, mis annavad tööd vähem kui </w:t>
      </w:r>
      <w:r w:rsidRPr="00E51811">
        <w:rPr>
          <w:rFonts w:ascii="Times New Roman" w:hAnsi="Times New Roman"/>
          <w:bCs/>
          <w:sz w:val="24"/>
          <w:szCs w:val="24"/>
          <w:lang w:eastAsia="et-EE"/>
        </w:rPr>
        <w:t xml:space="preserve">10 inimesele </w:t>
      </w:r>
      <w:r w:rsidRPr="00E51811">
        <w:rPr>
          <w:rFonts w:ascii="Times New Roman" w:hAnsi="Times New Roman"/>
          <w:sz w:val="24"/>
          <w:szCs w:val="24"/>
          <w:lang w:eastAsia="et-EE"/>
        </w:rPr>
        <w:t xml:space="preserve">ja mille aastakäive ja/või aastabilansi kogumaht ei ületa 2 miljonit eurot. </w:t>
      </w:r>
      <w:r w:rsidRPr="00E51811">
        <w:rPr>
          <w:rFonts w:ascii="Times New Roman" w:hAnsi="Times New Roman"/>
          <w:bCs/>
          <w:sz w:val="24"/>
          <w:szCs w:val="24"/>
          <w:lang w:eastAsia="et-EE"/>
        </w:rPr>
        <w:t xml:space="preserve">Suurettevõtja </w:t>
      </w:r>
      <w:r w:rsidRPr="00E51811">
        <w:rPr>
          <w:rFonts w:ascii="Times New Roman" w:hAnsi="Times New Roman"/>
          <w:sz w:val="24"/>
          <w:szCs w:val="24"/>
          <w:lang w:eastAsia="et-EE"/>
        </w:rPr>
        <w:t>on ettevõtja, millel on rohkem kui 250 töötaja ja mille aastakäive ületab 50 miljonit eurot ja/või aastabilansi kogumaht ületab 43 miljonit eurot.</w:t>
      </w:r>
    </w:p>
    <w:p w14:paraId="7A9CBD70" w14:textId="77777777" w:rsidR="00BA0A6A" w:rsidRPr="00C37F59" w:rsidRDefault="00BA0A6A" w:rsidP="00FB2713">
      <w:pPr>
        <w:spacing w:after="0" w:line="240" w:lineRule="auto"/>
        <w:jc w:val="both"/>
        <w:rPr>
          <w:rFonts w:ascii="Times New Roman" w:hAnsi="Times New Roman"/>
          <w:color w:val="000000"/>
          <w:sz w:val="24"/>
          <w:szCs w:val="24"/>
          <w:lang w:eastAsia="et-EE"/>
        </w:rPr>
      </w:pPr>
    </w:p>
    <w:p w14:paraId="7079470E" w14:textId="77777777" w:rsidR="00FC1360" w:rsidRPr="00FC1360" w:rsidRDefault="00FC1360" w:rsidP="00FB2713">
      <w:pPr>
        <w:spacing w:after="0" w:line="240" w:lineRule="auto"/>
        <w:jc w:val="both"/>
        <w:rPr>
          <w:rFonts w:ascii="Times New Roman" w:hAnsi="Times New Roman"/>
          <w:sz w:val="24"/>
          <w:szCs w:val="24"/>
          <w:u w:val="single"/>
        </w:rPr>
      </w:pPr>
      <w:r w:rsidRPr="00FC1360">
        <w:rPr>
          <w:rFonts w:ascii="Times New Roman" w:hAnsi="Times New Roman"/>
          <w:sz w:val="24"/>
          <w:szCs w:val="24"/>
          <w:u w:val="single"/>
        </w:rPr>
        <w:t>Eelnõu § 3.  Rakendamine</w:t>
      </w:r>
    </w:p>
    <w:p w14:paraId="7079470F" w14:textId="2ACE2180" w:rsidR="00FC1360" w:rsidRDefault="00FC1360" w:rsidP="00FB2713">
      <w:pPr>
        <w:spacing w:after="0" w:line="240" w:lineRule="auto"/>
        <w:jc w:val="both"/>
        <w:rPr>
          <w:rFonts w:ascii="Times New Roman" w:hAnsi="Times New Roman"/>
          <w:sz w:val="24"/>
          <w:szCs w:val="24"/>
        </w:rPr>
      </w:pPr>
      <w:r w:rsidRPr="00FC1360">
        <w:rPr>
          <w:rFonts w:ascii="Times New Roman" w:hAnsi="Times New Roman"/>
          <w:sz w:val="24"/>
          <w:szCs w:val="24"/>
        </w:rPr>
        <w:t>Toetusskeemi töötab välja ja selle rakendamise eest vastutab Rahandusministeerium. Toetus</w:t>
      </w:r>
      <w:r w:rsidR="00E51811">
        <w:rPr>
          <w:rFonts w:ascii="Times New Roman" w:hAnsi="Times New Roman"/>
          <w:sz w:val="24"/>
          <w:szCs w:val="24"/>
        </w:rPr>
        <w:t>skeemi</w:t>
      </w:r>
      <w:r w:rsidRPr="00FC1360">
        <w:rPr>
          <w:rFonts w:ascii="Times New Roman" w:hAnsi="Times New Roman"/>
          <w:sz w:val="24"/>
          <w:szCs w:val="24"/>
        </w:rPr>
        <w:t xml:space="preserve"> rakendusüksuseks on Riigi Tugiteenuste Keskus, kelle peamisteks ülesanneteks on taotluste menetlemine, väljamaksete ja järelevalve tegemine, samuti on rakendusüksuse ülesandeks hindamiskomisjoni teenindamine. </w:t>
      </w:r>
    </w:p>
    <w:p w14:paraId="70794710" w14:textId="77777777" w:rsidR="00FC1360" w:rsidRDefault="00FC1360" w:rsidP="00FB2713">
      <w:pPr>
        <w:spacing w:after="0" w:line="240" w:lineRule="auto"/>
        <w:jc w:val="both"/>
        <w:rPr>
          <w:rFonts w:ascii="Times New Roman" w:hAnsi="Times New Roman"/>
          <w:sz w:val="24"/>
          <w:szCs w:val="24"/>
        </w:rPr>
      </w:pPr>
    </w:p>
    <w:p w14:paraId="70794711" w14:textId="2D9A5235" w:rsidR="00FC1360" w:rsidRPr="00FC1360" w:rsidRDefault="00FC1360" w:rsidP="00FB2713">
      <w:pPr>
        <w:spacing w:after="0" w:line="240" w:lineRule="auto"/>
        <w:jc w:val="both"/>
        <w:rPr>
          <w:rFonts w:ascii="Times New Roman" w:hAnsi="Times New Roman"/>
          <w:sz w:val="24"/>
          <w:szCs w:val="24"/>
        </w:rPr>
      </w:pPr>
      <w:r w:rsidRPr="00FC1360">
        <w:rPr>
          <w:rFonts w:ascii="Times New Roman" w:hAnsi="Times New Roman"/>
          <w:sz w:val="24"/>
          <w:szCs w:val="24"/>
          <w:u w:val="single"/>
        </w:rPr>
        <w:t>Eelnõu § 4. Toetuse</w:t>
      </w:r>
      <w:r w:rsidRPr="00C7001E">
        <w:rPr>
          <w:rFonts w:ascii="Times New Roman" w:hAnsi="Times New Roman"/>
          <w:sz w:val="24"/>
          <w:szCs w:val="24"/>
          <w:u w:val="single"/>
        </w:rPr>
        <w:t xml:space="preserve"> andmise eesmärk ja </w:t>
      </w:r>
      <w:r w:rsidR="00616FC7">
        <w:rPr>
          <w:rFonts w:ascii="Times New Roman" w:hAnsi="Times New Roman"/>
          <w:sz w:val="24"/>
          <w:szCs w:val="24"/>
          <w:u w:val="single"/>
        </w:rPr>
        <w:t xml:space="preserve">oodatavad </w:t>
      </w:r>
      <w:r w:rsidRPr="00C7001E">
        <w:rPr>
          <w:rFonts w:ascii="Times New Roman" w:hAnsi="Times New Roman"/>
          <w:sz w:val="24"/>
          <w:szCs w:val="24"/>
          <w:u w:val="single"/>
        </w:rPr>
        <w:t>tulemus</w:t>
      </w:r>
      <w:r w:rsidR="00616FC7">
        <w:rPr>
          <w:rFonts w:ascii="Times New Roman" w:hAnsi="Times New Roman"/>
          <w:sz w:val="24"/>
          <w:szCs w:val="24"/>
          <w:u w:val="single"/>
        </w:rPr>
        <w:t>ed</w:t>
      </w:r>
      <w:r w:rsidRPr="00602BAC">
        <w:rPr>
          <w:rFonts w:ascii="Times New Roman" w:hAnsi="Times New Roman"/>
          <w:sz w:val="24"/>
          <w:szCs w:val="24"/>
        </w:rPr>
        <w:t xml:space="preserve"> </w:t>
      </w:r>
    </w:p>
    <w:p w14:paraId="70794714" w14:textId="242ECB34" w:rsidR="00FC1360" w:rsidRDefault="00FC1360" w:rsidP="00FB2713">
      <w:pPr>
        <w:spacing w:after="0" w:line="240" w:lineRule="auto"/>
        <w:jc w:val="both"/>
        <w:rPr>
          <w:rFonts w:ascii="Times New Roman" w:hAnsi="Times New Roman"/>
          <w:sz w:val="24"/>
          <w:szCs w:val="24"/>
        </w:rPr>
      </w:pPr>
      <w:r w:rsidRPr="000D3E8E">
        <w:rPr>
          <w:rFonts w:ascii="Times New Roman" w:hAnsi="Times New Roman"/>
          <w:sz w:val="24"/>
          <w:szCs w:val="24"/>
        </w:rPr>
        <w:t xml:space="preserve">Toetusskeemi </w:t>
      </w:r>
      <w:r>
        <w:rPr>
          <w:rFonts w:ascii="Times New Roman" w:hAnsi="Times New Roman"/>
          <w:sz w:val="24"/>
          <w:szCs w:val="24"/>
        </w:rPr>
        <w:t xml:space="preserve">laiem </w:t>
      </w:r>
      <w:r w:rsidRPr="000D3E8E">
        <w:rPr>
          <w:rFonts w:ascii="Times New Roman" w:hAnsi="Times New Roman"/>
          <w:sz w:val="24"/>
          <w:szCs w:val="24"/>
        </w:rPr>
        <w:t>eesmärk on</w:t>
      </w:r>
      <w:r w:rsidR="00616FC7">
        <w:rPr>
          <w:rFonts w:ascii="Times New Roman" w:hAnsi="Times New Roman"/>
          <w:sz w:val="24"/>
          <w:szCs w:val="24"/>
        </w:rPr>
        <w:t xml:space="preserve"> </w:t>
      </w:r>
      <w:r w:rsidR="00616FC7" w:rsidRPr="00C310D1">
        <w:rPr>
          <w:rFonts w:ascii="Times New Roman" w:hAnsi="Times New Roman"/>
          <w:color w:val="000000"/>
          <w:sz w:val="24"/>
          <w:szCs w:val="24"/>
        </w:rPr>
        <w:t>elavdada Ida-Viru</w:t>
      </w:r>
      <w:r w:rsidR="00616FC7">
        <w:rPr>
          <w:rFonts w:ascii="Times New Roman" w:hAnsi="Times New Roman"/>
          <w:color w:val="000000"/>
          <w:sz w:val="24"/>
          <w:szCs w:val="24"/>
        </w:rPr>
        <w:t xml:space="preserve"> maakonnas kõrgema lisandväärtusega ettevõtl</w:t>
      </w:r>
      <w:r w:rsidR="00616FC7" w:rsidRPr="00C310D1">
        <w:rPr>
          <w:rFonts w:ascii="Times New Roman" w:hAnsi="Times New Roman"/>
          <w:color w:val="000000"/>
          <w:sz w:val="24"/>
          <w:szCs w:val="24"/>
        </w:rPr>
        <w:t xml:space="preserve">ust, pidurdada nooremaealise elanikkonna väljavoolu </w:t>
      </w:r>
      <w:r w:rsidR="00616FC7">
        <w:rPr>
          <w:rFonts w:ascii="Times New Roman" w:hAnsi="Times New Roman"/>
          <w:color w:val="000000"/>
          <w:sz w:val="24"/>
          <w:szCs w:val="24"/>
        </w:rPr>
        <w:t>ja</w:t>
      </w:r>
      <w:r w:rsidR="00616FC7" w:rsidRPr="00C310D1">
        <w:rPr>
          <w:rFonts w:ascii="Times New Roman" w:hAnsi="Times New Roman"/>
          <w:color w:val="000000"/>
          <w:sz w:val="24"/>
          <w:szCs w:val="24"/>
        </w:rPr>
        <w:t xml:space="preserve"> piirkonna eelisarendamise</w:t>
      </w:r>
      <w:r w:rsidR="00616FC7">
        <w:rPr>
          <w:rFonts w:ascii="Times New Roman" w:hAnsi="Times New Roman"/>
          <w:color w:val="000000"/>
          <w:sz w:val="24"/>
          <w:szCs w:val="24"/>
        </w:rPr>
        <w:t xml:space="preserve"> abil</w:t>
      </w:r>
      <w:r w:rsidR="00616FC7" w:rsidRPr="00C310D1">
        <w:rPr>
          <w:rFonts w:ascii="Times New Roman" w:hAnsi="Times New Roman"/>
          <w:color w:val="000000"/>
          <w:sz w:val="24"/>
          <w:szCs w:val="24"/>
        </w:rPr>
        <w:t xml:space="preserve"> vähendada piirkonna mahajäämust </w:t>
      </w:r>
      <w:r w:rsidR="00616FC7">
        <w:rPr>
          <w:rFonts w:ascii="Times New Roman" w:hAnsi="Times New Roman"/>
          <w:color w:val="000000"/>
          <w:sz w:val="24"/>
          <w:szCs w:val="24"/>
        </w:rPr>
        <w:t xml:space="preserve">võrreldes </w:t>
      </w:r>
      <w:r w:rsidR="00616FC7" w:rsidRPr="00C310D1">
        <w:rPr>
          <w:rFonts w:ascii="Times New Roman" w:hAnsi="Times New Roman"/>
          <w:color w:val="000000"/>
          <w:sz w:val="24"/>
          <w:szCs w:val="24"/>
        </w:rPr>
        <w:t>teiste Eesti piirkondadega</w:t>
      </w:r>
      <w:r w:rsidRPr="000D3E8E">
        <w:rPr>
          <w:rFonts w:ascii="Times New Roman" w:hAnsi="Times New Roman"/>
          <w:sz w:val="24"/>
          <w:szCs w:val="24"/>
        </w:rPr>
        <w:t>.</w:t>
      </w:r>
      <w:r w:rsidR="00DE7C3C">
        <w:rPr>
          <w:rFonts w:ascii="Times New Roman" w:hAnsi="Times New Roman"/>
          <w:sz w:val="24"/>
          <w:szCs w:val="24"/>
        </w:rPr>
        <w:t xml:space="preserve"> T</w:t>
      </w:r>
      <w:r>
        <w:rPr>
          <w:rFonts w:ascii="Times New Roman" w:hAnsi="Times New Roman"/>
          <w:sz w:val="24"/>
          <w:szCs w:val="24"/>
        </w:rPr>
        <w:t xml:space="preserve">oetatavate </w:t>
      </w:r>
      <w:r w:rsidR="0023342D">
        <w:rPr>
          <w:rFonts w:ascii="Times New Roman" w:hAnsi="Times New Roman"/>
          <w:sz w:val="24"/>
          <w:szCs w:val="24"/>
        </w:rPr>
        <w:t>projektide</w:t>
      </w:r>
      <w:r>
        <w:rPr>
          <w:rFonts w:ascii="Times New Roman" w:hAnsi="Times New Roman"/>
          <w:sz w:val="24"/>
          <w:szCs w:val="24"/>
        </w:rPr>
        <w:t xml:space="preserve"> kaasabil </w:t>
      </w:r>
      <w:r w:rsidR="00DE7C3C">
        <w:rPr>
          <w:rFonts w:ascii="Times New Roman" w:hAnsi="Times New Roman"/>
          <w:sz w:val="24"/>
          <w:szCs w:val="24"/>
        </w:rPr>
        <w:t xml:space="preserve">on eesmärk </w:t>
      </w:r>
      <w:r>
        <w:rPr>
          <w:rFonts w:ascii="Times New Roman" w:hAnsi="Times New Roman"/>
          <w:sz w:val="24"/>
          <w:szCs w:val="24"/>
        </w:rPr>
        <w:t>mitmek</w:t>
      </w:r>
      <w:r w:rsidR="006878F9">
        <w:rPr>
          <w:rFonts w:ascii="Times New Roman" w:hAnsi="Times New Roman"/>
          <w:sz w:val="24"/>
          <w:szCs w:val="24"/>
        </w:rPr>
        <w:t>esistada Ida-Virumaa põlevkivi</w:t>
      </w:r>
      <w:r w:rsidR="00EB3BC1">
        <w:rPr>
          <w:rFonts w:ascii="Times New Roman" w:hAnsi="Times New Roman"/>
          <w:sz w:val="24"/>
          <w:szCs w:val="24"/>
        </w:rPr>
        <w:t xml:space="preserve">keskset </w:t>
      </w:r>
      <w:r>
        <w:rPr>
          <w:rFonts w:ascii="Times New Roman" w:hAnsi="Times New Roman"/>
          <w:sz w:val="24"/>
          <w:szCs w:val="24"/>
        </w:rPr>
        <w:t xml:space="preserve">majandust ning luua võimalused uute </w:t>
      </w:r>
      <w:r w:rsidR="00EB3BC1">
        <w:rPr>
          <w:rFonts w:ascii="Times New Roman" w:hAnsi="Times New Roman"/>
          <w:sz w:val="24"/>
          <w:szCs w:val="24"/>
        </w:rPr>
        <w:t>ettevõtlus</w:t>
      </w:r>
      <w:r>
        <w:rPr>
          <w:rFonts w:ascii="Times New Roman" w:hAnsi="Times New Roman"/>
          <w:sz w:val="24"/>
          <w:szCs w:val="24"/>
        </w:rPr>
        <w:t>harude esile kerkimiseks</w:t>
      </w:r>
      <w:r w:rsidR="00F022D0">
        <w:rPr>
          <w:rFonts w:ascii="Times New Roman" w:hAnsi="Times New Roman"/>
          <w:sz w:val="24"/>
          <w:szCs w:val="24"/>
        </w:rPr>
        <w:t xml:space="preserve"> ning </w:t>
      </w:r>
      <w:proofErr w:type="spellStart"/>
      <w:r w:rsidR="00F022D0">
        <w:rPr>
          <w:rFonts w:ascii="Times New Roman" w:hAnsi="Times New Roman"/>
          <w:sz w:val="24"/>
          <w:szCs w:val="24"/>
        </w:rPr>
        <w:t>võime</w:t>
      </w:r>
      <w:r w:rsidR="00DE7C3C">
        <w:rPr>
          <w:rFonts w:ascii="Times New Roman" w:hAnsi="Times New Roman"/>
          <w:sz w:val="24"/>
          <w:szCs w:val="24"/>
        </w:rPr>
        <w:t>stamiseks</w:t>
      </w:r>
      <w:proofErr w:type="spellEnd"/>
      <w:r w:rsidR="00DE7C3C">
        <w:rPr>
          <w:rFonts w:ascii="Times New Roman" w:hAnsi="Times New Roman"/>
          <w:sz w:val="24"/>
          <w:szCs w:val="24"/>
        </w:rPr>
        <w:t xml:space="preserve"> koos selleks vajalike tööalaste </w:t>
      </w:r>
      <w:r w:rsidR="00F022D0">
        <w:rPr>
          <w:rFonts w:ascii="Times New Roman" w:hAnsi="Times New Roman"/>
          <w:sz w:val="24"/>
          <w:szCs w:val="24"/>
        </w:rPr>
        <w:t>oskuste arendamise</w:t>
      </w:r>
      <w:r w:rsidR="00EB3BC1">
        <w:rPr>
          <w:rFonts w:ascii="Times New Roman" w:hAnsi="Times New Roman"/>
          <w:sz w:val="24"/>
          <w:szCs w:val="24"/>
        </w:rPr>
        <w:t>ga</w:t>
      </w:r>
      <w:r w:rsidR="00F022D0">
        <w:rPr>
          <w:rFonts w:ascii="Times New Roman" w:hAnsi="Times New Roman"/>
          <w:sz w:val="24"/>
          <w:szCs w:val="24"/>
        </w:rPr>
        <w:t>.</w:t>
      </w:r>
      <w:r w:rsidR="00425A23">
        <w:rPr>
          <w:rFonts w:ascii="Times New Roman" w:hAnsi="Times New Roman"/>
          <w:sz w:val="24"/>
          <w:szCs w:val="24"/>
        </w:rPr>
        <w:t xml:space="preserve"> </w:t>
      </w:r>
    </w:p>
    <w:p w14:paraId="57FB45BA" w14:textId="77777777" w:rsidR="00DE7C3C" w:rsidRDefault="00DE7C3C" w:rsidP="00FB2713">
      <w:pPr>
        <w:spacing w:after="0" w:line="240" w:lineRule="auto"/>
        <w:jc w:val="both"/>
        <w:rPr>
          <w:rFonts w:ascii="Times New Roman" w:hAnsi="Times New Roman"/>
          <w:sz w:val="24"/>
          <w:szCs w:val="24"/>
        </w:rPr>
      </w:pPr>
    </w:p>
    <w:p w14:paraId="6BBC3C34" w14:textId="7A43EF3E" w:rsidR="0010202C" w:rsidRDefault="00531CB0" w:rsidP="0010202C">
      <w:pPr>
        <w:spacing w:after="0" w:line="240" w:lineRule="auto"/>
        <w:contextualSpacing/>
        <w:jc w:val="both"/>
        <w:rPr>
          <w:rFonts w:ascii="Times New Roman" w:hAnsi="Times New Roman"/>
          <w:sz w:val="24"/>
          <w:szCs w:val="24"/>
          <w:lang w:eastAsia="et-EE"/>
        </w:rPr>
      </w:pPr>
      <w:r w:rsidRPr="004E5FBD">
        <w:rPr>
          <w:rFonts w:ascii="Times New Roman" w:hAnsi="Times New Roman"/>
          <w:sz w:val="24"/>
          <w:szCs w:val="24"/>
        </w:rPr>
        <w:t>Toetuse andmise</w:t>
      </w:r>
      <w:r w:rsidR="0010202C">
        <w:rPr>
          <w:rFonts w:ascii="Times New Roman" w:hAnsi="Times New Roman"/>
          <w:sz w:val="24"/>
          <w:szCs w:val="24"/>
        </w:rPr>
        <w:t>l on kaks tulemusnäitajat</w:t>
      </w:r>
      <w:r w:rsidR="00EE147A">
        <w:rPr>
          <w:rFonts w:ascii="Times New Roman" w:hAnsi="Times New Roman"/>
          <w:sz w:val="24"/>
          <w:szCs w:val="24"/>
        </w:rPr>
        <w:t>, millest vähemalt ühte</w:t>
      </w:r>
      <w:r w:rsidRPr="004E5FBD">
        <w:rPr>
          <w:rFonts w:ascii="Times New Roman" w:hAnsi="Times New Roman"/>
          <w:sz w:val="24"/>
          <w:szCs w:val="24"/>
        </w:rPr>
        <w:t xml:space="preserve"> panustavatele projektidele oodatakse toetust taotlema. </w:t>
      </w:r>
      <w:r w:rsidR="0010202C">
        <w:rPr>
          <w:rFonts w:ascii="Times New Roman" w:hAnsi="Times New Roman"/>
          <w:sz w:val="24"/>
          <w:szCs w:val="24"/>
        </w:rPr>
        <w:t>Tulemus</w:t>
      </w:r>
      <w:r w:rsidR="0010202C">
        <w:rPr>
          <w:rFonts w:ascii="Times New Roman" w:hAnsi="Times New Roman"/>
          <w:sz w:val="24"/>
          <w:szCs w:val="24"/>
          <w:lang w:eastAsia="et-EE"/>
        </w:rPr>
        <w:t xml:space="preserve">näitajate kaudu on väljendatud tegevuste eeldatav mõju potentsiaalsetele lõppkasusaajatele – ettevõtjatele ning eraisikutele. Taotleja kavandatud projektid võivad olla suunatud ettevõtjate </w:t>
      </w:r>
      <w:proofErr w:type="spellStart"/>
      <w:r w:rsidR="0010202C">
        <w:rPr>
          <w:rFonts w:ascii="Times New Roman" w:hAnsi="Times New Roman"/>
          <w:sz w:val="24"/>
          <w:szCs w:val="24"/>
          <w:lang w:eastAsia="et-EE"/>
        </w:rPr>
        <w:t>võimestamiseks</w:t>
      </w:r>
      <w:proofErr w:type="spellEnd"/>
      <w:r w:rsidR="0010202C">
        <w:rPr>
          <w:rFonts w:ascii="Times New Roman" w:hAnsi="Times New Roman"/>
          <w:sz w:val="24"/>
          <w:szCs w:val="24"/>
          <w:lang w:eastAsia="et-EE"/>
        </w:rPr>
        <w:t xml:space="preserve">, inimeste oskuste arendamiseks või mõlemale tegevussuunale korraga. Kuna toetatavate tegevuste puhul eeldatakse maakondliku või vähemalt kohaliku omavalitsuse üksuse piiridest üle ulatuvat mõju, siis minimaalselt peab projekt hõlmama 10 unikaalset ettevõtjat või 50 inimest. </w:t>
      </w:r>
    </w:p>
    <w:p w14:paraId="2F5E884A" w14:textId="77777777" w:rsidR="0010202C" w:rsidRDefault="0010202C" w:rsidP="0010202C">
      <w:pPr>
        <w:spacing w:after="0" w:line="240" w:lineRule="auto"/>
        <w:contextualSpacing/>
        <w:jc w:val="both"/>
        <w:rPr>
          <w:rFonts w:ascii="Times New Roman" w:hAnsi="Times New Roman"/>
          <w:sz w:val="24"/>
          <w:szCs w:val="24"/>
          <w:lang w:eastAsia="et-EE"/>
        </w:rPr>
      </w:pPr>
    </w:p>
    <w:p w14:paraId="589F4A09" w14:textId="77777777" w:rsidR="0010202C" w:rsidRDefault="0010202C" w:rsidP="0010202C">
      <w:pPr>
        <w:spacing w:after="0" w:line="240" w:lineRule="auto"/>
        <w:contextualSpacing/>
        <w:jc w:val="both"/>
        <w:rPr>
          <w:rFonts w:ascii="Times New Roman" w:eastAsia="Times New Roman" w:hAnsi="Times New Roman"/>
          <w:sz w:val="24"/>
          <w:szCs w:val="24"/>
          <w:lang w:eastAsia="et-EE"/>
        </w:rPr>
      </w:pPr>
      <w:r w:rsidRPr="00D85140">
        <w:rPr>
          <w:rFonts w:ascii="Times New Roman" w:eastAsia="Times New Roman" w:hAnsi="Times New Roman"/>
          <w:sz w:val="24"/>
          <w:szCs w:val="24"/>
          <w:lang w:eastAsia="et-EE"/>
        </w:rPr>
        <w:t xml:space="preserve">Kasu saanud ettevõteteks loetakse projekti tasandil unikaalseid ettevõtteid, mis on saanud kasu toetust saanud organisatsioonide </w:t>
      </w:r>
      <w:r>
        <w:rPr>
          <w:rFonts w:ascii="Times New Roman" w:eastAsia="Times New Roman" w:hAnsi="Times New Roman"/>
          <w:sz w:val="24"/>
          <w:szCs w:val="24"/>
          <w:lang w:eastAsia="et-EE"/>
        </w:rPr>
        <w:t xml:space="preserve">projekti raames tehtavatest </w:t>
      </w:r>
      <w:r w:rsidRPr="00D85140">
        <w:rPr>
          <w:rFonts w:ascii="Times New Roman" w:eastAsia="Times New Roman" w:hAnsi="Times New Roman"/>
          <w:sz w:val="24"/>
          <w:szCs w:val="24"/>
          <w:lang w:eastAsia="et-EE"/>
        </w:rPr>
        <w:t xml:space="preserve">tegevustest või teenustest. Kasu võib saada toetuse saaja poolt vahendatavast teenustest või tegevustest, näiteks osalemine seminaridel, koolitustel, nõustamised jms). Ettevõtteks loetakse ettevõte äriseadustiku mõttes (füüsilisest isikust ettevõtja, osaühing, aktsiaselts, täisühing, usaldusühing, tulundusühistu). </w:t>
      </w:r>
      <w:r>
        <w:rPr>
          <w:rFonts w:ascii="Times New Roman" w:eastAsia="Times New Roman" w:hAnsi="Times New Roman"/>
          <w:sz w:val="24"/>
          <w:szCs w:val="24"/>
          <w:lang w:eastAsia="et-EE"/>
        </w:rPr>
        <w:t xml:space="preserve">Analoogselt ettevõtetega loetakse kasu saanud inimesteks toetuse saaja projekti raames tehtavatest teenustest või tegevustest kasu saanud eraisikud. Kasu saanud inimeste loendamisel </w:t>
      </w:r>
      <w:r w:rsidRPr="00D85140">
        <w:rPr>
          <w:rFonts w:ascii="Times New Roman" w:eastAsia="Times New Roman" w:hAnsi="Times New Roman"/>
          <w:sz w:val="24"/>
          <w:szCs w:val="24"/>
          <w:lang w:eastAsia="et-EE"/>
        </w:rPr>
        <w:t xml:space="preserve">eeldatakse, et </w:t>
      </w:r>
      <w:r>
        <w:rPr>
          <w:rFonts w:ascii="Times New Roman" w:eastAsia="Times New Roman" w:hAnsi="Times New Roman"/>
          <w:sz w:val="24"/>
          <w:szCs w:val="24"/>
          <w:lang w:eastAsia="et-EE"/>
        </w:rPr>
        <w:t>projekti sihtrühma suuruseks peab olema vähemalt 50 erinevat inimest ning nende kasu saamist tuleb vajadusel tõendada nimekirjadega, kuhu on lisatud kasusaaja nimi ning isikukood. Põhivarainvesteeringu puhul võib teatud juhtudel inimeste loendamisel piirduda ka loodavate teenuskohtade arvu välja toomisega, eeldusel et need projekti lõppemisel saavad täidetud.</w:t>
      </w:r>
    </w:p>
    <w:p w14:paraId="71E81C39" w14:textId="77777777" w:rsidR="0010202C" w:rsidRDefault="0010202C" w:rsidP="0010202C">
      <w:pPr>
        <w:spacing w:after="0" w:line="240" w:lineRule="auto"/>
        <w:contextualSpacing/>
        <w:jc w:val="both"/>
        <w:rPr>
          <w:rFonts w:ascii="Times New Roman" w:eastAsia="Times New Roman" w:hAnsi="Times New Roman"/>
          <w:sz w:val="24"/>
          <w:szCs w:val="24"/>
          <w:lang w:eastAsia="et-EE"/>
        </w:rPr>
      </w:pPr>
    </w:p>
    <w:p w14:paraId="708FB88E" w14:textId="379A2AAB" w:rsidR="0010202C" w:rsidRDefault="0010202C" w:rsidP="0010202C">
      <w:pPr>
        <w:spacing w:after="0" w:line="240" w:lineRule="auto"/>
        <w:contextualSpacing/>
        <w:jc w:val="both"/>
        <w:rPr>
          <w:rFonts w:ascii="Times New Roman" w:hAnsi="Times New Roman"/>
          <w:sz w:val="24"/>
          <w:szCs w:val="24"/>
          <w:lang w:eastAsia="et-EE"/>
        </w:rPr>
      </w:pPr>
      <w:r>
        <w:rPr>
          <w:rFonts w:ascii="Times New Roman" w:hAnsi="Times New Roman"/>
          <w:sz w:val="24"/>
          <w:szCs w:val="24"/>
          <w:lang w:eastAsia="et-EE"/>
        </w:rPr>
        <w:t>Projekti tulemusnäitajad</w:t>
      </w:r>
      <w:r w:rsidRPr="000D3E8E">
        <w:rPr>
          <w:rFonts w:ascii="Times New Roman" w:hAnsi="Times New Roman"/>
          <w:sz w:val="24"/>
          <w:szCs w:val="24"/>
          <w:lang w:eastAsia="et-EE"/>
        </w:rPr>
        <w:t xml:space="preserve"> </w:t>
      </w:r>
      <w:r>
        <w:rPr>
          <w:rFonts w:ascii="Times New Roman" w:hAnsi="Times New Roman"/>
          <w:sz w:val="24"/>
          <w:szCs w:val="24"/>
          <w:lang w:eastAsia="et-EE"/>
        </w:rPr>
        <w:t xml:space="preserve">tuleb </w:t>
      </w:r>
      <w:r w:rsidRPr="000D3E8E">
        <w:rPr>
          <w:rFonts w:ascii="Times New Roman" w:hAnsi="Times New Roman"/>
          <w:sz w:val="24"/>
          <w:szCs w:val="24"/>
          <w:lang w:eastAsia="et-EE"/>
        </w:rPr>
        <w:t xml:space="preserve">taotlejal prognoosida taotluse esitamisel ning esitada </w:t>
      </w:r>
      <w:r>
        <w:rPr>
          <w:rFonts w:ascii="Times New Roman" w:hAnsi="Times New Roman"/>
          <w:sz w:val="24"/>
          <w:szCs w:val="24"/>
          <w:lang w:eastAsia="et-EE"/>
        </w:rPr>
        <w:t>hiljem täpsed</w:t>
      </w:r>
      <w:r w:rsidRPr="000D3E8E">
        <w:rPr>
          <w:rFonts w:ascii="Times New Roman" w:hAnsi="Times New Roman"/>
          <w:sz w:val="24"/>
          <w:szCs w:val="24"/>
          <w:lang w:eastAsia="et-EE"/>
        </w:rPr>
        <w:t xml:space="preserve"> andmed projekti aruandega.</w:t>
      </w:r>
      <w:r>
        <w:rPr>
          <w:rFonts w:ascii="Times New Roman" w:hAnsi="Times New Roman"/>
          <w:sz w:val="24"/>
          <w:szCs w:val="24"/>
          <w:lang w:eastAsia="et-EE"/>
        </w:rPr>
        <w:t xml:space="preserve"> Kuna projektid võivad olla erineva fookusega ettevõtluse või oskuste mitmekesistamisse, on näitajate raporteerimisel võrreldavuse tagamiseks kohustus taotluses täiendavalt selgitada tulemusnäitajate sihttasemete prognoosimise aluseks võetud andmeid.</w:t>
      </w:r>
    </w:p>
    <w:p w14:paraId="7A70C0B7" w14:textId="77777777" w:rsidR="0010202C" w:rsidRDefault="0010202C" w:rsidP="00FB2713">
      <w:pPr>
        <w:spacing w:after="0" w:line="240" w:lineRule="auto"/>
        <w:jc w:val="both"/>
        <w:rPr>
          <w:rFonts w:ascii="Times New Roman" w:hAnsi="Times New Roman"/>
          <w:sz w:val="24"/>
          <w:szCs w:val="24"/>
        </w:rPr>
      </w:pPr>
    </w:p>
    <w:p w14:paraId="6BFA1617" w14:textId="5F3735F0" w:rsidR="00647295" w:rsidRPr="004E5FBD" w:rsidRDefault="0010202C" w:rsidP="00FB2713">
      <w:pPr>
        <w:spacing w:after="0" w:line="240" w:lineRule="auto"/>
        <w:jc w:val="both"/>
        <w:rPr>
          <w:rFonts w:ascii="Times New Roman" w:hAnsi="Times New Roman"/>
          <w:sz w:val="24"/>
          <w:szCs w:val="24"/>
        </w:rPr>
      </w:pPr>
      <w:r>
        <w:rPr>
          <w:rFonts w:ascii="Times New Roman" w:hAnsi="Times New Roman"/>
          <w:sz w:val="24"/>
          <w:szCs w:val="24"/>
        </w:rPr>
        <w:lastRenderedPageBreak/>
        <w:t>Väljund</w:t>
      </w:r>
      <w:r w:rsidR="001E025E" w:rsidRPr="004E5FBD">
        <w:rPr>
          <w:rFonts w:ascii="Times New Roman" w:hAnsi="Times New Roman"/>
          <w:sz w:val="24"/>
          <w:szCs w:val="24"/>
        </w:rPr>
        <w:t>mõõdikud kajastavad</w:t>
      </w:r>
      <w:r w:rsidR="00DE7C3C" w:rsidRPr="004E5FBD">
        <w:rPr>
          <w:rFonts w:ascii="Times New Roman" w:hAnsi="Times New Roman"/>
          <w:sz w:val="24"/>
          <w:szCs w:val="24"/>
        </w:rPr>
        <w:t xml:space="preserve"> ettevõtlusalase või </w:t>
      </w:r>
      <w:proofErr w:type="spellStart"/>
      <w:r w:rsidR="00DE7C3C" w:rsidRPr="004E5FBD">
        <w:rPr>
          <w:rFonts w:ascii="Times New Roman" w:hAnsi="Times New Roman"/>
          <w:sz w:val="24"/>
          <w:szCs w:val="24"/>
        </w:rPr>
        <w:t>inimkapitali</w:t>
      </w:r>
      <w:proofErr w:type="spellEnd"/>
      <w:r w:rsidR="00DE7C3C" w:rsidRPr="004E5FBD">
        <w:rPr>
          <w:rFonts w:ascii="Times New Roman" w:hAnsi="Times New Roman"/>
          <w:sz w:val="24"/>
          <w:szCs w:val="24"/>
        </w:rPr>
        <w:t xml:space="preserve"> arendamisega seotud </w:t>
      </w:r>
      <w:r w:rsidR="001E025E" w:rsidRPr="004E5FBD">
        <w:rPr>
          <w:rFonts w:ascii="Times New Roman" w:hAnsi="Times New Roman"/>
          <w:sz w:val="24"/>
          <w:szCs w:val="24"/>
        </w:rPr>
        <w:t>teenuste või tegevuste arendamist</w:t>
      </w:r>
      <w:r w:rsidR="00DE7C3C" w:rsidRPr="004E5FBD">
        <w:rPr>
          <w:rFonts w:ascii="Times New Roman" w:hAnsi="Times New Roman"/>
          <w:sz w:val="24"/>
          <w:szCs w:val="24"/>
        </w:rPr>
        <w:t xml:space="preserve">. </w:t>
      </w:r>
      <w:r w:rsidR="001E025E" w:rsidRPr="004E5FBD">
        <w:rPr>
          <w:rFonts w:ascii="Times New Roman" w:hAnsi="Times New Roman"/>
          <w:sz w:val="24"/>
          <w:szCs w:val="24"/>
        </w:rPr>
        <w:t xml:space="preserve">Projekti </w:t>
      </w:r>
      <w:r>
        <w:rPr>
          <w:rFonts w:ascii="Times New Roman" w:hAnsi="Times New Roman"/>
          <w:sz w:val="24"/>
          <w:szCs w:val="24"/>
        </w:rPr>
        <w:t>väljundina</w:t>
      </w:r>
      <w:r w:rsidR="001E025E" w:rsidRPr="004E5FBD">
        <w:rPr>
          <w:rFonts w:ascii="Times New Roman" w:hAnsi="Times New Roman"/>
          <w:sz w:val="24"/>
          <w:szCs w:val="24"/>
        </w:rPr>
        <w:t xml:space="preserve"> peab tekkima</w:t>
      </w:r>
      <w:r w:rsidR="00DE7C3C" w:rsidRPr="004E5FBD">
        <w:rPr>
          <w:rFonts w:ascii="Times New Roman" w:hAnsi="Times New Roman"/>
          <w:sz w:val="24"/>
          <w:szCs w:val="24"/>
        </w:rPr>
        <w:t xml:space="preserve"> m</w:t>
      </w:r>
      <w:r w:rsidR="001E025E" w:rsidRPr="004E5FBD">
        <w:rPr>
          <w:rFonts w:ascii="Times New Roman" w:hAnsi="Times New Roman"/>
          <w:sz w:val="24"/>
          <w:szCs w:val="24"/>
        </w:rPr>
        <w:t xml:space="preserve">aakonda juurde </w:t>
      </w:r>
      <w:r w:rsidR="00B87374" w:rsidRPr="004E5FBD">
        <w:rPr>
          <w:rFonts w:ascii="Times New Roman" w:hAnsi="Times New Roman"/>
          <w:sz w:val="24"/>
          <w:szCs w:val="24"/>
        </w:rPr>
        <w:t xml:space="preserve">ettevõtluse või oskuste arendamisele suunatud tugivõrgustiku </w:t>
      </w:r>
      <w:r w:rsidR="001E025E" w:rsidRPr="004E5FBD">
        <w:rPr>
          <w:rFonts w:ascii="Times New Roman" w:hAnsi="Times New Roman"/>
          <w:sz w:val="24"/>
          <w:szCs w:val="24"/>
        </w:rPr>
        <w:t>teenuseid</w:t>
      </w:r>
      <w:r>
        <w:rPr>
          <w:rFonts w:ascii="Times New Roman" w:hAnsi="Times New Roman"/>
          <w:sz w:val="24"/>
          <w:szCs w:val="24"/>
        </w:rPr>
        <w:t xml:space="preserve"> või </w:t>
      </w:r>
      <w:r w:rsidR="001E025E" w:rsidRPr="004E5FBD">
        <w:rPr>
          <w:rFonts w:ascii="Times New Roman" w:hAnsi="Times New Roman"/>
          <w:sz w:val="24"/>
          <w:szCs w:val="24"/>
        </w:rPr>
        <w:t>kasvama</w:t>
      </w:r>
      <w:r w:rsidR="00DE7C3C" w:rsidRPr="004E5FBD">
        <w:rPr>
          <w:rFonts w:ascii="Times New Roman" w:hAnsi="Times New Roman"/>
          <w:sz w:val="24"/>
          <w:szCs w:val="24"/>
        </w:rPr>
        <w:t xml:space="preserve"> nende maht.</w:t>
      </w:r>
      <w:r w:rsidR="001E025E" w:rsidRPr="004E5FBD">
        <w:rPr>
          <w:rFonts w:ascii="Times New Roman" w:hAnsi="Times New Roman"/>
          <w:sz w:val="24"/>
          <w:szCs w:val="24"/>
        </w:rPr>
        <w:t xml:space="preserve"> </w:t>
      </w:r>
      <w:r w:rsidR="00647295" w:rsidRPr="004E5FBD">
        <w:rPr>
          <w:rFonts w:ascii="Times New Roman" w:hAnsi="Times New Roman"/>
          <w:sz w:val="24"/>
          <w:szCs w:val="24"/>
        </w:rPr>
        <w:t xml:space="preserve">Projektiga panustatakse esimesse </w:t>
      </w:r>
      <w:r>
        <w:rPr>
          <w:rFonts w:ascii="Times New Roman" w:hAnsi="Times New Roman"/>
          <w:sz w:val="24"/>
          <w:szCs w:val="24"/>
        </w:rPr>
        <w:t>väljund</w:t>
      </w:r>
      <w:r w:rsidRPr="004E5FBD">
        <w:rPr>
          <w:rFonts w:ascii="Times New Roman" w:hAnsi="Times New Roman"/>
          <w:sz w:val="24"/>
          <w:szCs w:val="24"/>
        </w:rPr>
        <w:t>näitajasse</w:t>
      </w:r>
      <w:r w:rsidR="00647295" w:rsidRPr="004E5FBD">
        <w:rPr>
          <w:rFonts w:ascii="Times New Roman" w:hAnsi="Times New Roman"/>
          <w:sz w:val="24"/>
          <w:szCs w:val="24"/>
        </w:rPr>
        <w:t xml:space="preserve">, kui selle tulemusena tekib piirkonda juurde uus teenus või tegevus, mille järele on piirkonnas vajadus, kuid mida sellisel kujul piirkonnas pakutud või tehtud ei ole. Teise </w:t>
      </w:r>
      <w:r>
        <w:rPr>
          <w:rFonts w:ascii="Times New Roman" w:hAnsi="Times New Roman"/>
          <w:sz w:val="24"/>
          <w:szCs w:val="24"/>
        </w:rPr>
        <w:t>väljund</w:t>
      </w:r>
      <w:r w:rsidR="00647295" w:rsidRPr="004E5FBD">
        <w:rPr>
          <w:rFonts w:ascii="Times New Roman" w:hAnsi="Times New Roman"/>
          <w:sz w:val="24"/>
          <w:szCs w:val="24"/>
        </w:rPr>
        <w:t xml:space="preserve">näitaja puhul </w:t>
      </w:r>
      <w:r w:rsidR="00616FC7" w:rsidRPr="004E5FBD">
        <w:rPr>
          <w:rFonts w:ascii="Times New Roman" w:hAnsi="Times New Roman"/>
          <w:sz w:val="24"/>
          <w:szCs w:val="24"/>
        </w:rPr>
        <w:t>võimaldab</w:t>
      </w:r>
      <w:r w:rsidR="00647295" w:rsidRPr="004E5FBD">
        <w:rPr>
          <w:rFonts w:ascii="Times New Roman" w:hAnsi="Times New Roman"/>
          <w:sz w:val="24"/>
          <w:szCs w:val="24"/>
        </w:rPr>
        <w:t xml:space="preserve"> </w:t>
      </w:r>
      <w:r w:rsidR="00616FC7" w:rsidRPr="004E5FBD">
        <w:rPr>
          <w:rFonts w:ascii="Times New Roman" w:hAnsi="Times New Roman"/>
          <w:sz w:val="24"/>
          <w:szCs w:val="24"/>
        </w:rPr>
        <w:t xml:space="preserve">projekt </w:t>
      </w:r>
      <w:r w:rsidR="00647295" w:rsidRPr="004E5FBD">
        <w:rPr>
          <w:rFonts w:ascii="Times New Roman" w:hAnsi="Times New Roman"/>
          <w:sz w:val="24"/>
          <w:szCs w:val="24"/>
        </w:rPr>
        <w:t xml:space="preserve">suurendada teenusest kasu saavate ettevõtete või isikute arvu </w:t>
      </w:r>
      <w:r w:rsidR="00616FC7" w:rsidRPr="004E5FBD">
        <w:rPr>
          <w:rFonts w:ascii="Times New Roman" w:hAnsi="Times New Roman"/>
          <w:sz w:val="24"/>
          <w:szCs w:val="24"/>
        </w:rPr>
        <w:t xml:space="preserve">või pakkuda olemasolevat teenust või teha </w:t>
      </w:r>
      <w:r w:rsidR="009530D0" w:rsidRPr="004E5FBD">
        <w:rPr>
          <w:rFonts w:ascii="Times New Roman" w:hAnsi="Times New Roman"/>
          <w:sz w:val="24"/>
          <w:szCs w:val="24"/>
        </w:rPr>
        <w:t>tegevus</w:t>
      </w:r>
      <w:r w:rsidR="009530D0">
        <w:rPr>
          <w:rFonts w:ascii="Times New Roman" w:hAnsi="Times New Roman"/>
          <w:sz w:val="24"/>
          <w:szCs w:val="24"/>
        </w:rPr>
        <w:t>i</w:t>
      </w:r>
      <w:r w:rsidR="009530D0" w:rsidRPr="004E5FBD">
        <w:rPr>
          <w:rFonts w:ascii="Times New Roman" w:hAnsi="Times New Roman"/>
          <w:sz w:val="24"/>
          <w:szCs w:val="24"/>
        </w:rPr>
        <w:t xml:space="preserve"> </w:t>
      </w:r>
      <w:r w:rsidR="00616FC7" w:rsidRPr="004E5FBD">
        <w:rPr>
          <w:rFonts w:ascii="Times New Roman" w:hAnsi="Times New Roman"/>
          <w:sz w:val="24"/>
          <w:szCs w:val="24"/>
        </w:rPr>
        <w:t>senisest komplekssema</w:t>
      </w:r>
      <w:r w:rsidR="009530D0">
        <w:rPr>
          <w:rFonts w:ascii="Times New Roman" w:hAnsi="Times New Roman"/>
          <w:sz w:val="24"/>
          <w:szCs w:val="24"/>
        </w:rPr>
        <w:t>lt või suurema</w:t>
      </w:r>
      <w:r w:rsidR="00616FC7" w:rsidRPr="004E5FBD">
        <w:rPr>
          <w:rFonts w:ascii="Times New Roman" w:hAnsi="Times New Roman"/>
          <w:sz w:val="24"/>
          <w:szCs w:val="24"/>
        </w:rPr>
        <w:t xml:space="preserve">s mahus. </w:t>
      </w:r>
      <w:r w:rsidR="00616FC7" w:rsidRPr="004E5FBD">
        <w:rPr>
          <w:rFonts w:ascii="Times New Roman" w:hAnsi="Times New Roman"/>
          <w:color w:val="000000"/>
          <w:sz w:val="24"/>
          <w:szCs w:val="24"/>
        </w:rPr>
        <w:t xml:space="preserve">Toetuse andmise eesmärk ei ole </w:t>
      </w:r>
      <w:r w:rsidR="004E5FBD" w:rsidRPr="004E5FBD">
        <w:rPr>
          <w:rFonts w:ascii="Times New Roman" w:hAnsi="Times New Roman"/>
          <w:color w:val="000000"/>
          <w:sz w:val="24"/>
          <w:szCs w:val="24"/>
        </w:rPr>
        <w:t xml:space="preserve">samas </w:t>
      </w:r>
      <w:r w:rsidR="00616FC7" w:rsidRPr="004E5FBD">
        <w:rPr>
          <w:rFonts w:ascii="Times New Roman" w:hAnsi="Times New Roman"/>
          <w:color w:val="000000"/>
          <w:sz w:val="24"/>
          <w:szCs w:val="24"/>
        </w:rPr>
        <w:t xml:space="preserve">dubleerida tugivõrgustiku juba </w:t>
      </w:r>
      <w:r w:rsidR="009530D0" w:rsidRPr="004E5FBD">
        <w:rPr>
          <w:rFonts w:ascii="Times New Roman" w:hAnsi="Times New Roman"/>
          <w:color w:val="000000"/>
          <w:sz w:val="24"/>
          <w:szCs w:val="24"/>
        </w:rPr>
        <w:t>olemasoleva</w:t>
      </w:r>
      <w:r w:rsidR="009530D0">
        <w:rPr>
          <w:rFonts w:ascii="Times New Roman" w:hAnsi="Times New Roman"/>
          <w:color w:val="000000"/>
          <w:sz w:val="24"/>
          <w:szCs w:val="24"/>
        </w:rPr>
        <w:t>id</w:t>
      </w:r>
      <w:r w:rsidR="009530D0" w:rsidRPr="004E5FBD">
        <w:rPr>
          <w:rFonts w:ascii="Times New Roman" w:hAnsi="Times New Roman"/>
          <w:color w:val="000000"/>
          <w:sz w:val="24"/>
          <w:szCs w:val="24"/>
        </w:rPr>
        <w:t xml:space="preserve"> </w:t>
      </w:r>
      <w:r w:rsidR="00616FC7" w:rsidRPr="004E5FBD">
        <w:rPr>
          <w:rFonts w:ascii="Times New Roman" w:hAnsi="Times New Roman"/>
          <w:color w:val="000000"/>
          <w:sz w:val="24"/>
          <w:szCs w:val="24"/>
        </w:rPr>
        <w:t>tegevus</w:t>
      </w:r>
      <w:r w:rsidR="009530D0">
        <w:rPr>
          <w:rFonts w:ascii="Times New Roman" w:hAnsi="Times New Roman"/>
          <w:color w:val="000000"/>
          <w:sz w:val="24"/>
          <w:szCs w:val="24"/>
        </w:rPr>
        <w:t>i</w:t>
      </w:r>
      <w:r w:rsidR="00616FC7" w:rsidRPr="004E5FBD">
        <w:rPr>
          <w:rFonts w:ascii="Times New Roman" w:hAnsi="Times New Roman"/>
          <w:color w:val="000000"/>
          <w:sz w:val="24"/>
          <w:szCs w:val="24"/>
        </w:rPr>
        <w:t xml:space="preserve"> </w:t>
      </w:r>
      <w:r w:rsidR="004E5FBD" w:rsidRPr="004E5FBD">
        <w:rPr>
          <w:rFonts w:ascii="Times New Roman" w:hAnsi="Times New Roman"/>
          <w:color w:val="000000"/>
          <w:sz w:val="24"/>
          <w:szCs w:val="24"/>
        </w:rPr>
        <w:t xml:space="preserve">või tegevuste </w:t>
      </w:r>
      <w:r w:rsidR="00616FC7" w:rsidRPr="004E5FBD">
        <w:rPr>
          <w:rFonts w:ascii="Times New Roman" w:hAnsi="Times New Roman"/>
          <w:color w:val="000000"/>
          <w:sz w:val="24"/>
          <w:szCs w:val="24"/>
        </w:rPr>
        <w:t xml:space="preserve">rahastamist. Projektide hindamisel võetakse arvesse </w:t>
      </w:r>
      <w:r w:rsidR="00616FC7" w:rsidRPr="004E5FBD">
        <w:rPr>
          <w:rFonts w:ascii="Times New Roman" w:hAnsi="Times New Roman"/>
          <w:sz w:val="24"/>
          <w:szCs w:val="24"/>
        </w:rPr>
        <w:t xml:space="preserve">tegevusi, mida </w:t>
      </w:r>
      <w:r w:rsidR="00647295" w:rsidRPr="004E5FBD">
        <w:rPr>
          <w:rFonts w:ascii="Times New Roman" w:hAnsi="Times New Roman"/>
          <w:sz w:val="24"/>
          <w:szCs w:val="24"/>
        </w:rPr>
        <w:t>nende sisu ja eesmärke</w:t>
      </w:r>
      <w:r w:rsidR="00616FC7" w:rsidRPr="004E5FBD">
        <w:rPr>
          <w:rFonts w:ascii="Times New Roman" w:hAnsi="Times New Roman"/>
          <w:sz w:val="24"/>
          <w:szCs w:val="24"/>
        </w:rPr>
        <w:t xml:space="preserve"> arvestades</w:t>
      </w:r>
      <w:r w:rsidR="00647295" w:rsidRPr="004E5FBD">
        <w:rPr>
          <w:rFonts w:ascii="Times New Roman" w:hAnsi="Times New Roman"/>
          <w:sz w:val="24"/>
          <w:szCs w:val="24"/>
        </w:rPr>
        <w:t xml:space="preserve"> </w:t>
      </w:r>
      <w:r w:rsidR="004E5FBD" w:rsidRPr="004E5FBD">
        <w:rPr>
          <w:rFonts w:ascii="Times New Roman" w:hAnsi="Times New Roman"/>
          <w:sz w:val="24"/>
          <w:szCs w:val="24"/>
        </w:rPr>
        <w:t>finantseeritakse</w:t>
      </w:r>
      <w:r w:rsidR="00647295" w:rsidRPr="004E5FBD">
        <w:rPr>
          <w:rFonts w:ascii="Times New Roman" w:hAnsi="Times New Roman"/>
          <w:sz w:val="24"/>
          <w:szCs w:val="24"/>
        </w:rPr>
        <w:t xml:space="preserve"> </w:t>
      </w:r>
      <w:r w:rsidR="00616FC7" w:rsidRPr="004E5FBD">
        <w:rPr>
          <w:rFonts w:ascii="Times New Roman" w:hAnsi="Times New Roman"/>
          <w:sz w:val="24"/>
          <w:szCs w:val="24"/>
        </w:rPr>
        <w:t xml:space="preserve">juba teistest </w:t>
      </w:r>
      <w:proofErr w:type="spellStart"/>
      <w:r w:rsidR="004E5FBD" w:rsidRPr="004E5FBD">
        <w:rPr>
          <w:rFonts w:ascii="Times New Roman" w:hAnsi="Times New Roman"/>
          <w:sz w:val="24"/>
          <w:szCs w:val="24"/>
        </w:rPr>
        <w:t>välisvahendite</w:t>
      </w:r>
      <w:proofErr w:type="spellEnd"/>
      <w:r w:rsidR="004E5FBD" w:rsidRPr="004E5FBD">
        <w:rPr>
          <w:rFonts w:ascii="Times New Roman" w:hAnsi="Times New Roman"/>
          <w:sz w:val="24"/>
          <w:szCs w:val="24"/>
        </w:rPr>
        <w:t xml:space="preserve"> või siseriiklike toetusskeemide </w:t>
      </w:r>
      <w:r w:rsidR="00647295" w:rsidRPr="004E5FBD">
        <w:rPr>
          <w:rFonts w:ascii="Times New Roman" w:hAnsi="Times New Roman"/>
          <w:sz w:val="24"/>
          <w:szCs w:val="24"/>
        </w:rPr>
        <w:t>vahenditest.</w:t>
      </w:r>
    </w:p>
    <w:p w14:paraId="754F565A" w14:textId="77777777" w:rsidR="009C6C44" w:rsidRDefault="009C6C44" w:rsidP="00FB2713">
      <w:pPr>
        <w:spacing w:after="0" w:line="240" w:lineRule="auto"/>
        <w:jc w:val="both"/>
        <w:rPr>
          <w:rFonts w:ascii="Times New Roman" w:hAnsi="Times New Roman"/>
          <w:sz w:val="24"/>
          <w:szCs w:val="24"/>
        </w:rPr>
      </w:pPr>
    </w:p>
    <w:p w14:paraId="70794718" w14:textId="77777777" w:rsidR="00FC1360" w:rsidRDefault="00FC1360" w:rsidP="00FB2713">
      <w:pPr>
        <w:spacing w:after="0" w:line="240" w:lineRule="auto"/>
        <w:jc w:val="both"/>
        <w:rPr>
          <w:rFonts w:ascii="Times New Roman" w:hAnsi="Times New Roman"/>
          <w:sz w:val="24"/>
          <w:szCs w:val="24"/>
        </w:rPr>
      </w:pPr>
    </w:p>
    <w:p w14:paraId="70794719" w14:textId="77777777" w:rsidR="00FC1360" w:rsidRPr="00C13BFD" w:rsidRDefault="00FC1360" w:rsidP="00FB2713">
      <w:pPr>
        <w:spacing w:after="0" w:line="240" w:lineRule="auto"/>
        <w:jc w:val="both"/>
        <w:rPr>
          <w:rFonts w:ascii="Times New Roman" w:hAnsi="Times New Roman"/>
          <w:b/>
          <w:sz w:val="24"/>
          <w:szCs w:val="24"/>
        </w:rPr>
      </w:pPr>
      <w:r w:rsidRPr="00C13BFD">
        <w:rPr>
          <w:rFonts w:ascii="Times New Roman" w:hAnsi="Times New Roman"/>
          <w:b/>
          <w:sz w:val="24"/>
          <w:szCs w:val="24"/>
        </w:rPr>
        <w:t>2. peatükk. Toetuse andmise alused</w:t>
      </w:r>
    </w:p>
    <w:p w14:paraId="7079471A" w14:textId="77777777" w:rsidR="00D72C25" w:rsidRPr="007B6623" w:rsidRDefault="00D72C25" w:rsidP="00FB2713">
      <w:pPr>
        <w:pStyle w:val="NormalWeb"/>
        <w:spacing w:before="0" w:after="0" w:afterAutospacing="0"/>
        <w:jc w:val="both"/>
      </w:pPr>
    </w:p>
    <w:p w14:paraId="7079471B" w14:textId="77777777" w:rsidR="00481A2B" w:rsidRDefault="007B6623" w:rsidP="00FB2713">
      <w:pPr>
        <w:pStyle w:val="NormalWeb"/>
        <w:spacing w:before="0" w:after="0" w:afterAutospacing="0"/>
        <w:jc w:val="both"/>
        <w:rPr>
          <w:u w:val="single"/>
        </w:rPr>
      </w:pPr>
      <w:r w:rsidRPr="007B6623">
        <w:rPr>
          <w:u w:val="single"/>
        </w:rPr>
        <w:t>Eelnõu §</w:t>
      </w:r>
      <w:r w:rsidR="00241719">
        <w:rPr>
          <w:u w:val="single"/>
        </w:rPr>
        <w:t xml:space="preserve"> </w:t>
      </w:r>
      <w:r w:rsidRPr="007B6623">
        <w:rPr>
          <w:u w:val="single"/>
        </w:rPr>
        <w:t>5</w:t>
      </w:r>
      <w:r w:rsidR="0023342D">
        <w:rPr>
          <w:u w:val="single"/>
        </w:rPr>
        <w:t>. Toetatav projekt</w:t>
      </w:r>
    </w:p>
    <w:p w14:paraId="0BA7E298" w14:textId="7A8EC549" w:rsidR="00734411" w:rsidRDefault="00734411" w:rsidP="00FB271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Projekti toetatakse eeldusel, et see panustab vähemalt ühte</w:t>
      </w:r>
      <w:r w:rsidR="00330244">
        <w:rPr>
          <w:rFonts w:ascii="Times New Roman" w:hAnsi="Times New Roman"/>
          <w:sz w:val="24"/>
          <w:szCs w:val="24"/>
        </w:rPr>
        <w:t xml:space="preserve"> §-s </w:t>
      </w:r>
      <w:r w:rsidR="00FF6486">
        <w:rPr>
          <w:rFonts w:ascii="Times New Roman" w:hAnsi="Times New Roman"/>
          <w:sz w:val="24"/>
          <w:szCs w:val="24"/>
        </w:rPr>
        <w:t>4</w:t>
      </w:r>
      <w:r w:rsidR="00EB3BC1">
        <w:rPr>
          <w:rFonts w:ascii="Times New Roman" w:hAnsi="Times New Roman"/>
          <w:sz w:val="24"/>
          <w:szCs w:val="24"/>
        </w:rPr>
        <w:t xml:space="preserve"> </w:t>
      </w:r>
      <w:r w:rsidR="00330244">
        <w:rPr>
          <w:rFonts w:ascii="Times New Roman" w:hAnsi="Times New Roman"/>
          <w:sz w:val="24"/>
          <w:szCs w:val="24"/>
        </w:rPr>
        <w:t xml:space="preserve">nimetatud </w:t>
      </w:r>
      <w:r>
        <w:rPr>
          <w:rFonts w:ascii="Times New Roman" w:hAnsi="Times New Roman"/>
          <w:sz w:val="24"/>
          <w:szCs w:val="24"/>
        </w:rPr>
        <w:t>tulemusnäitajasse</w:t>
      </w:r>
      <w:r w:rsidR="00330244">
        <w:rPr>
          <w:rFonts w:ascii="Times New Roman" w:hAnsi="Times New Roman"/>
          <w:sz w:val="24"/>
          <w:szCs w:val="24"/>
        </w:rPr>
        <w:t xml:space="preserve"> ning</w:t>
      </w:r>
      <w:r>
        <w:rPr>
          <w:rFonts w:ascii="Times New Roman" w:hAnsi="Times New Roman"/>
          <w:sz w:val="24"/>
          <w:szCs w:val="24"/>
        </w:rPr>
        <w:t xml:space="preserve"> vähemalt ühte väljundnäitajasse</w:t>
      </w:r>
      <w:r w:rsidR="00330244">
        <w:rPr>
          <w:rFonts w:ascii="Times New Roman" w:hAnsi="Times New Roman"/>
          <w:sz w:val="24"/>
          <w:szCs w:val="24"/>
        </w:rPr>
        <w:t xml:space="preserve">. </w:t>
      </w:r>
    </w:p>
    <w:p w14:paraId="712D69B4" w14:textId="77777777" w:rsidR="00734411" w:rsidRDefault="00734411" w:rsidP="00FB2713">
      <w:pPr>
        <w:autoSpaceDE w:val="0"/>
        <w:autoSpaceDN w:val="0"/>
        <w:adjustRightInd w:val="0"/>
        <w:spacing w:after="0" w:line="240" w:lineRule="auto"/>
        <w:jc w:val="both"/>
        <w:rPr>
          <w:rFonts w:ascii="Times New Roman" w:hAnsi="Times New Roman"/>
          <w:sz w:val="24"/>
          <w:szCs w:val="24"/>
        </w:rPr>
      </w:pPr>
    </w:p>
    <w:p w14:paraId="7479339A" w14:textId="482D3CF0" w:rsidR="00E47F22" w:rsidRDefault="0023342D" w:rsidP="00FB271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Projektide </w:t>
      </w:r>
      <w:r w:rsidR="00425A23">
        <w:rPr>
          <w:rFonts w:ascii="Times New Roman" w:hAnsi="Times New Roman"/>
          <w:sz w:val="24"/>
          <w:szCs w:val="24"/>
        </w:rPr>
        <w:t>toetamiseks viiakse läbi taotluste menetlus ja hindamine.</w:t>
      </w:r>
      <w:r w:rsidR="00734411">
        <w:rPr>
          <w:rFonts w:ascii="Times New Roman" w:hAnsi="Times New Roman"/>
          <w:sz w:val="24"/>
          <w:szCs w:val="24"/>
        </w:rPr>
        <w:t xml:space="preserve"> Eristatakse põhivarainvesteeringute projekte ning projekte toetus</w:t>
      </w:r>
      <w:r w:rsidR="00426165">
        <w:rPr>
          <w:rFonts w:ascii="Times New Roman" w:hAnsi="Times New Roman"/>
          <w:sz w:val="24"/>
          <w:szCs w:val="24"/>
        </w:rPr>
        <w:t xml:space="preserve">e saaja tegevuste arendamiseks. Ida-Viru programmi senise rakendamise kogemuse põhjal võib eeldada, et piirkonna ettevõtluse või inimeste oskuste mitmekesistamiseks võib tulemuste saavutamiseks olla otstarbekas toetada mõlemat tüüpi projekte. </w:t>
      </w:r>
      <w:r w:rsidR="00E47F22">
        <w:rPr>
          <w:rFonts w:ascii="Times New Roman" w:hAnsi="Times New Roman"/>
          <w:sz w:val="24"/>
          <w:szCs w:val="24"/>
        </w:rPr>
        <w:t>Nii põhivarainvesteeringute kui tegevuskulude projektide puhul võivad toetatavad tegevused olla seotud piirkonnas näiteks ettevõtlusaktiivsuse suurendamisega, uute investeeringute kaasamisega, ettevõtete arendamisega töökohtade lisandväärtuse suurendamiseks, inimeste tööalaste oskuste arendamisega, noorte aktiveerimisega ettevõtlushuvi tõstmiseks</w:t>
      </w:r>
      <w:r w:rsidR="00C003BC">
        <w:rPr>
          <w:rFonts w:ascii="Times New Roman" w:hAnsi="Times New Roman"/>
          <w:sz w:val="24"/>
          <w:szCs w:val="24"/>
        </w:rPr>
        <w:t xml:space="preserve"> vms toetusskeemi eesmärkide ning oodatavate tulemustega selgelt seostuv projekt</w:t>
      </w:r>
      <w:r w:rsidR="00E47F22">
        <w:rPr>
          <w:rFonts w:ascii="Times New Roman" w:hAnsi="Times New Roman"/>
          <w:sz w:val="24"/>
          <w:szCs w:val="24"/>
        </w:rPr>
        <w:t>.</w:t>
      </w:r>
    </w:p>
    <w:p w14:paraId="4B9A0246" w14:textId="77777777" w:rsidR="00E47F22" w:rsidRDefault="00E47F22" w:rsidP="00FB2713">
      <w:pPr>
        <w:autoSpaceDE w:val="0"/>
        <w:autoSpaceDN w:val="0"/>
        <w:adjustRightInd w:val="0"/>
        <w:spacing w:after="0" w:line="240" w:lineRule="auto"/>
        <w:jc w:val="both"/>
        <w:rPr>
          <w:rFonts w:ascii="Times New Roman" w:hAnsi="Times New Roman"/>
          <w:sz w:val="24"/>
          <w:szCs w:val="24"/>
        </w:rPr>
      </w:pPr>
    </w:p>
    <w:p w14:paraId="7079471C" w14:textId="68BD9214" w:rsidR="007360EA" w:rsidRDefault="00734411" w:rsidP="00FB271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Projektide valimiseks ning rahastamiseks korraldatakse eraldi taotlusvoorud, mis ajaliselt võivad ka kattuda.</w:t>
      </w:r>
    </w:p>
    <w:p w14:paraId="7079471D" w14:textId="77777777" w:rsidR="00566158" w:rsidRDefault="00831214" w:rsidP="00FB2713">
      <w:pPr>
        <w:autoSpaceDE w:val="0"/>
        <w:autoSpaceDN w:val="0"/>
        <w:adjustRightInd w:val="0"/>
        <w:spacing w:after="0" w:line="240" w:lineRule="auto"/>
        <w:jc w:val="both"/>
        <w:rPr>
          <w:rFonts w:ascii="Times New Roman" w:hAnsi="Times New Roman"/>
          <w:sz w:val="24"/>
          <w:szCs w:val="24"/>
          <w:lang w:eastAsia="et-EE"/>
        </w:rPr>
      </w:pPr>
      <w:r w:rsidRPr="00831214">
        <w:rPr>
          <w:rFonts w:ascii="Times New Roman" w:hAnsi="Times New Roman"/>
          <w:sz w:val="24"/>
          <w:szCs w:val="24"/>
          <w:lang w:eastAsia="et-EE"/>
        </w:rPr>
        <w:t xml:space="preserve"> </w:t>
      </w:r>
    </w:p>
    <w:p w14:paraId="7079471F" w14:textId="77777777" w:rsidR="008E77F7" w:rsidRPr="00241719" w:rsidRDefault="00481A2B" w:rsidP="00FB2713">
      <w:pPr>
        <w:tabs>
          <w:tab w:val="left" w:pos="8235"/>
        </w:tabs>
        <w:autoSpaceDE w:val="0"/>
        <w:autoSpaceDN w:val="0"/>
        <w:adjustRightInd w:val="0"/>
        <w:spacing w:after="0" w:line="240" w:lineRule="auto"/>
        <w:jc w:val="both"/>
        <w:rPr>
          <w:rFonts w:ascii="Times New Roman" w:hAnsi="Times New Roman"/>
          <w:sz w:val="24"/>
          <w:szCs w:val="24"/>
          <w:u w:val="single"/>
        </w:rPr>
      </w:pPr>
      <w:r w:rsidRPr="00241719">
        <w:rPr>
          <w:rFonts w:ascii="Times New Roman" w:hAnsi="Times New Roman"/>
          <w:sz w:val="24"/>
          <w:szCs w:val="24"/>
          <w:u w:val="single"/>
        </w:rPr>
        <w:t>Eelnõu §</w:t>
      </w:r>
      <w:r w:rsidR="00241719">
        <w:rPr>
          <w:rFonts w:ascii="Times New Roman" w:hAnsi="Times New Roman"/>
          <w:sz w:val="24"/>
          <w:szCs w:val="24"/>
          <w:u w:val="single"/>
        </w:rPr>
        <w:t xml:space="preserve"> </w:t>
      </w:r>
      <w:r w:rsidRPr="00241719">
        <w:rPr>
          <w:rFonts w:ascii="Times New Roman" w:hAnsi="Times New Roman"/>
          <w:sz w:val="24"/>
          <w:szCs w:val="24"/>
          <w:u w:val="single"/>
        </w:rPr>
        <w:t>6. Abikõlblikud ja mitteabikõlblikud kulud</w:t>
      </w:r>
    </w:p>
    <w:p w14:paraId="70794720" w14:textId="7F9A8C9A" w:rsidR="00FA1637" w:rsidRDefault="00017AB1" w:rsidP="00FB2713">
      <w:pPr>
        <w:tabs>
          <w:tab w:val="left" w:pos="8235"/>
        </w:tabs>
        <w:autoSpaceDE w:val="0"/>
        <w:autoSpaceDN w:val="0"/>
        <w:adjustRightInd w:val="0"/>
        <w:spacing w:after="0" w:line="240" w:lineRule="auto"/>
        <w:jc w:val="both"/>
        <w:rPr>
          <w:rFonts w:ascii="Times New Roman" w:hAnsi="Times New Roman"/>
          <w:sz w:val="24"/>
          <w:szCs w:val="24"/>
        </w:rPr>
      </w:pPr>
      <w:r w:rsidRPr="008E77F7">
        <w:rPr>
          <w:rFonts w:ascii="Times New Roman" w:hAnsi="Times New Roman"/>
          <w:sz w:val="24"/>
          <w:szCs w:val="24"/>
        </w:rPr>
        <w:t xml:space="preserve">Abikõlblikud on toetuse saaja </w:t>
      </w:r>
      <w:r w:rsidR="00FA1637" w:rsidRPr="008E77F7">
        <w:rPr>
          <w:rFonts w:ascii="Times New Roman" w:hAnsi="Times New Roman"/>
          <w:sz w:val="24"/>
          <w:szCs w:val="24"/>
        </w:rPr>
        <w:t>kulud, m</w:t>
      </w:r>
      <w:r w:rsidRPr="008E77F7">
        <w:rPr>
          <w:rFonts w:ascii="Times New Roman" w:hAnsi="Times New Roman"/>
          <w:sz w:val="24"/>
          <w:szCs w:val="24"/>
        </w:rPr>
        <w:t xml:space="preserve">is on otseselt vajalikud </w:t>
      </w:r>
      <w:r w:rsidR="00FA1637" w:rsidRPr="008E77F7">
        <w:rPr>
          <w:rFonts w:ascii="Times New Roman" w:hAnsi="Times New Roman"/>
          <w:sz w:val="24"/>
          <w:szCs w:val="24"/>
        </w:rPr>
        <w:t xml:space="preserve">eelnõu </w:t>
      </w:r>
      <w:r w:rsidRPr="008E77F7">
        <w:rPr>
          <w:rFonts w:ascii="Times New Roman" w:hAnsi="Times New Roman"/>
          <w:sz w:val="24"/>
          <w:szCs w:val="24"/>
        </w:rPr>
        <w:t>§</w:t>
      </w:r>
      <w:r w:rsidR="00D84A62">
        <w:rPr>
          <w:rFonts w:ascii="Times New Roman" w:hAnsi="Times New Roman"/>
          <w:sz w:val="24"/>
          <w:szCs w:val="24"/>
        </w:rPr>
        <w:t>-s</w:t>
      </w:r>
      <w:r w:rsidRPr="008E77F7">
        <w:rPr>
          <w:rFonts w:ascii="Times New Roman" w:hAnsi="Times New Roman"/>
          <w:sz w:val="24"/>
          <w:szCs w:val="24"/>
        </w:rPr>
        <w:t xml:space="preserve"> 5 </w:t>
      </w:r>
      <w:r w:rsidR="00330244" w:rsidRPr="008E77F7">
        <w:rPr>
          <w:rFonts w:ascii="Times New Roman" w:hAnsi="Times New Roman"/>
          <w:sz w:val="24"/>
          <w:szCs w:val="24"/>
        </w:rPr>
        <w:t xml:space="preserve">nimetatud </w:t>
      </w:r>
      <w:r w:rsidR="0023342D">
        <w:rPr>
          <w:rFonts w:ascii="Times New Roman" w:hAnsi="Times New Roman"/>
          <w:sz w:val="24"/>
          <w:szCs w:val="24"/>
        </w:rPr>
        <w:t>projekti</w:t>
      </w:r>
      <w:r w:rsidRPr="008E77F7">
        <w:rPr>
          <w:rFonts w:ascii="Times New Roman" w:hAnsi="Times New Roman"/>
          <w:sz w:val="24"/>
          <w:szCs w:val="24"/>
        </w:rPr>
        <w:t xml:space="preserve"> toetamiseks</w:t>
      </w:r>
      <w:r w:rsidR="00FA1637" w:rsidRPr="008E77F7">
        <w:rPr>
          <w:rFonts w:ascii="Times New Roman" w:hAnsi="Times New Roman"/>
          <w:sz w:val="24"/>
          <w:szCs w:val="24"/>
        </w:rPr>
        <w:t>.</w:t>
      </w:r>
      <w:r w:rsidR="00DF7CBC">
        <w:rPr>
          <w:rFonts w:ascii="Times New Roman" w:hAnsi="Times New Roman"/>
          <w:sz w:val="24"/>
          <w:szCs w:val="24"/>
        </w:rPr>
        <w:t xml:space="preserve"> Nende tegemine peab projekti eesmärke ning sisu arvestades olema põhjendatud ning asjakohane. Kulude põhjendatus on ka üks projekti hindamiskriteeriumitest.</w:t>
      </w:r>
    </w:p>
    <w:p w14:paraId="70794721" w14:textId="77777777" w:rsidR="001014D4" w:rsidRDefault="001014D4" w:rsidP="00FB2713">
      <w:pPr>
        <w:tabs>
          <w:tab w:val="left" w:pos="8235"/>
        </w:tabs>
        <w:autoSpaceDE w:val="0"/>
        <w:autoSpaceDN w:val="0"/>
        <w:adjustRightInd w:val="0"/>
        <w:spacing w:after="0" w:line="240" w:lineRule="auto"/>
        <w:jc w:val="both"/>
        <w:rPr>
          <w:rFonts w:ascii="Times New Roman" w:hAnsi="Times New Roman"/>
          <w:sz w:val="24"/>
          <w:szCs w:val="24"/>
        </w:rPr>
      </w:pPr>
    </w:p>
    <w:p w14:paraId="5012778C" w14:textId="2B2780FA" w:rsidR="00111932" w:rsidRDefault="00DF7CBC" w:rsidP="00FB2713">
      <w:pPr>
        <w:pStyle w:val="NormalWeb"/>
        <w:spacing w:before="0" w:after="0" w:afterAutospacing="0"/>
        <w:jc w:val="both"/>
      </w:pPr>
      <w:r>
        <w:t>Abikõlblike kulude</w:t>
      </w:r>
      <w:r w:rsidR="00D84A62">
        <w:t xml:space="preserve"> </w:t>
      </w:r>
      <w:r>
        <w:t xml:space="preserve">loetlemisel </w:t>
      </w:r>
      <w:r w:rsidR="001014D4">
        <w:t>eristatakse</w:t>
      </w:r>
      <w:r>
        <w:t xml:space="preserve"> põhivarainvesteeringute projektide ja tegevuskulude projektide kulusid</w:t>
      </w:r>
      <w:r w:rsidR="001014D4">
        <w:t xml:space="preserve">. </w:t>
      </w:r>
      <w:r w:rsidR="00111932">
        <w:t xml:space="preserve">Kõikide projektide puhul loetakse abikõlblikuks ka </w:t>
      </w:r>
      <w:r w:rsidR="00FB2713">
        <w:t>kohustuslikust toetuse andmise teavitamisest tulenevad kulud.</w:t>
      </w:r>
    </w:p>
    <w:p w14:paraId="46F6242C" w14:textId="77777777" w:rsidR="00111932" w:rsidRDefault="00111932" w:rsidP="00FB2713">
      <w:pPr>
        <w:pStyle w:val="NormalWeb"/>
        <w:spacing w:before="0" w:after="0" w:afterAutospacing="0"/>
        <w:jc w:val="both"/>
      </w:pPr>
    </w:p>
    <w:p w14:paraId="2F2040CD" w14:textId="77777777" w:rsidR="00FB2713" w:rsidRDefault="002D4EC1" w:rsidP="00FB2713">
      <w:pPr>
        <w:pStyle w:val="NormalWeb"/>
        <w:spacing w:before="0" w:after="0" w:afterAutospacing="0"/>
        <w:jc w:val="both"/>
      </w:pPr>
      <w:r>
        <w:t>Põhivarainvesteeringu projekti raames toetatakse hoonete ja rajatiste ehituseks vajalikke kulusid ning tegevuste käivitamiseks vajalike masinate või seadmete ostmist</w:t>
      </w:r>
      <w:r w:rsidRPr="007C3979">
        <w:t>. Tegemist võib olla nii hoonete kui rajatiste püstitamise, laiendamise kui ka rekonstrueerimisega, kui see on projekti eesmärke silmas pidades vajalik</w:t>
      </w:r>
      <w:r>
        <w:t xml:space="preserve">. Samuti on abikõlblik immateriaalse vara soetamine eeldusel, et see kajastatakse ettevõtte raamatupidamises põhivarana ning seda amortiseeritakse. </w:t>
      </w:r>
      <w:r w:rsidRPr="00FB2713">
        <w:t xml:space="preserve">Lisaks toetatakse ehituse ettevalmistamise kulusid, mille loetelu on toodud lõikes 6. </w:t>
      </w:r>
    </w:p>
    <w:p w14:paraId="7E3CDA7C" w14:textId="77777777" w:rsidR="00FB2713" w:rsidRDefault="00FB2713" w:rsidP="00FB2713">
      <w:pPr>
        <w:pStyle w:val="NormalWeb"/>
        <w:spacing w:before="0" w:after="0" w:afterAutospacing="0"/>
        <w:jc w:val="both"/>
      </w:pPr>
    </w:p>
    <w:p w14:paraId="472C85C9" w14:textId="0362BEC2" w:rsidR="00FB2713" w:rsidRPr="00FB2713" w:rsidRDefault="002D4EC1" w:rsidP="00FB2713">
      <w:pPr>
        <w:pStyle w:val="NormalWeb"/>
        <w:spacing w:before="0" w:after="0" w:afterAutospacing="0"/>
        <w:jc w:val="both"/>
      </w:pPr>
      <w:r w:rsidRPr="00FB2713">
        <w:t>Tegevuskulude projekti raames toetatakse personalikulu</w:t>
      </w:r>
      <w:bookmarkStart w:id="0" w:name="para7lg2p3"/>
      <w:r w:rsidRPr="00FB2713">
        <w:t xml:space="preserve">sid, </w:t>
      </w:r>
      <w:proofErr w:type="spellStart"/>
      <w:r w:rsidRPr="00FB2713">
        <w:t>üldkulusid</w:t>
      </w:r>
      <w:bookmarkEnd w:id="0"/>
      <w:proofErr w:type="spellEnd"/>
      <w:r w:rsidRPr="00FB2713">
        <w:t>, uuringute, analüüside ja ekspertiisi</w:t>
      </w:r>
      <w:r w:rsidR="00FB2713" w:rsidRPr="00FB2713">
        <w:t xml:space="preserve">de tegemise kulud, koolituste, </w:t>
      </w:r>
      <w:r w:rsidRPr="00FB2713">
        <w:t xml:space="preserve">nõustamiste, seminaride, õppereiside kulu ja teavitustegevuste </w:t>
      </w:r>
      <w:r w:rsidR="00FB2713" w:rsidRPr="00FB2713">
        <w:t xml:space="preserve">korraldamise </w:t>
      </w:r>
      <w:r w:rsidRPr="00FB2713">
        <w:t xml:space="preserve">kulu. </w:t>
      </w:r>
    </w:p>
    <w:p w14:paraId="589C4D9D" w14:textId="77777777" w:rsidR="00FB2713" w:rsidRPr="00FB2713" w:rsidRDefault="00FB2713" w:rsidP="00FB2713">
      <w:pPr>
        <w:pStyle w:val="NormalWeb"/>
        <w:spacing w:before="0" w:after="0" w:afterAutospacing="0"/>
        <w:jc w:val="both"/>
      </w:pPr>
    </w:p>
    <w:p w14:paraId="638F7BA9" w14:textId="12155CF8" w:rsidR="00CF7EF0" w:rsidRPr="00FB2713" w:rsidRDefault="00CF7EF0" w:rsidP="00FB2713">
      <w:pPr>
        <w:pStyle w:val="NormalWeb"/>
        <w:spacing w:before="0" w:after="0" w:afterAutospacing="0"/>
        <w:jc w:val="both"/>
      </w:pPr>
      <w:r w:rsidRPr="00FB2713">
        <w:t>Personalikuludeks loetakse:</w:t>
      </w:r>
    </w:p>
    <w:p w14:paraId="61DE7AFE" w14:textId="56A49EC7" w:rsidR="00CF7EF0" w:rsidRPr="00FB2713" w:rsidRDefault="00CF7EF0" w:rsidP="00FB2713">
      <w:pPr>
        <w:pStyle w:val="NormalWeb"/>
        <w:spacing w:before="0" w:after="0" w:afterAutospacing="0"/>
        <w:jc w:val="both"/>
      </w:pPr>
      <w:r w:rsidRPr="00FB2713">
        <w:lastRenderedPageBreak/>
        <w:t>- palk proportsionaalselt projekti heaks töötatud ajaga</w:t>
      </w:r>
      <w:r w:rsidR="00FB2713">
        <w:t xml:space="preserve"> (makstav palk peab olema kooskõlas samasisulise töö eest makstava palgataseme või töötasuga)</w:t>
      </w:r>
      <w:r w:rsidRPr="00FB2713">
        <w:t>;</w:t>
      </w:r>
    </w:p>
    <w:p w14:paraId="03D3DE5E" w14:textId="77777777" w:rsidR="00CF7EF0" w:rsidRPr="00FB2713" w:rsidRDefault="00CF7EF0" w:rsidP="00FB2713">
      <w:pPr>
        <w:pStyle w:val="NormalWeb"/>
        <w:spacing w:before="0" w:after="0" w:afterAutospacing="0"/>
        <w:jc w:val="both"/>
      </w:pPr>
      <w:r w:rsidRPr="00FB2713">
        <w:t>- puhkusetasu proportsionaalselt projekti heaks töötatud ajaga ja vastavalt seaduses sätestatud korrale;</w:t>
      </w:r>
    </w:p>
    <w:p w14:paraId="48A07B2D" w14:textId="77777777" w:rsidR="00CF7EF0" w:rsidRPr="00FB2713" w:rsidRDefault="00CF7EF0" w:rsidP="00FB2713">
      <w:pPr>
        <w:pStyle w:val="NormalWeb"/>
        <w:spacing w:before="0" w:after="0" w:afterAutospacing="0"/>
        <w:jc w:val="both"/>
      </w:pPr>
      <w:r w:rsidRPr="00FB2713">
        <w:t>- teenistusest või töölt vabastamise, töölepingu või teenistussuhte lõpetamise ja muud seadusest tulenevad hüvitised proportsionaalselt projektiga seotud ajaga;</w:t>
      </w:r>
    </w:p>
    <w:p w14:paraId="71904523" w14:textId="77777777" w:rsidR="00CF7EF0" w:rsidRPr="00FB2713" w:rsidRDefault="00CF7EF0" w:rsidP="00FB2713">
      <w:pPr>
        <w:pStyle w:val="NormalWeb"/>
        <w:spacing w:before="0" w:after="0" w:afterAutospacing="0"/>
        <w:jc w:val="both"/>
      </w:pPr>
      <w:r w:rsidRPr="00FB2713">
        <w:t>- seadusest tulenevad maksud ja maksed nimetatud kuludelt;</w:t>
      </w:r>
    </w:p>
    <w:p w14:paraId="188D2252" w14:textId="568C123D" w:rsidR="00CF7EF0" w:rsidRPr="00FB2713" w:rsidRDefault="00FB2713" w:rsidP="00FB2713">
      <w:pPr>
        <w:pStyle w:val="NormalWeb"/>
        <w:spacing w:before="0" w:after="0" w:afterAutospacing="0"/>
        <w:jc w:val="both"/>
      </w:pPr>
      <w:r>
        <w:t xml:space="preserve">- </w:t>
      </w:r>
      <w:r w:rsidR="00CF7EF0" w:rsidRPr="00FB2713">
        <w:t>seadusest tulenev lähetusega või töö- ja ametiülesande täitmisega seotud kulu;</w:t>
      </w:r>
      <w:r w:rsidR="00CF7EF0" w:rsidRPr="00FB2713">
        <w:br/>
        <w:t xml:space="preserve">- </w:t>
      </w:r>
      <w:r w:rsidR="00CF7EF0" w:rsidRPr="00FB2713">
        <w:rPr>
          <w:rStyle w:val="tyhik"/>
        </w:rPr>
        <w:t xml:space="preserve"> </w:t>
      </w:r>
      <w:r w:rsidR="00CF7EF0" w:rsidRPr="00FB2713">
        <w:t>koolituskulu;</w:t>
      </w:r>
    </w:p>
    <w:p w14:paraId="135816E8" w14:textId="77777777" w:rsidR="00CF7EF0" w:rsidRPr="00FB2713" w:rsidRDefault="00CF7EF0" w:rsidP="00FB2713">
      <w:pPr>
        <w:pStyle w:val="NormalWeb"/>
        <w:spacing w:before="0" w:after="0" w:afterAutospacing="0"/>
        <w:jc w:val="both"/>
      </w:pPr>
      <w:r w:rsidRPr="00FB2713">
        <w:t>- tervisekontrolli kulu proportsionaalselt projekti heaks töötatud ajaga</w:t>
      </w:r>
    </w:p>
    <w:p w14:paraId="67FFA85F" w14:textId="77777777" w:rsidR="00CF7EF0" w:rsidRDefault="00CF7EF0" w:rsidP="00FB2713">
      <w:pPr>
        <w:pStyle w:val="NormalWeb"/>
        <w:spacing w:before="0" w:after="0" w:afterAutospacing="0"/>
        <w:jc w:val="both"/>
      </w:pPr>
      <w:r w:rsidRPr="00FB2713">
        <w:t>- füüsilise isikuga sõlmitud töövõtu- või käsunduslepingu alusel makstav tasu ning sellelt tasult arvestatud sotsiaalmaks ja töötuskindlustusmakse</w:t>
      </w:r>
      <w:r>
        <w:t xml:space="preserve"> </w:t>
      </w:r>
    </w:p>
    <w:p w14:paraId="08B30B5C" w14:textId="77777777" w:rsidR="00CF7EF0" w:rsidRDefault="00CF7EF0" w:rsidP="00FB2713">
      <w:pPr>
        <w:pStyle w:val="NormalWeb"/>
        <w:spacing w:before="0" w:after="0" w:afterAutospacing="0"/>
        <w:jc w:val="both"/>
      </w:pPr>
    </w:p>
    <w:p w14:paraId="4C39BF87" w14:textId="65A4EAF4" w:rsidR="002C4CDC" w:rsidRPr="00983842" w:rsidRDefault="002D4EC1" w:rsidP="002C4CDC">
      <w:pPr>
        <w:pStyle w:val="Default"/>
        <w:jc w:val="both"/>
      </w:pPr>
      <w:r w:rsidRPr="002C4CDC">
        <w:t>Lõikes 8 on ära nimetatud</w:t>
      </w:r>
      <w:r>
        <w:t xml:space="preserve"> ka toetusskeemist abikõlbl</w:t>
      </w:r>
      <w:r w:rsidR="00FB2713">
        <w:t xml:space="preserve">ikust loetavate </w:t>
      </w:r>
      <w:proofErr w:type="spellStart"/>
      <w:r w:rsidR="00FB2713">
        <w:t>üldkulude</w:t>
      </w:r>
      <w:proofErr w:type="spellEnd"/>
      <w:r w:rsidR="00FB2713">
        <w:t xml:space="preserve"> loend</w:t>
      </w:r>
      <w:r w:rsidR="002C4CDC">
        <w:t>.</w:t>
      </w:r>
      <w:r w:rsidR="00FB2713">
        <w:t xml:space="preserve"> </w:t>
      </w:r>
      <w:r w:rsidR="002C4CDC">
        <w:t xml:space="preserve">Abikõlblik </w:t>
      </w:r>
      <w:proofErr w:type="spellStart"/>
      <w:r w:rsidR="002C4CDC">
        <w:t>üldkulude</w:t>
      </w:r>
      <w:proofErr w:type="spellEnd"/>
      <w:r w:rsidR="002C4CDC">
        <w:t xml:space="preserve"> osa </w:t>
      </w:r>
      <w:r w:rsidR="00DA3F02">
        <w:t xml:space="preserve">arvestatakse kõikides projektides ühtse määra alusel ning see </w:t>
      </w:r>
      <w:r w:rsidR="002C4CDC">
        <w:t xml:space="preserve">võib moodustada projekti abikõlblikest personalikuludest kuni 25 protsenti. </w:t>
      </w:r>
      <w:proofErr w:type="spellStart"/>
      <w:r w:rsidR="002C4CDC">
        <w:t>Üldkulude</w:t>
      </w:r>
      <w:proofErr w:type="spellEnd"/>
      <w:r w:rsidR="002C4CDC">
        <w:t xml:space="preserve"> proportsioon personalikuludest on mõnevõrra suurem kui toetusskeemides tavapäraselt, kuid käesoleva määrus</w:t>
      </w:r>
      <w:r w:rsidR="00DA3F02">
        <w:t>e</w:t>
      </w:r>
      <w:r w:rsidR="002C4CDC">
        <w:t xml:space="preserve"> järgi loetakse </w:t>
      </w:r>
      <w:proofErr w:type="spellStart"/>
      <w:r w:rsidR="002C4CDC">
        <w:t>üldkulude</w:t>
      </w:r>
      <w:proofErr w:type="spellEnd"/>
      <w:r w:rsidR="002C4CDC">
        <w:t xml:space="preserve"> hulka muuhulgas ka </w:t>
      </w:r>
      <w:r w:rsidR="002C4CDC" w:rsidRPr="008D45B9">
        <w:t xml:space="preserve">kontoritarvete ja </w:t>
      </w:r>
      <w:r w:rsidR="002C4CDC">
        <w:t>–</w:t>
      </w:r>
      <w:r w:rsidR="002C4CDC" w:rsidRPr="008D45B9">
        <w:t>mööbli</w:t>
      </w:r>
      <w:r w:rsidR="002C4CDC">
        <w:t xml:space="preserve"> ning kontoritehnika</w:t>
      </w:r>
      <w:r w:rsidR="002C4CDC" w:rsidRPr="008D45B9">
        <w:t xml:space="preserve"> ostmise ja rentimise</w:t>
      </w:r>
      <w:r w:rsidR="002C4CDC">
        <w:t xml:space="preserve"> kulud</w:t>
      </w:r>
      <w:r w:rsidR="00DA3F02">
        <w:t>. Toetuse andmise sihtrühma kuuluvad ka võimalikud uued tugivõrgustiku organisatsioonid, mille puhul tegevuse käivitamine eeldab esialgu ka suuremaid kulusid</w:t>
      </w:r>
      <w:r w:rsidR="002C4CDC">
        <w:t xml:space="preserve"> </w:t>
      </w:r>
      <w:r w:rsidR="00DA3F02">
        <w:t>administratiivse võimekuse loomiseks. Ü</w:t>
      </w:r>
      <w:r w:rsidR="002C4CDC" w:rsidRPr="00983842">
        <w:t xml:space="preserve">htse määra alusel </w:t>
      </w:r>
      <w:proofErr w:type="spellStart"/>
      <w:r w:rsidR="002C4CDC" w:rsidRPr="00983842">
        <w:t>üldkulude</w:t>
      </w:r>
      <w:proofErr w:type="spellEnd"/>
      <w:r w:rsidR="002C4CDC" w:rsidRPr="00983842">
        <w:t xml:space="preserve"> hüvitamise korral to</w:t>
      </w:r>
      <w:r w:rsidR="002C4CDC">
        <w:t>etuse väljamaksmisel abikõlblike</w:t>
      </w:r>
      <w:r w:rsidR="002C4CDC" w:rsidRPr="00983842">
        <w:t xml:space="preserve"> </w:t>
      </w:r>
      <w:proofErr w:type="spellStart"/>
      <w:r w:rsidR="002C4CDC" w:rsidRPr="00983842">
        <w:t>üldkulud</w:t>
      </w:r>
      <w:r w:rsidR="002C4CDC">
        <w:t>e</w:t>
      </w:r>
      <w:proofErr w:type="spellEnd"/>
      <w:r w:rsidR="002C4CDC" w:rsidRPr="00983842">
        <w:t xml:space="preserve"> tegelikku maksumust ja tasumist ei tõendata ega kontrollita ning selline kulu ei kuulu hüvitamisele kuludokumentide alusel. </w:t>
      </w:r>
    </w:p>
    <w:p w14:paraId="505DA8F5" w14:textId="4ECFB72F" w:rsidR="00CF7EF0" w:rsidRDefault="00CF7EF0" w:rsidP="00AC0DD9">
      <w:pPr>
        <w:pStyle w:val="NormalWeb"/>
        <w:spacing w:before="0" w:after="0" w:afterAutospacing="0"/>
        <w:contextualSpacing/>
      </w:pPr>
    </w:p>
    <w:p w14:paraId="70794730" w14:textId="4DD1D99B" w:rsidR="00A5122F" w:rsidRPr="002D4EC1" w:rsidRDefault="00254F84" w:rsidP="00FB2713">
      <w:pPr>
        <w:pStyle w:val="CommentText"/>
        <w:jc w:val="both"/>
        <w:rPr>
          <w:rFonts w:ascii="Times New Roman" w:hAnsi="Times New Roman"/>
          <w:sz w:val="24"/>
          <w:szCs w:val="24"/>
        </w:rPr>
      </w:pPr>
      <w:r>
        <w:rPr>
          <w:rFonts w:ascii="Times New Roman" w:hAnsi="Times New Roman"/>
          <w:sz w:val="24"/>
          <w:szCs w:val="24"/>
        </w:rPr>
        <w:t xml:space="preserve">Vähese tähtsusega abi andmisel abikõlblike kulude osas võrreldes mitteriigiabiga kitsendusi tehtud ei ole, kuid täpsustamiseks on lõikes 12 ära nimetatud, et nii põhivarainvesteeringu kui tegevuskulude projekti korral loetakse ka </w:t>
      </w:r>
      <w:r w:rsidR="002D4EC1">
        <w:rPr>
          <w:rFonts w:ascii="Times New Roman" w:hAnsi="Times New Roman"/>
          <w:sz w:val="24"/>
          <w:szCs w:val="24"/>
        </w:rPr>
        <w:t>vähese tähtsusega abi andmisel</w:t>
      </w:r>
      <w:r>
        <w:rPr>
          <w:rFonts w:ascii="Times New Roman" w:hAnsi="Times New Roman"/>
          <w:sz w:val="24"/>
          <w:szCs w:val="24"/>
        </w:rPr>
        <w:t xml:space="preserve"> abikõ</w:t>
      </w:r>
      <w:r w:rsidR="002D4EC1">
        <w:rPr>
          <w:rFonts w:ascii="Times New Roman" w:hAnsi="Times New Roman"/>
          <w:sz w:val="24"/>
          <w:szCs w:val="24"/>
        </w:rPr>
        <w:t>l</w:t>
      </w:r>
      <w:r>
        <w:rPr>
          <w:rFonts w:ascii="Times New Roman" w:hAnsi="Times New Roman"/>
          <w:sz w:val="24"/>
          <w:szCs w:val="24"/>
        </w:rPr>
        <w:t>blikuks samad kulud nagu mitteriigiabi puhul. Küll tuleb arvestada täiendavate kitsenduste kulude abikõlblikuks lugemisel</w:t>
      </w:r>
      <w:r w:rsidR="002D4EC1">
        <w:rPr>
          <w:rFonts w:ascii="Times New Roman" w:hAnsi="Times New Roman"/>
          <w:sz w:val="24"/>
          <w:szCs w:val="24"/>
        </w:rPr>
        <w:t xml:space="preserve"> </w:t>
      </w:r>
      <w:r>
        <w:rPr>
          <w:rFonts w:ascii="Times New Roman" w:hAnsi="Times New Roman"/>
          <w:sz w:val="24"/>
          <w:szCs w:val="24"/>
        </w:rPr>
        <w:t>juhul</w:t>
      </w:r>
      <w:r w:rsidR="002D4EC1">
        <w:rPr>
          <w:rFonts w:ascii="Times New Roman" w:hAnsi="Times New Roman"/>
          <w:sz w:val="24"/>
          <w:szCs w:val="24"/>
        </w:rPr>
        <w:t>,</w:t>
      </w:r>
      <w:r>
        <w:rPr>
          <w:rFonts w:ascii="Times New Roman" w:hAnsi="Times New Roman"/>
          <w:sz w:val="24"/>
          <w:szCs w:val="24"/>
        </w:rPr>
        <w:t xml:space="preserve"> kui toetust </w:t>
      </w:r>
      <w:r w:rsidR="00C22B44">
        <w:rPr>
          <w:rFonts w:ascii="Times New Roman" w:hAnsi="Times New Roman"/>
          <w:sz w:val="24"/>
          <w:szCs w:val="24"/>
        </w:rPr>
        <w:t>antakse üldise grupie</w:t>
      </w:r>
      <w:r w:rsidR="002D4EC1">
        <w:rPr>
          <w:rFonts w:ascii="Times New Roman" w:hAnsi="Times New Roman"/>
          <w:sz w:val="24"/>
          <w:szCs w:val="24"/>
        </w:rPr>
        <w:t xml:space="preserve">randi määruse artikli 14 alusel. Sel juhul </w:t>
      </w:r>
      <w:r w:rsidR="00C22B44">
        <w:rPr>
          <w:rFonts w:ascii="Times New Roman" w:hAnsi="Times New Roman"/>
          <w:sz w:val="24"/>
          <w:szCs w:val="24"/>
        </w:rPr>
        <w:t xml:space="preserve">lähtutakse </w:t>
      </w:r>
      <w:r w:rsidR="002D4EC1">
        <w:rPr>
          <w:rFonts w:ascii="Times New Roman" w:hAnsi="Times New Roman"/>
          <w:sz w:val="24"/>
          <w:szCs w:val="24"/>
        </w:rPr>
        <w:t xml:space="preserve">lisaks lõikes 4 nimetatud </w:t>
      </w:r>
      <w:r w:rsidR="00426165">
        <w:rPr>
          <w:rFonts w:ascii="Times New Roman" w:hAnsi="Times New Roman"/>
          <w:sz w:val="24"/>
          <w:szCs w:val="24"/>
        </w:rPr>
        <w:t xml:space="preserve">abikõlblike kulude </w:t>
      </w:r>
      <w:r w:rsidR="002D4EC1">
        <w:rPr>
          <w:rFonts w:ascii="Times New Roman" w:hAnsi="Times New Roman"/>
          <w:sz w:val="24"/>
          <w:szCs w:val="24"/>
        </w:rPr>
        <w:t>loendile ka üldise grupierandi määruse artiklis 14 lõikes 5-11 kirjeldatud</w:t>
      </w:r>
      <w:r w:rsidR="00C22B44">
        <w:rPr>
          <w:rFonts w:ascii="Times New Roman" w:hAnsi="Times New Roman"/>
          <w:sz w:val="24"/>
          <w:szCs w:val="24"/>
        </w:rPr>
        <w:t xml:space="preserve"> piirangutest. </w:t>
      </w:r>
      <w:r w:rsidR="00C22B44" w:rsidRPr="001A125A">
        <w:rPr>
          <w:rFonts w:ascii="Times New Roman" w:hAnsi="Times New Roman"/>
          <w:sz w:val="24"/>
          <w:szCs w:val="24"/>
        </w:rPr>
        <w:t xml:space="preserve">Ühe projekti raames on võimalik vajaduse korral erinevaid abiliike kombineerida. Sel juhul tuleb toetuse määramisel järgida vastavaid abiliike käsitlevates määrustes sätestatud kumuleerimisreegleid ning vältida </w:t>
      </w:r>
      <w:proofErr w:type="spellStart"/>
      <w:r w:rsidR="00C22B44" w:rsidRPr="001A125A">
        <w:rPr>
          <w:rFonts w:ascii="Times New Roman" w:hAnsi="Times New Roman"/>
          <w:sz w:val="24"/>
          <w:szCs w:val="24"/>
        </w:rPr>
        <w:t>ülekompenseerimist</w:t>
      </w:r>
      <w:proofErr w:type="spellEnd"/>
      <w:r w:rsidR="00C22B44" w:rsidRPr="001A125A">
        <w:rPr>
          <w:rFonts w:ascii="Times New Roman" w:hAnsi="Times New Roman"/>
          <w:sz w:val="24"/>
          <w:szCs w:val="24"/>
        </w:rPr>
        <w:t>.</w:t>
      </w:r>
    </w:p>
    <w:p w14:paraId="7079474C" w14:textId="6683F662" w:rsidR="00B11DB4" w:rsidRDefault="0023342D" w:rsidP="00FB2713">
      <w:pPr>
        <w:pStyle w:val="NormalWeb"/>
        <w:spacing w:before="0" w:after="0" w:afterAutospacing="0"/>
        <w:jc w:val="both"/>
      </w:pPr>
      <w:r>
        <w:t>Kogu projekt peab</w:t>
      </w:r>
      <w:r w:rsidR="00B11DB4">
        <w:t xml:space="preserve"> olema ellu viidud abikõlblikkuse perioodi jooksul (sh seadmete tarne ja seadistamine). Tegeliku kulu tekkimine on tõendatud, kui kulu aluseks olev töö on vastu võetud või teenus kätte või kaup oma valdusesse või omandisse saadud ja see on tõendatav dokumendiga, muu hulgas arve, saatelehe, üleandmise-vastuvõtmise aktiga või sellesisulise kinnitusega. </w:t>
      </w:r>
      <w:r w:rsidR="00052CC7">
        <w:t xml:space="preserve">Vajadusel võib </w:t>
      </w:r>
      <w:r w:rsidR="0082155D">
        <w:t xml:space="preserve">rakendusüksusele välja maksmiseks </w:t>
      </w:r>
      <w:r w:rsidR="00052CC7">
        <w:t xml:space="preserve">esitada sellest hilisema kuupäevaga </w:t>
      </w:r>
      <w:r w:rsidR="00DD3A12">
        <w:t>makse</w:t>
      </w:r>
      <w:r w:rsidR="00052CC7">
        <w:t xml:space="preserve">dokumente eeldusel, et kulu on tekkinud abikõlblikkuse perioodi jooksul. </w:t>
      </w:r>
    </w:p>
    <w:p w14:paraId="743AC0BC" w14:textId="77777777" w:rsidR="00BB60EB" w:rsidRDefault="00BB60EB" w:rsidP="00FB2713">
      <w:pPr>
        <w:pStyle w:val="NormalWeb"/>
        <w:spacing w:before="0" w:after="0" w:afterAutospacing="0"/>
        <w:jc w:val="both"/>
      </w:pPr>
    </w:p>
    <w:p w14:paraId="0D00D247" w14:textId="5D8A3BB9" w:rsidR="00BB60EB" w:rsidRDefault="00BB60EB" w:rsidP="00FB2713">
      <w:pPr>
        <w:pStyle w:val="NormalWeb"/>
        <w:spacing w:before="0" w:after="0" w:afterAutospacing="0"/>
        <w:jc w:val="both"/>
      </w:pPr>
      <w:r>
        <w:t xml:space="preserve">Lõikes 15 </w:t>
      </w:r>
      <w:r w:rsidR="001B4164">
        <w:t xml:space="preserve">on viidatud olukorrale, kus tegevuskulude korral antakse toetusena saadud abi mitterahalises vormis ettevõtjatele edasi. Näiteks pakub toetuse saaja </w:t>
      </w:r>
      <w:r w:rsidR="006C54CA">
        <w:t xml:space="preserve">toetusest tasustatavaid </w:t>
      </w:r>
      <w:r w:rsidR="001B4164">
        <w:t>teenuseid ettevõtjatele turutingimustest soodsamalt</w:t>
      </w:r>
      <w:r w:rsidR="006C54CA">
        <w:t xml:space="preserve">, mille tulemusel muutub abi saajaks konkreetne </w:t>
      </w:r>
      <w:r w:rsidR="00FB2713">
        <w:t xml:space="preserve">soodsamatest tingimustest kasu saav </w:t>
      </w:r>
      <w:r w:rsidR="00AC0DD9">
        <w:t>ettevõte. Toetuse edasiandmisel peab ettevõtjate valik toimuma selgete põhimõtete alusel ja kõigile arusaadavalt läbipaistval viisil.</w:t>
      </w:r>
    </w:p>
    <w:p w14:paraId="7079474D" w14:textId="77777777" w:rsidR="00004CFB" w:rsidRDefault="00004CFB" w:rsidP="00FB2713">
      <w:pPr>
        <w:pStyle w:val="NormalWeb"/>
        <w:spacing w:before="0" w:after="0" w:afterAutospacing="0"/>
        <w:jc w:val="both"/>
      </w:pPr>
    </w:p>
    <w:p w14:paraId="7079474E" w14:textId="77777777" w:rsidR="00481A2B" w:rsidRDefault="00481A2B" w:rsidP="00FB2713">
      <w:pPr>
        <w:pStyle w:val="NormalWeb"/>
        <w:spacing w:before="0" w:after="0" w:afterAutospacing="0"/>
        <w:jc w:val="both"/>
        <w:rPr>
          <w:u w:val="single"/>
        </w:rPr>
      </w:pPr>
      <w:r>
        <w:rPr>
          <w:u w:val="single"/>
        </w:rPr>
        <w:t>Eelnõu §</w:t>
      </w:r>
      <w:r w:rsidR="00DF6433">
        <w:rPr>
          <w:u w:val="single"/>
        </w:rPr>
        <w:t xml:space="preserve"> </w:t>
      </w:r>
      <w:r>
        <w:rPr>
          <w:u w:val="single"/>
        </w:rPr>
        <w:t xml:space="preserve">7. </w:t>
      </w:r>
      <w:r w:rsidR="0023342D">
        <w:rPr>
          <w:u w:val="single"/>
        </w:rPr>
        <w:t xml:space="preserve">Projekti </w:t>
      </w:r>
      <w:r>
        <w:rPr>
          <w:u w:val="single"/>
        </w:rPr>
        <w:t>abikõlblikkuse periood</w:t>
      </w:r>
    </w:p>
    <w:p w14:paraId="7079474F" w14:textId="2FBCA110" w:rsidR="00CB79C3" w:rsidRPr="00123CAE" w:rsidRDefault="009E7F4B" w:rsidP="00FB2713">
      <w:pPr>
        <w:pStyle w:val="NormalWeb"/>
        <w:spacing w:before="0" w:after="0" w:afterAutospacing="0"/>
        <w:jc w:val="both"/>
      </w:pPr>
      <w:r w:rsidRPr="00123CAE">
        <w:t>Abikõlblikkuse pe</w:t>
      </w:r>
      <w:r w:rsidR="00274DDA">
        <w:t>rioodi hakatakse lugema taotluse esitamisest rakendusüksusele</w:t>
      </w:r>
      <w:r w:rsidRPr="00123CAE">
        <w:t xml:space="preserve">. </w:t>
      </w:r>
      <w:r w:rsidR="00274DDA">
        <w:t xml:space="preserve">Taotleja </w:t>
      </w:r>
      <w:r w:rsidR="00A5122F">
        <w:t xml:space="preserve">võib küll enne taotluse rahuldamise otsust </w:t>
      </w:r>
      <w:r w:rsidR="00C22B44">
        <w:t xml:space="preserve">kulusid </w:t>
      </w:r>
      <w:r w:rsidR="00A5122F">
        <w:t xml:space="preserve">teha, kuid taotluse rahuldamata jätmise korral juba tehtud kulusid talle kinni ei maksta. </w:t>
      </w:r>
      <w:r w:rsidR="004015B6" w:rsidRPr="00123CAE">
        <w:t xml:space="preserve">Projekti abikõlblikkuse perioodi </w:t>
      </w:r>
      <w:r w:rsidR="00FC6B95">
        <w:t xml:space="preserve">maksimaalne </w:t>
      </w:r>
      <w:r w:rsidR="004015B6" w:rsidRPr="00123CAE">
        <w:t xml:space="preserve">tähtaeg </w:t>
      </w:r>
      <w:r w:rsidR="00274DDA">
        <w:t xml:space="preserve">on </w:t>
      </w:r>
      <w:r w:rsidR="00FC6B95">
        <w:t>taotlusvooru aastale järgneva aasta lõpp</w:t>
      </w:r>
      <w:r w:rsidR="00627A66" w:rsidRPr="00123CAE">
        <w:t xml:space="preserve">. </w:t>
      </w:r>
      <w:r w:rsidR="00A5122F">
        <w:t xml:space="preserve">Taotlusvooru aastaks loetakse aastat, millal saabub taotlusvooru tähtaeg. </w:t>
      </w:r>
      <w:r w:rsidR="00FC6B95">
        <w:t>Näiteks kui t</w:t>
      </w:r>
      <w:r w:rsidR="00274DDA">
        <w:t xml:space="preserve">aotlusvooru lõpptähtaeg on </w:t>
      </w:r>
      <w:r w:rsidR="00A37BD4">
        <w:t xml:space="preserve">juunis </w:t>
      </w:r>
      <w:r w:rsidR="00FC6B95">
        <w:t xml:space="preserve">2020, siis taotlusvoorust </w:t>
      </w:r>
      <w:r w:rsidR="00FC6B95">
        <w:lastRenderedPageBreak/>
        <w:t xml:space="preserve">rahastatud </w:t>
      </w:r>
      <w:r w:rsidR="0023342D">
        <w:t>projekti</w:t>
      </w:r>
      <w:r w:rsidR="00FC6B95">
        <w:t xml:space="preserve"> abikõlblikkuse perioodi lõpp ei või olla hilisem kui 31.12.2021. </w:t>
      </w:r>
      <w:r w:rsidR="00CB79C3" w:rsidRPr="00123CAE">
        <w:t xml:space="preserve">Kui projekti ei ole mingitel põhjustel võimalik siiski teoks teha, on </w:t>
      </w:r>
      <w:r w:rsidR="000442F3">
        <w:t xml:space="preserve">põhjendatud juhtudel </w:t>
      </w:r>
      <w:r w:rsidR="00CB79C3" w:rsidRPr="00123CAE">
        <w:t>võimalik taotleda projekti</w:t>
      </w:r>
      <w:r w:rsidR="000442F3">
        <w:t xml:space="preserve"> abikõlblikkuse perioodi pikendamist kuni kuue kuu võrra</w:t>
      </w:r>
      <w:r w:rsidR="00CB79C3" w:rsidRPr="00123CAE">
        <w:t xml:space="preserve">. </w:t>
      </w:r>
    </w:p>
    <w:p w14:paraId="70794750" w14:textId="77777777" w:rsidR="00FC6B95" w:rsidRDefault="00FC6B95" w:rsidP="00FB2713">
      <w:pPr>
        <w:pStyle w:val="NormalWeb"/>
        <w:spacing w:before="0" w:after="0" w:afterAutospacing="0"/>
        <w:jc w:val="both"/>
      </w:pPr>
    </w:p>
    <w:p w14:paraId="2812A588" w14:textId="562AA4C7" w:rsidR="0037596C" w:rsidRDefault="00FC6B95" w:rsidP="00FB2713">
      <w:pPr>
        <w:pStyle w:val="NormalWeb"/>
        <w:spacing w:before="0" w:after="0" w:afterAutospacing="0"/>
        <w:jc w:val="both"/>
      </w:pPr>
      <w:r w:rsidRPr="00541717">
        <w:t xml:space="preserve">Kui </w:t>
      </w:r>
      <w:r w:rsidR="006D7AF5">
        <w:t>tegemist on regionaalabi või abiga investeeringuteks kohalikku taristusse</w:t>
      </w:r>
      <w:r w:rsidR="00C25534" w:rsidRPr="00541717">
        <w:t xml:space="preserve">, </w:t>
      </w:r>
      <w:r w:rsidR="006D7AF5">
        <w:t>tuleb jälgida üldise grupierandi määruse artiklis 6 sätestatud ergutava mõju tingimust</w:t>
      </w:r>
      <w:r w:rsidR="00CB79C3" w:rsidRPr="00541717">
        <w:t xml:space="preserve">. </w:t>
      </w:r>
      <w:r w:rsidR="002D4EC1" w:rsidRPr="00541717">
        <w:t xml:space="preserve">Investeeringuga seotud </w:t>
      </w:r>
      <w:r w:rsidR="006D7AF5">
        <w:t xml:space="preserve">projekti loetakse </w:t>
      </w:r>
      <w:r w:rsidR="00F76FA7" w:rsidRPr="00541717">
        <w:t>abikõlblik</w:t>
      </w:r>
      <w:r w:rsidR="006D7AF5">
        <w:t>uks</w:t>
      </w:r>
      <w:r w:rsidR="00F76FA7" w:rsidRPr="00541717">
        <w:t xml:space="preserve"> </w:t>
      </w:r>
      <w:r w:rsidR="00541717" w:rsidRPr="00541717">
        <w:t xml:space="preserve">vaid </w:t>
      </w:r>
      <w:r w:rsidR="00F76FA7" w:rsidRPr="00541717">
        <w:t xml:space="preserve">tingimusel, et taotluse esitamise hetkeks ei ole </w:t>
      </w:r>
      <w:r w:rsidR="006D7AF5">
        <w:t>alustatud</w:t>
      </w:r>
      <w:r w:rsidR="00F76FA7" w:rsidRPr="00541717">
        <w:t xml:space="preserve"> </w:t>
      </w:r>
      <w:r w:rsidR="00541717">
        <w:t xml:space="preserve">projektis või projektiga seotud </w:t>
      </w:r>
      <w:r w:rsidR="006D7AF5">
        <w:t>toetatavate tööde teostamist või varade soetamist</w:t>
      </w:r>
      <w:r w:rsidR="00835C2F">
        <w:t xml:space="preserve"> või võetud õiguslikult siduvaid kohustusi nende tööde teostamiseks või varade soetamiseks</w:t>
      </w:r>
      <w:r w:rsidR="00F76FA7" w:rsidRPr="00541717">
        <w:t>.</w:t>
      </w:r>
      <w:r w:rsidR="006D7AF5">
        <w:t xml:space="preserve"> </w:t>
      </w:r>
      <w:r w:rsidR="00835C2F">
        <w:t xml:space="preserve">Õiguslikult siduvaks kohustuseks </w:t>
      </w:r>
      <w:r w:rsidR="006D7AF5">
        <w:t xml:space="preserve">loetakse </w:t>
      </w:r>
      <w:r w:rsidR="006D7AF5" w:rsidRPr="00E814B1">
        <w:rPr>
          <w:color w:val="000000"/>
        </w:rPr>
        <w:t>näiteks tellimuse kinnitamine, pakkumusega nõustumine, lepingu või kokkuleppe sõlmimine, ettemaksu tegemine, teenuse kasutamine, üleandmi</w:t>
      </w:r>
      <w:r w:rsidR="00FF4218">
        <w:rPr>
          <w:color w:val="000000"/>
        </w:rPr>
        <w:t>s-vastuvõtmisakti sõlmimine jms</w:t>
      </w:r>
      <w:r w:rsidR="00835C2F">
        <w:rPr>
          <w:color w:val="000000"/>
        </w:rPr>
        <w:t xml:space="preserve">. Kohustuste võtmiseks ei loeta investeeringuobjektiga seotud maa ostmist ning investeeringuks ettevalmistustöid, näiteks kinnistu soetamist, investeeringuteks vajalike teostatavusuuringute teostamist, ehituslikku projekteerimist või ehitamiseks vajalike lubade saamist. </w:t>
      </w:r>
      <w:r w:rsidR="00FF4218">
        <w:rPr>
          <w:color w:val="000000"/>
        </w:rPr>
        <w:t xml:space="preserve">Juhul kui taotleja on ettevalmistustöid teinud enne taotluse esitamist, ei loeta </w:t>
      </w:r>
      <w:r w:rsidR="00052A6F">
        <w:rPr>
          <w:color w:val="000000"/>
        </w:rPr>
        <w:t>ettevalmistustöödega</w:t>
      </w:r>
      <w:r w:rsidR="00FF4218">
        <w:rPr>
          <w:color w:val="000000"/>
        </w:rPr>
        <w:t xml:space="preserve"> seotud kulusid projekti abikõlblikeks kuludeks, kuid investeeringu abikõlblikkust ergutava mõju tingimuses suhtes need ei mõjuta. </w:t>
      </w:r>
    </w:p>
    <w:p w14:paraId="70794752" w14:textId="77777777" w:rsidR="00CB79C3" w:rsidRDefault="00CB79C3" w:rsidP="00FB2713">
      <w:pPr>
        <w:pStyle w:val="NormalWeb"/>
        <w:spacing w:before="0" w:after="0" w:afterAutospacing="0"/>
        <w:jc w:val="both"/>
      </w:pPr>
    </w:p>
    <w:p w14:paraId="70794753" w14:textId="77777777" w:rsidR="00481A2B" w:rsidRDefault="00481A2B" w:rsidP="00FB2713">
      <w:pPr>
        <w:pStyle w:val="NormalWeb"/>
        <w:spacing w:before="0" w:after="0" w:afterAutospacing="0"/>
        <w:jc w:val="both"/>
        <w:rPr>
          <w:u w:val="single"/>
        </w:rPr>
      </w:pPr>
      <w:r>
        <w:rPr>
          <w:u w:val="single"/>
        </w:rPr>
        <w:t>Eelnõu §</w:t>
      </w:r>
      <w:r w:rsidR="00DF6433">
        <w:rPr>
          <w:u w:val="single"/>
        </w:rPr>
        <w:t xml:space="preserve"> </w:t>
      </w:r>
      <w:r>
        <w:rPr>
          <w:u w:val="single"/>
        </w:rPr>
        <w:t>8. Toetuse suurus ja osakaal</w:t>
      </w:r>
    </w:p>
    <w:p w14:paraId="70794754" w14:textId="04E4ED8D" w:rsidR="00197D1B" w:rsidRDefault="006448C7" w:rsidP="00FB2713">
      <w:pPr>
        <w:pStyle w:val="NormalWeb"/>
        <w:spacing w:before="0" w:after="0" w:afterAutospacing="0"/>
        <w:jc w:val="both"/>
      </w:pPr>
      <w:r w:rsidRPr="004A782F">
        <w:t>Taotlet</w:t>
      </w:r>
      <w:r>
        <w:t>av toetus</w:t>
      </w:r>
      <w:r w:rsidR="009F7E5C">
        <w:t>e suurus</w:t>
      </w:r>
      <w:r w:rsidR="00C57C14">
        <w:t xml:space="preserve"> </w:t>
      </w:r>
      <w:r w:rsidR="00197D1B">
        <w:t xml:space="preserve">investeeringute korral </w:t>
      </w:r>
      <w:r w:rsidR="00C57C14">
        <w:t>on maksimaalse</w:t>
      </w:r>
      <w:r w:rsidR="00243721">
        <w:t>l</w:t>
      </w:r>
      <w:r w:rsidR="00C57C14">
        <w:t>t 1 650 000 eurot</w:t>
      </w:r>
      <w:r w:rsidR="000442F3">
        <w:t xml:space="preserve"> ning minimaalselt 40 000 eurot. T</w:t>
      </w:r>
      <w:r w:rsidR="00C57C14">
        <w:t xml:space="preserve">egevuskulude </w:t>
      </w:r>
      <w:r w:rsidR="000442F3">
        <w:t>projektile</w:t>
      </w:r>
      <w:r w:rsidR="00197D1B">
        <w:t xml:space="preserve"> on maksimaalselt võimalik eraldada</w:t>
      </w:r>
      <w:r w:rsidR="00C57C14">
        <w:t xml:space="preserve"> 2</w:t>
      </w:r>
      <w:r w:rsidR="00197D1B">
        <w:t>0</w:t>
      </w:r>
      <w:r w:rsidR="00C57C14">
        <w:t>0 000 eurot</w:t>
      </w:r>
      <w:r w:rsidR="000442F3">
        <w:t xml:space="preserve"> ning minimaalselt 10 000 eurot</w:t>
      </w:r>
      <w:r w:rsidRPr="004A782F">
        <w:t xml:space="preserve">. </w:t>
      </w:r>
      <w:r w:rsidR="00243721">
        <w:t>Investeeringute puhul on vajalik toe</w:t>
      </w:r>
      <w:r w:rsidR="006D7AF5">
        <w:t>tuse saaja omapanus vähemalt 25 protsendi</w:t>
      </w:r>
      <w:r w:rsidR="00243721">
        <w:t xml:space="preserve"> ulatuses</w:t>
      </w:r>
      <w:r w:rsidR="000442F3">
        <w:t>, tegevuskulude projekti puhul on sätes</w:t>
      </w:r>
      <w:r w:rsidR="006D7AF5">
        <w:t>tatud omafinantseeringu nõue 10 protsendi</w:t>
      </w:r>
      <w:r w:rsidR="000442F3">
        <w:t xml:space="preserve"> ulatuses.</w:t>
      </w:r>
    </w:p>
    <w:p w14:paraId="0A319B98" w14:textId="77777777" w:rsidR="00FB6A15" w:rsidRDefault="00FB6A15" w:rsidP="00FB2713">
      <w:pPr>
        <w:pStyle w:val="NormalWeb"/>
        <w:spacing w:before="0" w:after="0" w:afterAutospacing="0"/>
        <w:jc w:val="both"/>
      </w:pPr>
    </w:p>
    <w:p w14:paraId="2C2AD0D0" w14:textId="3C23B7E9" w:rsidR="00FB6A15" w:rsidRDefault="00FB6A15" w:rsidP="00FB2713">
      <w:pPr>
        <w:pStyle w:val="NormalWeb"/>
        <w:spacing w:before="0" w:after="0" w:afterAutospacing="0"/>
        <w:jc w:val="both"/>
        <w:rPr>
          <w:color w:val="000000"/>
        </w:rPr>
      </w:pPr>
      <w:r>
        <w:t xml:space="preserve">Juhul kui põhivarainvesteeringu projekti toetus on regionaalabi üldise grupierandi määruse artikkel 14 mõistes, </w:t>
      </w:r>
      <w:r w:rsidR="006D7AF5">
        <w:rPr>
          <w:color w:val="000000"/>
        </w:rPr>
        <w:t>võib toetuse ülemmäär olla 25 protsenti</w:t>
      </w:r>
      <w:r>
        <w:rPr>
          <w:color w:val="000000"/>
        </w:rPr>
        <w:t>, keskmise suurusega ettevõt</w:t>
      </w:r>
      <w:r w:rsidR="006D7AF5">
        <w:rPr>
          <w:color w:val="000000"/>
        </w:rPr>
        <w:t>ja puhul 35 protsenti</w:t>
      </w:r>
      <w:r>
        <w:rPr>
          <w:color w:val="000000"/>
        </w:rPr>
        <w:t xml:space="preserve"> ja väike</w:t>
      </w:r>
      <w:r w:rsidR="006D7AF5">
        <w:rPr>
          <w:color w:val="000000"/>
        </w:rPr>
        <w:t>se suurusega ettevõtja puhul 45 protsenti</w:t>
      </w:r>
      <w:r>
        <w:rPr>
          <w:color w:val="000000"/>
        </w:rPr>
        <w:t xml:space="preserve"> abikõlblikest kuludest.</w:t>
      </w:r>
    </w:p>
    <w:p w14:paraId="13024414" w14:textId="77777777" w:rsidR="00FB6A15" w:rsidRDefault="00FB6A15" w:rsidP="00FB2713">
      <w:pPr>
        <w:pStyle w:val="NormalWeb"/>
        <w:spacing w:before="0" w:after="0" w:afterAutospacing="0"/>
        <w:jc w:val="both"/>
        <w:rPr>
          <w:color w:val="000000"/>
        </w:rPr>
      </w:pPr>
    </w:p>
    <w:p w14:paraId="6FEDD298" w14:textId="5D83558F" w:rsidR="00FB6A15" w:rsidRDefault="00FB6A15" w:rsidP="00FB2713">
      <w:pPr>
        <w:pStyle w:val="NormalWeb"/>
        <w:spacing w:before="0" w:after="0" w:afterAutospacing="0"/>
        <w:contextualSpacing/>
        <w:jc w:val="both"/>
      </w:pPr>
      <w:r>
        <w:rPr>
          <w:color w:val="000000"/>
        </w:rPr>
        <w:t xml:space="preserve">Kui põhivarainvesteeringu projekti toetus peaks kvalifitseeruma kohalikule taristule antavaks abiks, </w:t>
      </w:r>
      <w:r>
        <w:t xml:space="preserve">ei tohi lisaks § 8 lõikes 1 nimetatud </w:t>
      </w:r>
      <w:r w:rsidR="00B826E6">
        <w:t xml:space="preserve">tingimustele toetuse maht </w:t>
      </w:r>
      <w:r>
        <w:t xml:space="preserve">ka </w:t>
      </w:r>
      <w:r w:rsidR="00B826E6">
        <w:t xml:space="preserve">projekti </w:t>
      </w:r>
      <w:r>
        <w:t xml:space="preserve">abikõlblike kulude ja </w:t>
      </w:r>
      <w:r w:rsidR="00B826E6">
        <w:t xml:space="preserve">tehtud </w:t>
      </w:r>
      <w:r>
        <w:t xml:space="preserve">investeeringu tegevuskasumi vahet. Sel juhul tuleb taotlejal koostada </w:t>
      </w:r>
      <w:r w:rsidR="00B826E6">
        <w:t xml:space="preserve">asjakohased prognoosid võimaliku kasumi teenimise kohta, mida arvestatakse taotluse rahuldamise otsuses toetuse summa ja </w:t>
      </w:r>
      <w:r w:rsidR="004715ED">
        <w:t xml:space="preserve">toetuse </w:t>
      </w:r>
      <w:r w:rsidR="00B826E6">
        <w:t>osakaalu sätestamisel.</w:t>
      </w:r>
    </w:p>
    <w:p w14:paraId="58FA8011" w14:textId="6C414823" w:rsidR="00FB6A15" w:rsidRDefault="00FB6A15" w:rsidP="00FB2713">
      <w:pPr>
        <w:pStyle w:val="NormalWeb"/>
        <w:spacing w:before="0" w:after="0" w:afterAutospacing="0"/>
        <w:jc w:val="both"/>
        <w:rPr>
          <w:color w:val="000000"/>
        </w:rPr>
      </w:pPr>
    </w:p>
    <w:p w14:paraId="5ACC1F15" w14:textId="21880627" w:rsidR="00B826E6" w:rsidRDefault="00FB6A15" w:rsidP="00FB2713">
      <w:pPr>
        <w:pStyle w:val="NormalWeb"/>
        <w:spacing w:before="0" w:after="0" w:afterAutospacing="0"/>
        <w:contextualSpacing/>
        <w:jc w:val="both"/>
      </w:pPr>
      <w:r>
        <w:rPr>
          <w:color w:val="000000"/>
        </w:rPr>
        <w:t xml:space="preserve">Kui projekti toetus loetakse vähese tähtsusega abiks, </w:t>
      </w:r>
      <w:r w:rsidR="00B826E6">
        <w:t>ei tohi toetuse saajale jooksva majandusaasta ja kahe eelneva majandusaasta jooksul nimetatud määruse kohaselt antud vähese tähtsusega abi koos taotletava toetusega ületada 200 000 eurot. Seega ka põhivarainvesteeringu projekti korral ei saa vähese tähtsusega abi korral maksimaalne toetuse summa ületada 200 000 eurot.</w:t>
      </w:r>
    </w:p>
    <w:p w14:paraId="2EA60EC4" w14:textId="77777777" w:rsidR="00781C41" w:rsidRDefault="00781C41" w:rsidP="00FB2713">
      <w:pPr>
        <w:pStyle w:val="NormalWeb"/>
        <w:spacing w:before="0" w:after="0" w:afterAutospacing="0"/>
        <w:contextualSpacing/>
        <w:jc w:val="both"/>
      </w:pPr>
    </w:p>
    <w:p w14:paraId="3391BB6C" w14:textId="253A81B5" w:rsidR="00360C45" w:rsidRPr="00711841" w:rsidRDefault="00781C41" w:rsidP="00FB2713">
      <w:pPr>
        <w:autoSpaceDE w:val="0"/>
        <w:autoSpaceDN w:val="0"/>
        <w:adjustRightInd w:val="0"/>
        <w:spacing w:after="0" w:line="240" w:lineRule="auto"/>
        <w:jc w:val="both"/>
        <w:rPr>
          <w:rFonts w:ascii="Times New Roman" w:hAnsi="Times New Roman"/>
          <w:color w:val="000000"/>
          <w:sz w:val="24"/>
          <w:szCs w:val="24"/>
        </w:rPr>
      </w:pPr>
      <w:r w:rsidRPr="00711841">
        <w:rPr>
          <w:rFonts w:ascii="Times New Roman" w:hAnsi="Times New Roman"/>
          <w:color w:val="000000"/>
          <w:sz w:val="24"/>
          <w:szCs w:val="24"/>
        </w:rPr>
        <w:t xml:space="preserve">Kui toetus kvalifitseerub </w:t>
      </w:r>
      <w:r w:rsidR="00292D16" w:rsidRPr="00711841">
        <w:rPr>
          <w:rFonts w:ascii="Times New Roman" w:hAnsi="Times New Roman"/>
          <w:color w:val="000000"/>
          <w:sz w:val="24"/>
          <w:szCs w:val="24"/>
        </w:rPr>
        <w:t xml:space="preserve">riigiabiks või </w:t>
      </w:r>
      <w:r w:rsidRPr="00711841">
        <w:rPr>
          <w:rFonts w:ascii="Times New Roman" w:hAnsi="Times New Roman"/>
          <w:color w:val="000000"/>
          <w:sz w:val="24"/>
          <w:szCs w:val="24"/>
        </w:rPr>
        <w:t xml:space="preserve">vähese tähtsusega abiks, loetakse </w:t>
      </w:r>
      <w:r w:rsidR="000D2A64" w:rsidRPr="00711841">
        <w:rPr>
          <w:rFonts w:ascii="Times New Roman" w:hAnsi="Times New Roman"/>
          <w:color w:val="000000"/>
          <w:sz w:val="24"/>
          <w:szCs w:val="24"/>
        </w:rPr>
        <w:t xml:space="preserve">vastavaks </w:t>
      </w:r>
      <w:r w:rsidRPr="00711841">
        <w:rPr>
          <w:rFonts w:ascii="Times New Roman" w:hAnsi="Times New Roman"/>
          <w:color w:val="000000"/>
          <w:sz w:val="24"/>
          <w:szCs w:val="24"/>
        </w:rPr>
        <w:t xml:space="preserve">abiks ka avaliku sektori vahenditest </w:t>
      </w:r>
      <w:r w:rsidR="000D2A64" w:rsidRPr="00711841">
        <w:rPr>
          <w:rFonts w:ascii="Times New Roman" w:hAnsi="Times New Roman"/>
          <w:color w:val="000000"/>
          <w:sz w:val="24"/>
          <w:szCs w:val="24"/>
        </w:rPr>
        <w:t>eraldatud osa</w:t>
      </w:r>
      <w:r w:rsidRPr="00711841">
        <w:rPr>
          <w:rFonts w:ascii="Times New Roman" w:hAnsi="Times New Roman"/>
          <w:color w:val="000000"/>
          <w:sz w:val="24"/>
          <w:szCs w:val="24"/>
        </w:rPr>
        <w:t xml:space="preserve"> omafinantseering</w:t>
      </w:r>
      <w:r w:rsidR="000D2A64" w:rsidRPr="00711841">
        <w:rPr>
          <w:rFonts w:ascii="Times New Roman" w:hAnsi="Times New Roman"/>
          <w:color w:val="000000"/>
          <w:sz w:val="24"/>
          <w:szCs w:val="24"/>
        </w:rPr>
        <w:t>ust</w:t>
      </w:r>
      <w:r w:rsidR="00711841" w:rsidRPr="00711841">
        <w:rPr>
          <w:rFonts w:ascii="Times New Roman" w:hAnsi="Times New Roman"/>
          <w:color w:val="000000"/>
          <w:sz w:val="24"/>
          <w:szCs w:val="24"/>
        </w:rPr>
        <w:t xml:space="preserve">. </w:t>
      </w:r>
      <w:r w:rsidR="00360C45" w:rsidRPr="00711841">
        <w:rPr>
          <w:rFonts w:ascii="Times New Roman" w:hAnsi="Times New Roman"/>
          <w:sz w:val="24"/>
          <w:szCs w:val="24"/>
        </w:rPr>
        <w:t xml:space="preserve">Kui </w:t>
      </w:r>
      <w:r w:rsidR="00711841" w:rsidRPr="00711841">
        <w:rPr>
          <w:rFonts w:ascii="Times New Roman" w:hAnsi="Times New Roman"/>
          <w:sz w:val="24"/>
          <w:szCs w:val="24"/>
        </w:rPr>
        <w:t xml:space="preserve">riigiabina või </w:t>
      </w:r>
      <w:r w:rsidR="00360C45" w:rsidRPr="00711841">
        <w:rPr>
          <w:rFonts w:ascii="Times New Roman" w:hAnsi="Times New Roman"/>
          <w:sz w:val="24"/>
          <w:szCs w:val="24"/>
        </w:rPr>
        <w:t xml:space="preserve">vähese tähtsusega abina kvalifitseeruvat toetust taotletakse suuremas summas, kui taotleja on õigustatud saama, </w:t>
      </w:r>
      <w:r w:rsidR="00711841" w:rsidRPr="00711841">
        <w:rPr>
          <w:rFonts w:ascii="Times New Roman" w:hAnsi="Times New Roman"/>
          <w:sz w:val="24"/>
          <w:szCs w:val="24"/>
        </w:rPr>
        <w:t xml:space="preserve">vähendatakse </w:t>
      </w:r>
      <w:r w:rsidR="00360C45" w:rsidRPr="00711841">
        <w:rPr>
          <w:rFonts w:ascii="Times New Roman" w:hAnsi="Times New Roman"/>
          <w:sz w:val="24"/>
          <w:szCs w:val="24"/>
        </w:rPr>
        <w:t>taotleja nõusolekul toetuse summat kuni vähese tähtsusega abi ülemmäärani.</w:t>
      </w:r>
    </w:p>
    <w:p w14:paraId="34080AC3" w14:textId="77777777" w:rsidR="00360C45" w:rsidRPr="000D2A64" w:rsidRDefault="00360C45" w:rsidP="00FB2713">
      <w:pPr>
        <w:autoSpaceDE w:val="0"/>
        <w:autoSpaceDN w:val="0"/>
        <w:adjustRightInd w:val="0"/>
        <w:spacing w:after="0" w:line="240" w:lineRule="auto"/>
        <w:jc w:val="both"/>
        <w:rPr>
          <w:rFonts w:ascii="Times New Roman" w:hAnsi="Times New Roman"/>
          <w:color w:val="000000"/>
          <w:sz w:val="24"/>
          <w:szCs w:val="24"/>
        </w:rPr>
      </w:pPr>
    </w:p>
    <w:p w14:paraId="072FEA32" w14:textId="77777777" w:rsidR="00781C41" w:rsidRPr="00781C41" w:rsidRDefault="00781C41" w:rsidP="00FB2713">
      <w:pPr>
        <w:autoSpaceDE w:val="0"/>
        <w:autoSpaceDN w:val="0"/>
        <w:adjustRightInd w:val="0"/>
        <w:spacing w:after="0" w:line="240" w:lineRule="auto"/>
        <w:jc w:val="both"/>
        <w:rPr>
          <w:rFonts w:ascii="Times New Roman" w:hAnsi="Times New Roman"/>
          <w:color w:val="000000"/>
          <w:sz w:val="24"/>
          <w:szCs w:val="24"/>
          <w:highlight w:val="yellow"/>
        </w:rPr>
      </w:pPr>
    </w:p>
    <w:p w14:paraId="70794765" w14:textId="77777777" w:rsidR="00C82928" w:rsidRPr="00C82928" w:rsidRDefault="00C82928" w:rsidP="00FB2713">
      <w:pPr>
        <w:pStyle w:val="NormalWeb"/>
        <w:spacing w:before="0" w:after="0" w:afterAutospacing="0"/>
        <w:jc w:val="both"/>
        <w:rPr>
          <w:b/>
        </w:rPr>
      </w:pPr>
      <w:r w:rsidRPr="00C82928">
        <w:rPr>
          <w:b/>
        </w:rPr>
        <w:t>3. peatükk. Toetuse taotlemine ja taotluste menetlemine</w:t>
      </w:r>
    </w:p>
    <w:p w14:paraId="70794767" w14:textId="77777777" w:rsidR="007B6623" w:rsidRDefault="007B6623" w:rsidP="00FB2713">
      <w:pPr>
        <w:pStyle w:val="NormalWeb"/>
        <w:spacing w:before="0" w:after="0" w:afterAutospacing="0"/>
        <w:jc w:val="both"/>
        <w:rPr>
          <w:u w:val="single"/>
        </w:rPr>
      </w:pPr>
    </w:p>
    <w:p w14:paraId="70794768" w14:textId="77777777" w:rsidR="007B6623" w:rsidRDefault="006448C7" w:rsidP="00FB2713">
      <w:pPr>
        <w:pStyle w:val="NormalWeb"/>
        <w:spacing w:before="0" w:after="0" w:afterAutospacing="0"/>
        <w:jc w:val="both"/>
        <w:rPr>
          <w:u w:val="single"/>
        </w:rPr>
      </w:pPr>
      <w:r>
        <w:rPr>
          <w:u w:val="single"/>
        </w:rPr>
        <w:t>Eelnõu §</w:t>
      </w:r>
      <w:r w:rsidR="00DF6433">
        <w:rPr>
          <w:u w:val="single"/>
        </w:rPr>
        <w:t xml:space="preserve"> </w:t>
      </w:r>
      <w:r>
        <w:rPr>
          <w:u w:val="single"/>
        </w:rPr>
        <w:t>9. Toetuse taotlemine</w:t>
      </w:r>
    </w:p>
    <w:p w14:paraId="70794769" w14:textId="77777777" w:rsidR="00990241" w:rsidRDefault="006448C7" w:rsidP="00FB2713">
      <w:pPr>
        <w:pStyle w:val="NormalWeb"/>
        <w:spacing w:before="0" w:after="0" w:afterAutospacing="0"/>
        <w:jc w:val="both"/>
      </w:pPr>
      <w:r w:rsidRPr="00C96837">
        <w:lastRenderedPageBreak/>
        <w:t xml:space="preserve">Toetuse </w:t>
      </w:r>
      <w:r w:rsidR="00311F28">
        <w:t>taotlemiseks</w:t>
      </w:r>
      <w:r w:rsidR="00315DAC" w:rsidRPr="00C96837">
        <w:t xml:space="preserve"> vajaliku</w:t>
      </w:r>
      <w:r w:rsidR="006864F4">
        <w:t xml:space="preserve"> info</w:t>
      </w:r>
      <w:r w:rsidR="00315DAC" w:rsidRPr="00C96837">
        <w:t xml:space="preserve"> avaldab </w:t>
      </w:r>
      <w:r w:rsidR="00793F51" w:rsidRPr="00C96837">
        <w:t xml:space="preserve">rakendusüksus oma veebilehel </w:t>
      </w:r>
      <w:r w:rsidR="006B68F6" w:rsidRPr="00C96837">
        <w:t xml:space="preserve">hiljemalt </w:t>
      </w:r>
      <w:r w:rsidR="00311F28">
        <w:t>taotlusvooru väljakuulutamise</w:t>
      </w:r>
      <w:r w:rsidR="006B68F6" w:rsidRPr="00C96837">
        <w:t xml:space="preserve"> hetkeks </w:t>
      </w:r>
      <w:r w:rsidR="00793F51" w:rsidRPr="00C96837">
        <w:t>ning nõustab kõiki potentsiaalseid taotlejaid taotluste koostamiseks.</w:t>
      </w:r>
      <w:r w:rsidRPr="00C96837">
        <w:t xml:space="preserve"> </w:t>
      </w:r>
      <w:r w:rsidR="00C13BFD" w:rsidRPr="00C13BFD">
        <w:t xml:space="preserve">Taotlust saab rakendusüksusele esitada läbi </w:t>
      </w:r>
      <w:r w:rsidR="00905EA9">
        <w:t xml:space="preserve">elektroonilise </w:t>
      </w:r>
      <w:r w:rsidR="00C13BFD" w:rsidRPr="00C13BFD">
        <w:t>e-</w:t>
      </w:r>
      <w:r w:rsidR="00044938">
        <w:t>toetuse</w:t>
      </w:r>
      <w:r w:rsidR="00311F28">
        <w:t xml:space="preserve"> süsteemi</w:t>
      </w:r>
      <w:r w:rsidR="004F1FF8">
        <w:t>.</w:t>
      </w:r>
      <w:r w:rsidR="00C13BFD" w:rsidRPr="00C13BFD">
        <w:t xml:space="preserve"> </w:t>
      </w:r>
    </w:p>
    <w:p w14:paraId="7079476A" w14:textId="77777777" w:rsidR="00197D1B" w:rsidRDefault="00197D1B" w:rsidP="00FB2713">
      <w:pPr>
        <w:pStyle w:val="NormalWeb"/>
        <w:spacing w:before="0" w:after="0" w:afterAutospacing="0"/>
        <w:jc w:val="both"/>
      </w:pPr>
    </w:p>
    <w:p w14:paraId="7079476B" w14:textId="0A726AF0" w:rsidR="00197D1B" w:rsidRPr="00F2200E" w:rsidRDefault="002944D8" w:rsidP="00FB2713">
      <w:pPr>
        <w:pStyle w:val="NormalWeb"/>
        <w:spacing w:before="0" w:after="0" w:afterAutospacing="0"/>
        <w:jc w:val="both"/>
      </w:pPr>
      <w:r>
        <w:t xml:space="preserve">Põhivarainvesteeringute ja tegevuskulude projektidele kuulutatakse välja eraldi taotlusvoorud, mis ei tähenda et </w:t>
      </w:r>
      <w:r w:rsidR="00A37BD4">
        <w:t xml:space="preserve">need </w:t>
      </w:r>
      <w:r>
        <w:t>ei saaks toimuda ajaliselt ühel ajal.</w:t>
      </w:r>
      <w:r w:rsidR="00052A6F">
        <w:t xml:space="preserve"> Taotlusvooru tähtaja seadmisel arvestatakse taotluse koostamiseks eeldatavalt vajaliku ajakuluga</w:t>
      </w:r>
      <w:r w:rsidR="001F703B">
        <w:t xml:space="preserve">. </w:t>
      </w:r>
      <w:r w:rsidR="00415D4F">
        <w:t>T</w:t>
      </w:r>
      <w:r w:rsidR="00197D1B">
        <w:t>aotlusvoorus saab taotleja esitada ühe taotl</w:t>
      </w:r>
      <w:r w:rsidR="00415D4F">
        <w:t>use. Taotleja võib esitada taotluse</w:t>
      </w:r>
      <w:r w:rsidR="00311F28">
        <w:t xml:space="preserve"> nii</w:t>
      </w:r>
      <w:r w:rsidR="00415D4F">
        <w:t xml:space="preserve"> põhivarainvesteeringute kui tegevuskulude projektide voorud</w:t>
      </w:r>
      <w:r w:rsidR="00311F28">
        <w:t xml:space="preserve">. Ühte taotlusesse ei saa kombineerida </w:t>
      </w:r>
      <w:r w:rsidR="00052A6F">
        <w:t>põhivara</w:t>
      </w:r>
      <w:r w:rsidR="00311F28">
        <w:t xml:space="preserve">investeeringu tegemist ja tegevuskulude katmist. </w:t>
      </w:r>
      <w:r w:rsidR="00197D1B">
        <w:t xml:space="preserve">Kui </w:t>
      </w:r>
      <w:r w:rsidR="00415D4F">
        <w:t>korraldatakse mitu põhivarainvesteeringute projekti taotlusvooru</w:t>
      </w:r>
      <w:r w:rsidR="00197D1B">
        <w:t>, ei saa sama taotleja järgmis</w:t>
      </w:r>
      <w:r w:rsidR="00A37BD4">
        <w:t>t</w:t>
      </w:r>
      <w:r w:rsidR="00197D1B">
        <w:t>esse vooru</w:t>
      </w:r>
      <w:r w:rsidR="00A37BD4">
        <w:t>desse</w:t>
      </w:r>
      <w:r w:rsidR="00197D1B">
        <w:t xml:space="preserve"> enam taotlust investeeringu tegemiseks</w:t>
      </w:r>
      <w:r w:rsidR="00415D4F" w:rsidRPr="00415D4F">
        <w:t xml:space="preserve"> </w:t>
      </w:r>
      <w:r w:rsidR="00415D4F">
        <w:t>esitada</w:t>
      </w:r>
      <w:r w:rsidR="00197D1B">
        <w:t xml:space="preserve">. </w:t>
      </w:r>
      <w:r w:rsidR="00410B42">
        <w:t xml:space="preserve">Kui korraldatakse mitu tegevuskulude projektide taotlusvooru, saab toetust saada maksimaalselt </w:t>
      </w:r>
      <w:r w:rsidR="00197D1B" w:rsidRPr="00415D4F">
        <w:t>kahe jä</w:t>
      </w:r>
      <w:r w:rsidR="00415D4F" w:rsidRPr="00415D4F">
        <w:t>rjestikuse taotlusvooru raames.</w:t>
      </w:r>
      <w:r w:rsidR="00410B42">
        <w:t xml:space="preserve"> Kui üksteisele järgnevaid taotlusvoore korraldatakse rohkem, võib kahes esimeses taotlusvoorus toetust saanud taotleja uuesti</w:t>
      </w:r>
      <w:r w:rsidR="00A37BD4">
        <w:t xml:space="preserve"> tegevuskulude projektile</w:t>
      </w:r>
      <w:r w:rsidR="00410B42">
        <w:t xml:space="preserve"> toetust saada neljandas taotlusvoorus.</w:t>
      </w:r>
    </w:p>
    <w:p w14:paraId="7079476C" w14:textId="77777777" w:rsidR="00990241" w:rsidRPr="00F2200E" w:rsidRDefault="00990241" w:rsidP="00FB2713">
      <w:pPr>
        <w:pStyle w:val="NormalWeb"/>
        <w:spacing w:before="0" w:after="0" w:afterAutospacing="0"/>
        <w:jc w:val="both"/>
        <w:rPr>
          <w:u w:val="single"/>
        </w:rPr>
      </w:pPr>
    </w:p>
    <w:p w14:paraId="7079476D" w14:textId="77777777" w:rsidR="007B6623" w:rsidRDefault="00A30495" w:rsidP="00FB2713">
      <w:pPr>
        <w:pStyle w:val="NormalWeb"/>
        <w:spacing w:before="0" w:after="0" w:afterAutospacing="0"/>
        <w:jc w:val="both"/>
        <w:rPr>
          <w:u w:val="single"/>
        </w:rPr>
      </w:pPr>
      <w:r>
        <w:rPr>
          <w:u w:val="single"/>
        </w:rPr>
        <w:t>Eelnõu §</w:t>
      </w:r>
      <w:r w:rsidR="00F2200E">
        <w:rPr>
          <w:u w:val="single"/>
        </w:rPr>
        <w:t xml:space="preserve"> </w:t>
      </w:r>
      <w:r>
        <w:rPr>
          <w:u w:val="single"/>
        </w:rPr>
        <w:t>10. Taotlejale esitatavad nõuded</w:t>
      </w:r>
    </w:p>
    <w:p w14:paraId="25F34D6E" w14:textId="27F51609" w:rsidR="002744B9" w:rsidRPr="00E51811" w:rsidRDefault="002744B9" w:rsidP="002744B9">
      <w:pPr>
        <w:autoSpaceDE w:val="0"/>
        <w:autoSpaceDN w:val="0"/>
        <w:adjustRightInd w:val="0"/>
        <w:spacing w:after="0" w:line="240" w:lineRule="auto"/>
        <w:jc w:val="both"/>
        <w:rPr>
          <w:rFonts w:ascii="Times New Roman" w:hAnsi="Times New Roman"/>
          <w:sz w:val="24"/>
          <w:szCs w:val="24"/>
          <w:lang w:eastAsia="et-EE"/>
        </w:rPr>
      </w:pPr>
      <w:r>
        <w:rPr>
          <w:rFonts w:ascii="Times New Roman" w:hAnsi="Times New Roman"/>
          <w:sz w:val="24"/>
          <w:szCs w:val="24"/>
          <w:lang w:eastAsia="et-EE"/>
        </w:rPr>
        <w:t xml:space="preserve">Taotlema oodatakse </w:t>
      </w:r>
      <w:r w:rsidRPr="004B2699">
        <w:rPr>
          <w:rFonts w:ascii="Times New Roman" w:hAnsi="Times New Roman"/>
          <w:sz w:val="24"/>
          <w:szCs w:val="24"/>
        </w:rPr>
        <w:t xml:space="preserve">organisatsioone, kelle tegevus on seotud Ida-Viru maakonnas ettevõtluse või </w:t>
      </w:r>
      <w:r w:rsidR="00CF72FC">
        <w:rPr>
          <w:rFonts w:ascii="Times New Roman" w:hAnsi="Times New Roman"/>
          <w:sz w:val="24"/>
          <w:szCs w:val="24"/>
        </w:rPr>
        <w:t>inimeste tööalaste oskuste</w:t>
      </w:r>
      <w:r w:rsidRPr="004B2699">
        <w:rPr>
          <w:rFonts w:ascii="Times New Roman" w:hAnsi="Times New Roman"/>
          <w:sz w:val="24"/>
          <w:szCs w:val="24"/>
        </w:rPr>
        <w:t xml:space="preserve"> arendamisega, pakkudes arenguks vajalikke </w:t>
      </w:r>
      <w:r w:rsidR="00CF72FC">
        <w:rPr>
          <w:rFonts w:ascii="Times New Roman" w:hAnsi="Times New Roman"/>
          <w:sz w:val="24"/>
          <w:szCs w:val="24"/>
        </w:rPr>
        <w:t xml:space="preserve">tegevusi </w:t>
      </w:r>
      <w:r w:rsidRPr="004B2699">
        <w:rPr>
          <w:rFonts w:ascii="Times New Roman" w:hAnsi="Times New Roman"/>
          <w:sz w:val="24"/>
          <w:szCs w:val="24"/>
        </w:rPr>
        <w:t xml:space="preserve">või arengut </w:t>
      </w:r>
      <w:r w:rsidR="00CF72FC">
        <w:rPr>
          <w:rFonts w:ascii="Times New Roman" w:hAnsi="Times New Roman"/>
          <w:sz w:val="24"/>
          <w:szCs w:val="24"/>
        </w:rPr>
        <w:t>toetavat</w:t>
      </w:r>
      <w:r w:rsidR="00CF72FC" w:rsidRPr="004B2699">
        <w:rPr>
          <w:rFonts w:ascii="Times New Roman" w:hAnsi="Times New Roman"/>
          <w:sz w:val="24"/>
          <w:szCs w:val="24"/>
        </w:rPr>
        <w:t xml:space="preserve"> </w:t>
      </w:r>
      <w:r w:rsidRPr="004B2699">
        <w:rPr>
          <w:rFonts w:ascii="Times New Roman" w:hAnsi="Times New Roman"/>
          <w:sz w:val="24"/>
          <w:szCs w:val="24"/>
        </w:rPr>
        <w:t xml:space="preserve">keskkonda. Toetusskeemi ülesehitus näeb </w:t>
      </w:r>
      <w:r>
        <w:rPr>
          <w:rFonts w:ascii="Times New Roman" w:hAnsi="Times New Roman"/>
          <w:sz w:val="24"/>
          <w:szCs w:val="24"/>
        </w:rPr>
        <w:t>piirkonnas ettevõtluse mitmekesistamises või inimeste tööalaste oskuste arendamises just tugivõrgustiku rolli suurenemist, sealhulgas ka uute tugivõrgustikku lisanduvate organisatsioonide panuse või olemasolevate organisatsioonide võimekuse kasvu.</w:t>
      </w:r>
    </w:p>
    <w:p w14:paraId="1BE2E14F" w14:textId="77777777" w:rsidR="002744B9" w:rsidRDefault="002744B9" w:rsidP="00FB2713">
      <w:pPr>
        <w:spacing w:after="0" w:line="240" w:lineRule="auto"/>
        <w:jc w:val="both"/>
        <w:rPr>
          <w:rFonts w:ascii="Times New Roman" w:eastAsiaTheme="minorHAnsi" w:hAnsi="Times New Roman"/>
          <w:color w:val="181818"/>
          <w:sz w:val="24"/>
          <w:szCs w:val="24"/>
        </w:rPr>
      </w:pPr>
    </w:p>
    <w:p w14:paraId="7A2FF302" w14:textId="3C6752D8" w:rsidR="00B02996" w:rsidRDefault="00410B42" w:rsidP="00FB2713">
      <w:pPr>
        <w:spacing w:after="0" w:line="240" w:lineRule="auto"/>
        <w:jc w:val="both"/>
        <w:rPr>
          <w:rFonts w:ascii="Times New Roman" w:hAnsi="Times New Roman"/>
          <w:sz w:val="24"/>
          <w:szCs w:val="24"/>
        </w:rPr>
      </w:pPr>
      <w:r>
        <w:rPr>
          <w:rFonts w:ascii="Times New Roman" w:eastAsiaTheme="minorHAnsi" w:hAnsi="Times New Roman"/>
          <w:color w:val="181818"/>
          <w:sz w:val="24"/>
          <w:szCs w:val="24"/>
        </w:rPr>
        <w:t xml:space="preserve">Toetuse taotlejaks </w:t>
      </w:r>
      <w:r w:rsidR="006A6723" w:rsidRPr="00B02996">
        <w:rPr>
          <w:rFonts w:ascii="Times New Roman" w:eastAsiaTheme="minorHAnsi" w:hAnsi="Times New Roman"/>
          <w:color w:val="181818"/>
          <w:sz w:val="24"/>
          <w:szCs w:val="24"/>
        </w:rPr>
        <w:t>võivad kitsendustega olla nii eraõiguslikud kui avalik-õigus</w:t>
      </w:r>
      <w:r w:rsidR="00DE0BCD" w:rsidRPr="00B02996">
        <w:rPr>
          <w:rFonts w:ascii="Times New Roman" w:eastAsiaTheme="minorHAnsi" w:hAnsi="Times New Roman"/>
          <w:color w:val="181818"/>
          <w:sz w:val="24"/>
          <w:szCs w:val="24"/>
        </w:rPr>
        <w:t>likud isikud. Toetus</w:t>
      </w:r>
      <w:r w:rsidR="005B1FFC" w:rsidRPr="00B02996">
        <w:rPr>
          <w:rFonts w:ascii="Times New Roman" w:eastAsiaTheme="minorHAnsi" w:hAnsi="Times New Roman"/>
          <w:color w:val="181818"/>
          <w:sz w:val="24"/>
          <w:szCs w:val="24"/>
        </w:rPr>
        <w:t>t</w:t>
      </w:r>
      <w:r w:rsidR="00DE0BCD" w:rsidRPr="00B02996">
        <w:rPr>
          <w:rFonts w:ascii="Times New Roman" w:eastAsiaTheme="minorHAnsi" w:hAnsi="Times New Roman"/>
          <w:color w:val="181818"/>
          <w:sz w:val="24"/>
          <w:szCs w:val="24"/>
        </w:rPr>
        <w:t xml:space="preserve"> ei saa taotleda riigiasutused</w:t>
      </w:r>
      <w:r w:rsidR="006A6723" w:rsidRPr="00B02996">
        <w:rPr>
          <w:rFonts w:ascii="Times New Roman" w:eastAsiaTheme="minorHAnsi" w:hAnsi="Times New Roman"/>
          <w:color w:val="181818"/>
          <w:sz w:val="24"/>
          <w:szCs w:val="24"/>
        </w:rPr>
        <w:t>, kohaliku omavalitsuse üksused ja kasumitaotlusega äriühingud. Taotleja puhul eeldatakse</w:t>
      </w:r>
      <w:r w:rsidR="00BE35D1" w:rsidRPr="00B02996">
        <w:rPr>
          <w:rFonts w:ascii="Times New Roman" w:eastAsiaTheme="minorHAnsi" w:hAnsi="Times New Roman"/>
          <w:color w:val="181818"/>
          <w:sz w:val="24"/>
          <w:szCs w:val="24"/>
        </w:rPr>
        <w:t xml:space="preserve">, et toetusskeemist taotletav projekt </w:t>
      </w:r>
      <w:r w:rsidR="006A6723" w:rsidRPr="00B02996">
        <w:rPr>
          <w:rFonts w:ascii="Times New Roman" w:eastAsiaTheme="minorHAnsi" w:hAnsi="Times New Roman"/>
          <w:color w:val="181818"/>
          <w:sz w:val="24"/>
          <w:szCs w:val="24"/>
        </w:rPr>
        <w:t>on kooskõlas tema põhikirjalise või senise projektipõhise tegevusega</w:t>
      </w:r>
      <w:r w:rsidR="00EC3607" w:rsidRPr="00B02996">
        <w:rPr>
          <w:rFonts w:ascii="Times New Roman" w:eastAsiaTheme="minorHAnsi" w:hAnsi="Times New Roman"/>
          <w:color w:val="181818"/>
          <w:sz w:val="24"/>
          <w:szCs w:val="24"/>
        </w:rPr>
        <w:t xml:space="preserve">. </w:t>
      </w:r>
      <w:r w:rsidR="00847735" w:rsidRPr="00847735">
        <w:rPr>
          <w:rFonts w:ascii="Times New Roman" w:eastAsiaTheme="minorHAnsi" w:hAnsi="Times New Roman"/>
          <w:color w:val="181818"/>
          <w:sz w:val="24"/>
          <w:szCs w:val="24"/>
        </w:rPr>
        <w:t>Taotleja varasema kogemuse hindamisel</w:t>
      </w:r>
      <w:r w:rsidR="0037596C" w:rsidRPr="00847735">
        <w:rPr>
          <w:rFonts w:ascii="Times New Roman" w:eastAsiaTheme="minorHAnsi" w:hAnsi="Times New Roman"/>
          <w:color w:val="181818"/>
          <w:sz w:val="24"/>
          <w:szCs w:val="24"/>
        </w:rPr>
        <w:t xml:space="preserve"> </w:t>
      </w:r>
      <w:r w:rsidR="00847735" w:rsidRPr="00847735">
        <w:rPr>
          <w:rFonts w:ascii="Times New Roman" w:eastAsiaTheme="minorHAnsi" w:hAnsi="Times New Roman"/>
          <w:color w:val="181818"/>
          <w:sz w:val="24"/>
          <w:szCs w:val="24"/>
        </w:rPr>
        <w:t>võib arvestada</w:t>
      </w:r>
      <w:r w:rsidR="0037596C" w:rsidRPr="00847735">
        <w:rPr>
          <w:rFonts w:ascii="Times New Roman" w:eastAsiaTheme="minorHAnsi" w:hAnsi="Times New Roman"/>
          <w:color w:val="181818"/>
          <w:sz w:val="24"/>
          <w:szCs w:val="24"/>
        </w:rPr>
        <w:t xml:space="preserve"> ka taotlejaga seotud projektimeeskonna</w:t>
      </w:r>
      <w:r w:rsidR="00847735" w:rsidRPr="00847735">
        <w:rPr>
          <w:rFonts w:ascii="Times New Roman" w:eastAsiaTheme="minorHAnsi" w:hAnsi="Times New Roman"/>
          <w:color w:val="181818"/>
          <w:sz w:val="24"/>
          <w:szCs w:val="24"/>
        </w:rPr>
        <w:t>või muude projektiga seotud isikute tausta</w:t>
      </w:r>
      <w:r w:rsidR="0037596C" w:rsidRPr="00847735">
        <w:rPr>
          <w:rFonts w:ascii="Times New Roman" w:eastAsiaTheme="minorHAnsi" w:hAnsi="Times New Roman"/>
          <w:color w:val="181818"/>
          <w:sz w:val="24"/>
          <w:szCs w:val="24"/>
        </w:rPr>
        <w:t>.</w:t>
      </w:r>
      <w:r w:rsidR="0037596C">
        <w:rPr>
          <w:rFonts w:ascii="Times New Roman" w:eastAsiaTheme="minorHAnsi" w:hAnsi="Times New Roman"/>
          <w:color w:val="181818"/>
          <w:sz w:val="24"/>
          <w:szCs w:val="24"/>
        </w:rPr>
        <w:t xml:space="preserve"> </w:t>
      </w:r>
      <w:r w:rsidR="005D118B">
        <w:rPr>
          <w:rFonts w:ascii="Times New Roman" w:hAnsi="Times New Roman"/>
          <w:sz w:val="24"/>
          <w:szCs w:val="24"/>
        </w:rPr>
        <w:t>Ettevõtluse ja inimeste oskuste arendamisega seotud tugivõrgustik on üldjuhul kasumit mitte taotleva iseloomuga, kelle kaudu saavad tuge lõppkasusaajad alustavate või tegutsevate ettevõtete või eraisikute näol. Tugivõrgustiku tegutsemisvorme võib olla mitmeid ning ettevõtluse elavdamist või inimeste tööalaseid oskusi arendatakse</w:t>
      </w:r>
      <w:r w:rsidR="00033E9C" w:rsidRPr="00B02996">
        <w:rPr>
          <w:rFonts w:ascii="Times New Roman" w:hAnsi="Times New Roman"/>
          <w:sz w:val="24"/>
          <w:szCs w:val="24"/>
        </w:rPr>
        <w:t xml:space="preserve"> näiteks </w:t>
      </w:r>
      <w:proofErr w:type="spellStart"/>
      <w:r w:rsidR="00033E9C" w:rsidRPr="00B02996">
        <w:rPr>
          <w:rFonts w:ascii="Times New Roman" w:hAnsi="Times New Roman"/>
          <w:sz w:val="24"/>
          <w:szCs w:val="24"/>
        </w:rPr>
        <w:t>klastrite</w:t>
      </w:r>
      <w:proofErr w:type="spellEnd"/>
      <w:r w:rsidR="00033E9C" w:rsidRPr="00B02996">
        <w:rPr>
          <w:rFonts w:ascii="Times New Roman" w:hAnsi="Times New Roman"/>
          <w:sz w:val="24"/>
          <w:szCs w:val="24"/>
        </w:rPr>
        <w:t xml:space="preserve">, inkubatsiooni, </w:t>
      </w:r>
      <w:proofErr w:type="spellStart"/>
      <w:r w:rsidR="00033E9C" w:rsidRPr="00B02996">
        <w:rPr>
          <w:rFonts w:ascii="Times New Roman" w:hAnsi="Times New Roman"/>
          <w:sz w:val="24"/>
          <w:szCs w:val="24"/>
        </w:rPr>
        <w:t>ühislaborite</w:t>
      </w:r>
      <w:proofErr w:type="spellEnd"/>
      <w:r w:rsidR="00033E9C" w:rsidRPr="00B02996">
        <w:rPr>
          <w:rFonts w:ascii="Times New Roman" w:hAnsi="Times New Roman"/>
          <w:sz w:val="24"/>
          <w:szCs w:val="24"/>
        </w:rPr>
        <w:t xml:space="preserve">, töötubade, koolituste vms raames. </w:t>
      </w:r>
      <w:r w:rsidR="005D118B">
        <w:rPr>
          <w:rFonts w:ascii="Times New Roman" w:hAnsi="Times New Roman"/>
          <w:sz w:val="24"/>
          <w:szCs w:val="24"/>
        </w:rPr>
        <w:t>Kuna toetusest oodatakse laiemapõhjalist kasu Ida-Virumaa ettevõtlusele, siis ü</w:t>
      </w:r>
      <w:r w:rsidR="00033E9C" w:rsidRPr="00B02996">
        <w:rPr>
          <w:rFonts w:ascii="Times New Roman" w:hAnsi="Times New Roman"/>
          <w:sz w:val="24"/>
          <w:szCs w:val="24"/>
        </w:rPr>
        <w:t>ksikute</w:t>
      </w:r>
      <w:r w:rsidR="00B02996" w:rsidRPr="00B02996">
        <w:rPr>
          <w:rFonts w:ascii="Times New Roman" w:hAnsi="Times New Roman"/>
          <w:sz w:val="24"/>
          <w:szCs w:val="24"/>
        </w:rPr>
        <w:t xml:space="preserve"> ettevõtjate toetamine ei ole antud määruse eesmärgiks</w:t>
      </w:r>
      <w:r w:rsidR="005D118B">
        <w:rPr>
          <w:rFonts w:ascii="Times New Roman" w:hAnsi="Times New Roman"/>
          <w:sz w:val="24"/>
          <w:szCs w:val="24"/>
        </w:rPr>
        <w:t xml:space="preserve"> ning </w:t>
      </w:r>
      <w:r w:rsidR="00B02996">
        <w:rPr>
          <w:rFonts w:ascii="Times New Roman" w:hAnsi="Times New Roman"/>
          <w:sz w:val="24"/>
          <w:szCs w:val="24"/>
        </w:rPr>
        <w:t>äriühingud taotlejatena on välistatud</w:t>
      </w:r>
      <w:r w:rsidR="00B02996" w:rsidRPr="00B02996">
        <w:rPr>
          <w:rFonts w:ascii="Times New Roman" w:hAnsi="Times New Roman"/>
          <w:sz w:val="24"/>
          <w:szCs w:val="24"/>
        </w:rPr>
        <w:t xml:space="preserve">. </w:t>
      </w:r>
    </w:p>
    <w:p w14:paraId="0A1DB170" w14:textId="77777777" w:rsidR="00B02996" w:rsidRDefault="00B02996" w:rsidP="00FB2713">
      <w:pPr>
        <w:spacing w:after="0" w:line="240" w:lineRule="auto"/>
        <w:jc w:val="both"/>
        <w:rPr>
          <w:rFonts w:ascii="Times New Roman" w:hAnsi="Times New Roman"/>
          <w:sz w:val="24"/>
          <w:szCs w:val="24"/>
        </w:rPr>
      </w:pPr>
    </w:p>
    <w:p w14:paraId="70794770" w14:textId="1763BFE1" w:rsidR="00DE0BCD" w:rsidRPr="00B02996" w:rsidRDefault="00DE0BCD" w:rsidP="00FB2713">
      <w:pPr>
        <w:spacing w:after="0" w:line="240" w:lineRule="auto"/>
        <w:jc w:val="both"/>
        <w:rPr>
          <w:rFonts w:ascii="Times New Roman" w:hAnsi="Times New Roman"/>
          <w:sz w:val="24"/>
          <w:szCs w:val="24"/>
        </w:rPr>
      </w:pPr>
      <w:r w:rsidRPr="00B02996">
        <w:rPr>
          <w:rFonts w:ascii="Times New Roman" w:eastAsiaTheme="minorHAnsi" w:hAnsi="Times New Roman"/>
          <w:color w:val="181818"/>
          <w:sz w:val="24"/>
          <w:szCs w:val="24"/>
        </w:rPr>
        <w:t xml:space="preserve">Paragrahvis on sätestatud ka teised nõuded taotlejale, millele vastavust rakendusüksus kontrollib. </w:t>
      </w:r>
      <w:r w:rsidR="005D118B">
        <w:rPr>
          <w:rFonts w:ascii="Times New Roman" w:eastAsiaTheme="minorHAnsi" w:hAnsi="Times New Roman"/>
          <w:color w:val="181818"/>
          <w:sz w:val="24"/>
          <w:szCs w:val="24"/>
        </w:rPr>
        <w:t xml:space="preserve">Näiteks </w:t>
      </w:r>
      <w:r w:rsidR="005D118B">
        <w:rPr>
          <w:rFonts w:ascii="Times New Roman" w:hAnsi="Times New Roman"/>
          <w:sz w:val="24"/>
          <w:szCs w:val="24"/>
        </w:rPr>
        <w:t>i</w:t>
      </w:r>
      <w:r w:rsidR="005A5704" w:rsidRPr="00B02996">
        <w:rPr>
          <w:rFonts w:ascii="Times New Roman" w:hAnsi="Times New Roman"/>
          <w:sz w:val="24"/>
          <w:szCs w:val="24"/>
        </w:rPr>
        <w:t xml:space="preserve">nvesteeringu puhul peab taotleja olema investeeringu asukohajärgse kinnistu omanik või omama selle rendi- või üürilepingut, hoonestusõigust või kasutusvaldust, mis kestab veel vähemalt viis aastat pärast projekti abikõlblikkuse perioodi lõppemist. </w:t>
      </w:r>
      <w:r w:rsidR="005A5704" w:rsidRPr="005A5704">
        <w:rPr>
          <w:rFonts w:ascii="Times New Roman" w:hAnsi="Times New Roman"/>
          <w:sz w:val="24"/>
          <w:szCs w:val="24"/>
        </w:rPr>
        <w:t xml:space="preserve">Kui taotluse esitamise hetkel veel puuduvad omandi- või kasutusõigust tõendavad dokumendid, kuid omandi- või kasutusõiguse tekkimine on eeldatav, saab esialgu taotluse rahuldada </w:t>
      </w:r>
      <w:proofErr w:type="spellStart"/>
      <w:r w:rsidR="005A5704" w:rsidRPr="005A5704">
        <w:rPr>
          <w:rFonts w:ascii="Times New Roman" w:hAnsi="Times New Roman"/>
          <w:sz w:val="24"/>
          <w:szCs w:val="24"/>
        </w:rPr>
        <w:t>kõrvaltingimusega</w:t>
      </w:r>
      <w:proofErr w:type="spellEnd"/>
      <w:r w:rsidR="005A5704" w:rsidRPr="005A5704">
        <w:rPr>
          <w:rFonts w:ascii="Times New Roman" w:hAnsi="Times New Roman"/>
          <w:sz w:val="24"/>
          <w:szCs w:val="24"/>
        </w:rPr>
        <w:t>.</w:t>
      </w:r>
    </w:p>
    <w:p w14:paraId="70794771" w14:textId="77777777" w:rsidR="00710AF6" w:rsidRDefault="00710AF6" w:rsidP="00FB2713">
      <w:pPr>
        <w:pStyle w:val="NormalWeb"/>
        <w:spacing w:before="0" w:after="0" w:afterAutospacing="0"/>
        <w:jc w:val="both"/>
        <w:rPr>
          <w:color w:val="000000"/>
          <w:sz w:val="23"/>
          <w:szCs w:val="23"/>
        </w:rPr>
      </w:pPr>
    </w:p>
    <w:p w14:paraId="70794772" w14:textId="77777777" w:rsidR="00243721" w:rsidRPr="00EC3607" w:rsidRDefault="00EC3607" w:rsidP="00FB2713">
      <w:pPr>
        <w:pStyle w:val="NormalWeb"/>
        <w:spacing w:before="0" w:after="0" w:afterAutospacing="0"/>
        <w:jc w:val="both"/>
        <w:rPr>
          <w:u w:val="single"/>
        </w:rPr>
      </w:pPr>
      <w:r w:rsidRPr="00EC3607">
        <w:rPr>
          <w:u w:val="single"/>
        </w:rPr>
        <w:t>Eelnõu § 11. Taotlusele esitatavad nõuded</w:t>
      </w:r>
    </w:p>
    <w:p w14:paraId="70794773" w14:textId="77777777" w:rsidR="004934A4" w:rsidRPr="005B1FFC" w:rsidRDefault="004934A4" w:rsidP="00FB2713">
      <w:pPr>
        <w:pStyle w:val="NormalWeb"/>
        <w:spacing w:before="0" w:after="0" w:afterAutospacing="0"/>
        <w:jc w:val="both"/>
        <w:rPr>
          <w:rFonts w:eastAsia="Calibri"/>
          <w:color w:val="000000"/>
        </w:rPr>
      </w:pPr>
      <w:r w:rsidRPr="005B1FFC">
        <w:rPr>
          <w:rFonts w:eastAsia="Calibri"/>
          <w:color w:val="000000"/>
        </w:rPr>
        <w:t>Taotlus koo</w:t>
      </w:r>
      <w:r w:rsidR="00DE0BCD" w:rsidRPr="005B1FFC">
        <w:rPr>
          <w:rFonts w:eastAsia="Calibri"/>
          <w:color w:val="000000"/>
        </w:rPr>
        <w:t>sneb taotlusvormist ja selle lisadest</w:t>
      </w:r>
      <w:r w:rsidRPr="005B1FFC">
        <w:rPr>
          <w:rFonts w:eastAsia="Calibri"/>
          <w:color w:val="000000"/>
        </w:rPr>
        <w:t xml:space="preserve">. Taotlusvormi ja lisade kirjelduse paneb rakendusüksus üles oma veebilehele. Nõutud </w:t>
      </w:r>
      <w:r w:rsidR="00DE0BCD" w:rsidRPr="005B1FFC">
        <w:rPr>
          <w:rFonts w:eastAsia="Calibri"/>
          <w:color w:val="000000"/>
        </w:rPr>
        <w:t xml:space="preserve">dokumentide ja </w:t>
      </w:r>
      <w:r w:rsidRPr="005B1FFC">
        <w:rPr>
          <w:rFonts w:eastAsia="Calibri"/>
          <w:color w:val="000000"/>
        </w:rPr>
        <w:t>informatsiooni eesmärk on saada vastus küsimusele, kas rahastamisele esitatud projekt vastab kõikidele toetuse andmise tingimustele, on põhjendatud ning toob kaasa meetmes eeldatud mõju. Nõudeid taotlusele saab rakendusüksus juhtumipõhiselt täpsustada ning nõustada taotlejat, millises vormis andmeid täpsemalt oodatakse.</w:t>
      </w:r>
    </w:p>
    <w:p w14:paraId="70794774" w14:textId="77777777" w:rsidR="005A5704" w:rsidRPr="005B1FFC" w:rsidRDefault="005A5704" w:rsidP="00FB2713">
      <w:pPr>
        <w:pStyle w:val="NormalWeb"/>
        <w:spacing w:before="0" w:after="0" w:afterAutospacing="0"/>
        <w:jc w:val="both"/>
        <w:rPr>
          <w:rFonts w:eastAsia="Calibri"/>
          <w:color w:val="000000"/>
        </w:rPr>
      </w:pPr>
    </w:p>
    <w:p w14:paraId="70794775" w14:textId="09E88229" w:rsidR="005A5704" w:rsidRPr="005B1FFC" w:rsidRDefault="005A5704" w:rsidP="00FB2713">
      <w:pPr>
        <w:pStyle w:val="NormalWeb"/>
        <w:spacing w:before="0" w:after="0" w:afterAutospacing="0"/>
        <w:jc w:val="both"/>
      </w:pPr>
      <w:r w:rsidRPr="005B1FFC">
        <w:lastRenderedPageBreak/>
        <w:t>Põhivarainvesteeringu korral peab ehitamisel järgima universaalse disaini põhimõtteid. See tähendab, et investeeringu tulemusena valmiv objekt peab ilma ümberkorraldusteta olema kasutatav kõikidele kasutajagruppidele. Täpsemat teavet ja vajadusel konsultatsiooni universaalse disaini küsimuste osas saab võrdõiguslikkuse kompetentsikeskusest:</w:t>
      </w:r>
      <w:r w:rsidR="00743FB2">
        <w:t xml:space="preserve"> </w:t>
      </w:r>
      <w:hyperlink r:id="rId13" w:history="1">
        <w:r w:rsidR="00743FB2">
          <w:rPr>
            <w:rStyle w:val="Hyperlink"/>
          </w:rPr>
          <w:t>http://kompetentsikeskus.sm.ee</w:t>
        </w:r>
      </w:hyperlink>
      <w:r w:rsidRPr="005B1FFC">
        <w:t>.</w:t>
      </w:r>
    </w:p>
    <w:p w14:paraId="70794776" w14:textId="77777777" w:rsidR="00EC3607" w:rsidRDefault="00EC3607" w:rsidP="00FB2713">
      <w:pPr>
        <w:pStyle w:val="NormalWeb"/>
        <w:spacing w:before="0" w:after="0" w:afterAutospacing="0"/>
        <w:jc w:val="both"/>
      </w:pPr>
    </w:p>
    <w:p w14:paraId="70794777" w14:textId="77777777" w:rsidR="00AF5F0D" w:rsidRDefault="00AF5F0D" w:rsidP="00FB2713">
      <w:pPr>
        <w:pStyle w:val="NormalWeb"/>
        <w:spacing w:before="0" w:after="0" w:afterAutospacing="0"/>
        <w:jc w:val="both"/>
      </w:pPr>
    </w:p>
    <w:p w14:paraId="70794778" w14:textId="77777777" w:rsidR="00556334" w:rsidRDefault="00556334" w:rsidP="00FB2713">
      <w:pPr>
        <w:pStyle w:val="NormalWeb"/>
        <w:spacing w:before="0" w:after="0" w:afterAutospacing="0"/>
        <w:jc w:val="both"/>
        <w:rPr>
          <w:u w:val="single"/>
        </w:rPr>
      </w:pPr>
      <w:r w:rsidRPr="00556334">
        <w:rPr>
          <w:u w:val="single"/>
        </w:rPr>
        <w:t>Eelnõu §</w:t>
      </w:r>
      <w:r w:rsidR="00F2200E">
        <w:rPr>
          <w:u w:val="single"/>
        </w:rPr>
        <w:t xml:space="preserve"> </w:t>
      </w:r>
      <w:r w:rsidR="004934A4">
        <w:rPr>
          <w:u w:val="single"/>
        </w:rPr>
        <w:t>12</w:t>
      </w:r>
      <w:r w:rsidRPr="00556334">
        <w:rPr>
          <w:u w:val="single"/>
        </w:rPr>
        <w:t>. Taotluste menetlemine ja hindamine</w:t>
      </w:r>
    </w:p>
    <w:p w14:paraId="70794779" w14:textId="77777777" w:rsidR="00B72846" w:rsidRDefault="00B72846" w:rsidP="00FB2713">
      <w:pPr>
        <w:autoSpaceDE w:val="0"/>
        <w:autoSpaceDN w:val="0"/>
        <w:adjustRightInd w:val="0"/>
        <w:spacing w:after="0" w:line="240" w:lineRule="auto"/>
        <w:jc w:val="both"/>
        <w:rPr>
          <w:rFonts w:ascii="Times New Roman" w:hAnsi="Times New Roman"/>
          <w:color w:val="000000"/>
          <w:sz w:val="24"/>
          <w:szCs w:val="24"/>
          <w:lang w:eastAsia="et-EE"/>
        </w:rPr>
      </w:pPr>
      <w:r w:rsidRPr="00101F75">
        <w:rPr>
          <w:rFonts w:ascii="Times New Roman" w:hAnsi="Times New Roman"/>
          <w:color w:val="000000"/>
          <w:sz w:val="24"/>
          <w:szCs w:val="24"/>
          <w:lang w:eastAsia="et-EE"/>
        </w:rPr>
        <w:t xml:space="preserve">Taotluste menetlus taotluse esitamise ajast tuleb rakendusüksuses läbi viia </w:t>
      </w:r>
      <w:r w:rsidR="000D3D7D">
        <w:rPr>
          <w:rFonts w:ascii="Times New Roman" w:hAnsi="Times New Roman"/>
          <w:color w:val="000000"/>
          <w:sz w:val="24"/>
          <w:szCs w:val="24"/>
          <w:lang w:eastAsia="et-EE"/>
        </w:rPr>
        <w:t xml:space="preserve">üldjuhul </w:t>
      </w:r>
      <w:r w:rsidRPr="00101F75">
        <w:rPr>
          <w:rFonts w:ascii="Times New Roman" w:hAnsi="Times New Roman"/>
          <w:color w:val="000000"/>
          <w:sz w:val="24"/>
          <w:szCs w:val="24"/>
          <w:lang w:eastAsia="et-EE"/>
        </w:rPr>
        <w:t>30 tööpäeva jooksul. Selle sisse mahub nii taotluse vastavuskontroll, taotluse hindamine kui ka otsuse vormistamine. Menetlus peat</w:t>
      </w:r>
      <w:r w:rsidR="00FF4167">
        <w:rPr>
          <w:rFonts w:ascii="Times New Roman" w:hAnsi="Times New Roman"/>
          <w:color w:val="000000"/>
          <w:sz w:val="24"/>
          <w:szCs w:val="24"/>
          <w:lang w:eastAsia="et-EE"/>
        </w:rPr>
        <w:t>u</w:t>
      </w:r>
      <w:r w:rsidRPr="00101F75">
        <w:rPr>
          <w:rFonts w:ascii="Times New Roman" w:hAnsi="Times New Roman"/>
          <w:color w:val="000000"/>
          <w:sz w:val="24"/>
          <w:szCs w:val="24"/>
          <w:lang w:eastAsia="et-EE"/>
        </w:rPr>
        <w:t>b perioodiks, kui taotlejalt küsitakse lisaandmeid</w:t>
      </w:r>
      <w:r w:rsidR="00FF4167">
        <w:rPr>
          <w:rFonts w:ascii="Times New Roman" w:hAnsi="Times New Roman"/>
          <w:color w:val="000000"/>
          <w:sz w:val="24"/>
          <w:szCs w:val="24"/>
          <w:lang w:eastAsia="et-EE"/>
        </w:rPr>
        <w:t>,</w:t>
      </w:r>
      <w:r w:rsidRPr="00101F75">
        <w:rPr>
          <w:rFonts w:ascii="Times New Roman" w:hAnsi="Times New Roman"/>
          <w:color w:val="000000"/>
          <w:sz w:val="24"/>
          <w:szCs w:val="24"/>
          <w:lang w:eastAsia="et-EE"/>
        </w:rPr>
        <w:t xml:space="preserve"> milleta ei ole võimalik taotluse menetluse või hindamisega lõpule jõuda. </w:t>
      </w:r>
      <w:r w:rsidR="00101F75">
        <w:rPr>
          <w:rFonts w:ascii="Times New Roman" w:hAnsi="Times New Roman"/>
          <w:color w:val="000000"/>
          <w:sz w:val="24"/>
          <w:szCs w:val="24"/>
          <w:lang w:eastAsia="et-EE"/>
        </w:rPr>
        <w:t xml:space="preserve">Nõuetele mittevastav taotlus jäetakse rahastamata, </w:t>
      </w:r>
      <w:r w:rsidR="00FF4167">
        <w:rPr>
          <w:rFonts w:ascii="Times New Roman" w:hAnsi="Times New Roman"/>
          <w:color w:val="000000"/>
          <w:sz w:val="24"/>
          <w:szCs w:val="24"/>
          <w:lang w:eastAsia="et-EE"/>
        </w:rPr>
        <w:t xml:space="preserve">selle </w:t>
      </w:r>
      <w:r w:rsidR="00101F75">
        <w:rPr>
          <w:rFonts w:ascii="Times New Roman" w:hAnsi="Times New Roman"/>
          <w:color w:val="000000"/>
          <w:sz w:val="24"/>
          <w:szCs w:val="24"/>
          <w:lang w:eastAsia="et-EE"/>
        </w:rPr>
        <w:t>kohta koostab rakendusüksus taotluse rahuldamata jätmise otsuse.</w:t>
      </w:r>
    </w:p>
    <w:p w14:paraId="7079477A" w14:textId="77777777" w:rsidR="00F53A0A" w:rsidRDefault="00F53A0A" w:rsidP="00FB2713">
      <w:pPr>
        <w:autoSpaceDE w:val="0"/>
        <w:autoSpaceDN w:val="0"/>
        <w:adjustRightInd w:val="0"/>
        <w:spacing w:after="0" w:line="240" w:lineRule="auto"/>
        <w:jc w:val="both"/>
        <w:rPr>
          <w:rFonts w:ascii="Times New Roman" w:hAnsi="Times New Roman"/>
          <w:color w:val="000000"/>
          <w:sz w:val="24"/>
          <w:szCs w:val="24"/>
          <w:lang w:eastAsia="et-EE"/>
        </w:rPr>
      </w:pPr>
    </w:p>
    <w:p w14:paraId="09CD696B" w14:textId="13B82673" w:rsidR="00360C45" w:rsidRPr="009125C3" w:rsidRDefault="00F53A0A" w:rsidP="00FB2713">
      <w:pPr>
        <w:pStyle w:val="NoSpacing"/>
        <w:contextualSpacing/>
        <w:jc w:val="both"/>
        <w:rPr>
          <w:rFonts w:ascii="Times New Roman" w:hAnsi="Times New Roman"/>
          <w:sz w:val="24"/>
          <w:szCs w:val="24"/>
        </w:rPr>
      </w:pPr>
      <w:r w:rsidRPr="00360C45">
        <w:rPr>
          <w:rFonts w:ascii="Times New Roman" w:hAnsi="Times New Roman"/>
          <w:sz w:val="24"/>
          <w:szCs w:val="24"/>
        </w:rPr>
        <w:t>Rakendusüksus analüüsib, kas taotletav toetus on käsitletav riigiabina, mitteriigiabina või vähese tähtsusega abina. Juhul, kui on tegemist riigiabiga, analüüsib</w:t>
      </w:r>
      <w:r w:rsidR="001F703B" w:rsidRPr="00360C45">
        <w:rPr>
          <w:rFonts w:ascii="Times New Roman" w:hAnsi="Times New Roman"/>
          <w:sz w:val="24"/>
          <w:szCs w:val="24"/>
        </w:rPr>
        <w:t xml:space="preserve"> rakendusüksus</w:t>
      </w:r>
      <w:r w:rsidRPr="00360C45">
        <w:rPr>
          <w:rFonts w:ascii="Times New Roman" w:hAnsi="Times New Roman"/>
          <w:sz w:val="24"/>
          <w:szCs w:val="24"/>
        </w:rPr>
        <w:t xml:space="preserve"> millise riigiabi liigiga tegemist on. </w:t>
      </w:r>
      <w:r w:rsidR="00360C45" w:rsidRPr="00360C45">
        <w:rPr>
          <w:rFonts w:ascii="Times New Roman" w:hAnsi="Times New Roman"/>
          <w:sz w:val="24"/>
          <w:szCs w:val="24"/>
        </w:rPr>
        <w:t xml:space="preserve">Kui taotluses märgitud toetus kvalifitseerub vähese tähtsusega abiks, kontrollib rakendusüksus riigiabi ja vähese tähtsusega abi registrist, et taotletava toetuse andmise korral ei ületaks taotlejale kolme järjestikuse majandusaasta jooksul eraldatud vähese tähtsusega abi koos programmist eraldatava toetusega 200 000 eurot. Kui toetus kvalifitseerub vähese tähtsusega abiks, kuid taotleja vähese tähtsusega abi piirmäär on kasutatud, tunnistatakse taotlus mittevastavaks. </w:t>
      </w:r>
    </w:p>
    <w:p w14:paraId="7079477C" w14:textId="77777777" w:rsidR="00B72846" w:rsidRPr="00101F75" w:rsidRDefault="00B72846" w:rsidP="00FB2713">
      <w:pPr>
        <w:autoSpaceDE w:val="0"/>
        <w:autoSpaceDN w:val="0"/>
        <w:adjustRightInd w:val="0"/>
        <w:spacing w:after="0" w:line="240" w:lineRule="auto"/>
        <w:rPr>
          <w:rFonts w:ascii="Times New Roman" w:hAnsi="Times New Roman"/>
          <w:color w:val="000000"/>
          <w:sz w:val="24"/>
          <w:szCs w:val="24"/>
          <w:lang w:eastAsia="et-EE"/>
        </w:rPr>
      </w:pPr>
    </w:p>
    <w:p w14:paraId="7079477F" w14:textId="5C96C896" w:rsidR="00687103" w:rsidRDefault="00B72846" w:rsidP="00FB2713">
      <w:pPr>
        <w:autoSpaceDE w:val="0"/>
        <w:autoSpaceDN w:val="0"/>
        <w:adjustRightInd w:val="0"/>
        <w:spacing w:after="0" w:line="240" w:lineRule="auto"/>
        <w:jc w:val="both"/>
        <w:rPr>
          <w:rFonts w:ascii="Times New Roman" w:hAnsi="Times New Roman"/>
          <w:color w:val="000000"/>
          <w:sz w:val="24"/>
          <w:szCs w:val="24"/>
          <w:lang w:eastAsia="et-EE"/>
        </w:rPr>
      </w:pPr>
      <w:r w:rsidRPr="00101F75">
        <w:rPr>
          <w:rFonts w:ascii="Times New Roman" w:hAnsi="Times New Roman"/>
          <w:color w:val="000000"/>
          <w:sz w:val="24"/>
          <w:szCs w:val="24"/>
          <w:lang w:eastAsia="et-EE"/>
        </w:rPr>
        <w:t xml:space="preserve">Kui taotlus vastab nõuetele, hindab seda </w:t>
      </w:r>
      <w:r w:rsidR="00101F75">
        <w:rPr>
          <w:rFonts w:ascii="Times New Roman" w:hAnsi="Times New Roman"/>
          <w:color w:val="000000"/>
          <w:sz w:val="24"/>
          <w:szCs w:val="24"/>
          <w:lang w:eastAsia="et-EE"/>
        </w:rPr>
        <w:t>rakendusüksuse</w:t>
      </w:r>
      <w:r w:rsidRPr="00101F75">
        <w:rPr>
          <w:rFonts w:ascii="Times New Roman" w:hAnsi="Times New Roman"/>
          <w:color w:val="000000"/>
          <w:sz w:val="24"/>
          <w:szCs w:val="24"/>
          <w:lang w:eastAsia="et-EE"/>
        </w:rPr>
        <w:t xml:space="preserve"> moodustatud hindamiskomisjon, mille koosseis kooskõlastatakse eelnevalt ministeeriumiga ja avalikustatakse </w:t>
      </w:r>
      <w:r w:rsidR="00101F75">
        <w:rPr>
          <w:rFonts w:ascii="Times New Roman" w:hAnsi="Times New Roman"/>
          <w:color w:val="000000"/>
          <w:sz w:val="24"/>
          <w:szCs w:val="24"/>
          <w:lang w:eastAsia="et-EE"/>
        </w:rPr>
        <w:t xml:space="preserve">rakendusüksuse </w:t>
      </w:r>
      <w:r w:rsidRPr="00101F75">
        <w:rPr>
          <w:rFonts w:ascii="Times New Roman" w:hAnsi="Times New Roman"/>
          <w:color w:val="000000"/>
          <w:sz w:val="24"/>
          <w:szCs w:val="24"/>
          <w:lang w:eastAsia="et-EE"/>
        </w:rPr>
        <w:t xml:space="preserve">veebilehel. </w:t>
      </w:r>
      <w:r w:rsidR="006B68F6">
        <w:rPr>
          <w:rFonts w:ascii="Times New Roman" w:hAnsi="Times New Roman"/>
          <w:color w:val="000000"/>
          <w:sz w:val="24"/>
          <w:szCs w:val="24"/>
          <w:lang w:eastAsia="et-EE"/>
        </w:rPr>
        <w:t>Komisjoni töökorra ja liikmed kinnitab rakendusüksus</w:t>
      </w:r>
      <w:r w:rsidR="00DE4DFB">
        <w:rPr>
          <w:rFonts w:ascii="Times New Roman" w:hAnsi="Times New Roman"/>
          <w:color w:val="000000"/>
          <w:sz w:val="24"/>
          <w:szCs w:val="24"/>
          <w:lang w:eastAsia="et-EE"/>
        </w:rPr>
        <w:t>.</w:t>
      </w:r>
      <w:r w:rsidR="006B68F6">
        <w:rPr>
          <w:rFonts w:ascii="Times New Roman" w:hAnsi="Times New Roman"/>
          <w:color w:val="000000"/>
          <w:sz w:val="24"/>
          <w:szCs w:val="24"/>
          <w:lang w:eastAsia="et-EE"/>
        </w:rPr>
        <w:t xml:space="preserve"> </w:t>
      </w:r>
      <w:r w:rsidRPr="00101F75">
        <w:rPr>
          <w:rFonts w:ascii="Times New Roman" w:hAnsi="Times New Roman"/>
          <w:color w:val="000000"/>
          <w:sz w:val="24"/>
          <w:szCs w:val="24"/>
          <w:lang w:eastAsia="et-EE"/>
        </w:rPr>
        <w:t xml:space="preserve"> </w:t>
      </w:r>
      <w:r w:rsidR="00090C8D">
        <w:rPr>
          <w:rFonts w:ascii="Times New Roman" w:hAnsi="Times New Roman"/>
          <w:color w:val="000000"/>
          <w:sz w:val="24"/>
          <w:szCs w:val="24"/>
          <w:lang w:eastAsia="et-EE"/>
        </w:rPr>
        <w:t>Hindamiskomisjonil on õigus teha ettepanekuid taotluse täiendamiseks või muutmiseks.</w:t>
      </w:r>
      <w:r w:rsidR="00687103">
        <w:rPr>
          <w:rFonts w:ascii="Times New Roman" w:hAnsi="Times New Roman"/>
          <w:color w:val="000000"/>
          <w:sz w:val="24"/>
          <w:szCs w:val="24"/>
          <w:lang w:eastAsia="et-EE"/>
        </w:rPr>
        <w:t xml:space="preserve"> </w:t>
      </w:r>
      <w:r w:rsidR="00090C8D">
        <w:rPr>
          <w:rFonts w:ascii="Times New Roman" w:hAnsi="Times New Roman"/>
          <w:color w:val="000000"/>
          <w:sz w:val="24"/>
          <w:szCs w:val="24"/>
          <w:lang w:eastAsia="et-EE"/>
        </w:rPr>
        <w:t>Taotleja ja hindamiskomisjoni infovahetust koordineerib rakendusüksus.</w:t>
      </w:r>
    </w:p>
    <w:p w14:paraId="4BF4A970" w14:textId="77777777" w:rsidR="00D30281" w:rsidRDefault="00D30281" w:rsidP="00FB2713">
      <w:pPr>
        <w:autoSpaceDE w:val="0"/>
        <w:autoSpaceDN w:val="0"/>
        <w:adjustRightInd w:val="0"/>
        <w:spacing w:after="0" w:line="240" w:lineRule="auto"/>
        <w:jc w:val="both"/>
        <w:rPr>
          <w:rFonts w:ascii="Times New Roman" w:hAnsi="Times New Roman"/>
          <w:color w:val="000000"/>
          <w:sz w:val="24"/>
          <w:szCs w:val="24"/>
          <w:lang w:eastAsia="et-EE"/>
        </w:rPr>
      </w:pPr>
    </w:p>
    <w:p w14:paraId="041509A1" w14:textId="2FB68511" w:rsidR="00D30281" w:rsidRDefault="00D30281" w:rsidP="00FB2713">
      <w:pPr>
        <w:autoSpaceDE w:val="0"/>
        <w:autoSpaceDN w:val="0"/>
        <w:adjustRightInd w:val="0"/>
        <w:spacing w:after="0" w:line="240" w:lineRule="auto"/>
        <w:jc w:val="both"/>
        <w:rPr>
          <w:rFonts w:ascii="Times New Roman" w:hAnsi="Times New Roman"/>
          <w:color w:val="000000"/>
          <w:sz w:val="24"/>
          <w:szCs w:val="24"/>
          <w:lang w:eastAsia="et-EE"/>
        </w:rPr>
      </w:pPr>
      <w:r>
        <w:rPr>
          <w:rFonts w:ascii="Times New Roman" w:hAnsi="Times New Roman"/>
          <w:sz w:val="24"/>
          <w:szCs w:val="24"/>
        </w:rPr>
        <w:t xml:space="preserve">Kui </w:t>
      </w:r>
      <w:r w:rsidR="001647EF">
        <w:rPr>
          <w:rFonts w:ascii="Times New Roman" w:hAnsi="Times New Roman"/>
          <w:sz w:val="24"/>
          <w:szCs w:val="24"/>
        </w:rPr>
        <w:t>põhivara</w:t>
      </w:r>
      <w:r w:rsidRPr="000D5D00">
        <w:rPr>
          <w:rFonts w:ascii="Times New Roman" w:hAnsi="Times New Roman"/>
          <w:sz w:val="24"/>
          <w:szCs w:val="24"/>
        </w:rPr>
        <w:t xml:space="preserve">investeeringu </w:t>
      </w:r>
      <w:r w:rsidR="001647EF">
        <w:rPr>
          <w:rFonts w:ascii="Times New Roman" w:hAnsi="Times New Roman"/>
          <w:sz w:val="24"/>
          <w:szCs w:val="24"/>
        </w:rPr>
        <w:t>projektide</w:t>
      </w:r>
      <w:r w:rsidRPr="000D5D00">
        <w:rPr>
          <w:rFonts w:ascii="Times New Roman" w:hAnsi="Times New Roman"/>
          <w:sz w:val="24"/>
          <w:szCs w:val="24"/>
        </w:rPr>
        <w:t xml:space="preserve"> </w:t>
      </w:r>
      <w:r>
        <w:rPr>
          <w:rFonts w:ascii="Times New Roman" w:hAnsi="Times New Roman"/>
          <w:sz w:val="24"/>
          <w:szCs w:val="24"/>
        </w:rPr>
        <w:t>ja</w:t>
      </w:r>
      <w:r w:rsidRPr="000D5D00">
        <w:rPr>
          <w:rFonts w:ascii="Times New Roman" w:hAnsi="Times New Roman"/>
          <w:sz w:val="24"/>
          <w:szCs w:val="24"/>
        </w:rPr>
        <w:t xml:space="preserve"> tegevuskulude </w:t>
      </w:r>
      <w:r w:rsidR="001647EF">
        <w:rPr>
          <w:rFonts w:ascii="Times New Roman" w:hAnsi="Times New Roman"/>
          <w:sz w:val="24"/>
          <w:szCs w:val="24"/>
        </w:rPr>
        <w:t>projektide</w:t>
      </w:r>
      <w:r>
        <w:rPr>
          <w:rFonts w:ascii="Times New Roman" w:hAnsi="Times New Roman"/>
          <w:sz w:val="24"/>
          <w:szCs w:val="24"/>
        </w:rPr>
        <w:t xml:space="preserve"> taotlusvoor</w:t>
      </w:r>
      <w:r w:rsidR="001647EF">
        <w:rPr>
          <w:rFonts w:ascii="Times New Roman" w:hAnsi="Times New Roman"/>
          <w:sz w:val="24"/>
          <w:szCs w:val="24"/>
        </w:rPr>
        <w:t xml:space="preserve"> toimuvad samaaegselt</w:t>
      </w:r>
      <w:r>
        <w:rPr>
          <w:rFonts w:ascii="Times New Roman" w:hAnsi="Times New Roman"/>
          <w:sz w:val="24"/>
          <w:szCs w:val="24"/>
        </w:rPr>
        <w:t xml:space="preserve">, </w:t>
      </w:r>
      <w:r w:rsidR="001647EF">
        <w:rPr>
          <w:rFonts w:ascii="Times New Roman" w:hAnsi="Times New Roman"/>
          <w:sz w:val="24"/>
          <w:szCs w:val="24"/>
        </w:rPr>
        <w:t>menetletakse taotlusi ja viiakse nende hindamine läbi eraldi. Tekivad eraldi pingeread põhivarainvesteeringute projektidel</w:t>
      </w:r>
      <w:r w:rsidR="0067305D">
        <w:rPr>
          <w:rFonts w:ascii="Times New Roman" w:hAnsi="Times New Roman"/>
          <w:sz w:val="24"/>
          <w:szCs w:val="24"/>
        </w:rPr>
        <w:t>e ja tegevuskulude projektidele, mida rahastatakse vastavalt kummakski taotlusvooruks ettenähtud vahendite piires.</w:t>
      </w:r>
    </w:p>
    <w:p w14:paraId="70794780" w14:textId="77777777" w:rsidR="006B68F6" w:rsidRPr="00101F75" w:rsidRDefault="006B68F6" w:rsidP="00FB2713">
      <w:pPr>
        <w:autoSpaceDE w:val="0"/>
        <w:autoSpaceDN w:val="0"/>
        <w:adjustRightInd w:val="0"/>
        <w:spacing w:after="0" w:line="240" w:lineRule="auto"/>
        <w:rPr>
          <w:rFonts w:ascii="Times New Roman" w:hAnsi="Times New Roman"/>
          <w:color w:val="000000"/>
          <w:sz w:val="24"/>
          <w:szCs w:val="24"/>
          <w:lang w:eastAsia="et-EE"/>
        </w:rPr>
      </w:pPr>
    </w:p>
    <w:p w14:paraId="70794781" w14:textId="7947E380" w:rsidR="00496E16" w:rsidRDefault="001647EF" w:rsidP="00FB2713">
      <w:pPr>
        <w:pStyle w:val="NormalWeb"/>
        <w:spacing w:before="0" w:after="0" w:afterAutospacing="0"/>
        <w:jc w:val="both"/>
        <w:rPr>
          <w:rFonts w:eastAsia="Calibri"/>
          <w:color w:val="000000"/>
        </w:rPr>
      </w:pPr>
      <w:r>
        <w:rPr>
          <w:rFonts w:eastAsia="Calibri"/>
          <w:color w:val="000000"/>
        </w:rPr>
        <w:t xml:space="preserve">Hindamise põhimõtted on samad nii põhivarainvesteeringu projektidele kui </w:t>
      </w:r>
      <w:r w:rsidR="0067305D">
        <w:rPr>
          <w:rFonts w:eastAsia="Calibri"/>
          <w:color w:val="000000"/>
        </w:rPr>
        <w:t>tegevuskulude projektidele, analoogne on ka</w:t>
      </w:r>
      <w:r>
        <w:rPr>
          <w:rFonts w:eastAsia="Calibri"/>
          <w:color w:val="000000"/>
        </w:rPr>
        <w:t xml:space="preserve"> hindamiskriteeriumide sisu. </w:t>
      </w:r>
      <w:r w:rsidR="00B72846" w:rsidRPr="00101F75">
        <w:rPr>
          <w:rFonts w:eastAsia="Calibri"/>
          <w:color w:val="000000"/>
        </w:rPr>
        <w:t>Taotluste hindamisel võeta</w:t>
      </w:r>
      <w:r w:rsidR="006B68F6">
        <w:rPr>
          <w:rFonts w:eastAsia="Calibri"/>
          <w:color w:val="000000"/>
        </w:rPr>
        <w:t>kse arvesse määruses sätestatud hindamis</w:t>
      </w:r>
      <w:r w:rsidR="00B72846" w:rsidRPr="00101F75">
        <w:rPr>
          <w:rFonts w:eastAsia="Calibri"/>
          <w:color w:val="000000"/>
        </w:rPr>
        <w:t>kriteeriume</w:t>
      </w:r>
      <w:r w:rsidR="006B68F6">
        <w:rPr>
          <w:rFonts w:eastAsia="Calibri"/>
          <w:color w:val="000000"/>
        </w:rPr>
        <w:t>,</w:t>
      </w:r>
      <w:r w:rsidR="00A33459">
        <w:rPr>
          <w:rFonts w:eastAsia="Calibri"/>
          <w:color w:val="000000"/>
        </w:rPr>
        <w:t xml:space="preserve"> mis on kooskõlas ka struktuurivahendite läbivate hindamiskriteeriumitega:</w:t>
      </w:r>
      <w:r w:rsidR="006B68F6">
        <w:rPr>
          <w:rFonts w:eastAsia="Calibri"/>
          <w:color w:val="000000"/>
        </w:rPr>
        <w:t xml:space="preserve"> </w:t>
      </w:r>
    </w:p>
    <w:p w14:paraId="70794782" w14:textId="3B41A7E7" w:rsidR="00B32BBE" w:rsidRPr="00496E16" w:rsidRDefault="006927CC" w:rsidP="00FB2713">
      <w:pPr>
        <w:pStyle w:val="NormalWeb"/>
        <w:spacing w:before="0" w:after="0" w:afterAutospacing="0"/>
        <w:jc w:val="both"/>
        <w:rPr>
          <w:i/>
          <w:iCs/>
        </w:rPr>
      </w:pPr>
      <w:r w:rsidRPr="006927CC">
        <w:t xml:space="preserve">1) Projekti mõju meetme </w:t>
      </w:r>
      <w:r w:rsidR="00496E16">
        <w:t>eesmärkide</w:t>
      </w:r>
      <w:r w:rsidRPr="006927CC">
        <w:t xml:space="preserve"> </w:t>
      </w:r>
      <w:r w:rsidR="00672496">
        <w:t xml:space="preserve">ja oodatavate tulemuste </w:t>
      </w:r>
      <w:r w:rsidRPr="006927CC">
        <w:t xml:space="preserve">saavutamisele. Osakaal maksimaalsest koondhindest </w:t>
      </w:r>
      <w:r w:rsidR="005B187A">
        <w:t>4</w:t>
      </w:r>
      <w:r w:rsidR="004934A4">
        <w:t>0</w:t>
      </w:r>
      <w:r w:rsidRPr="006927CC">
        <w:t>%</w:t>
      </w:r>
      <w:r w:rsidR="00496E16">
        <w:t>.</w:t>
      </w:r>
      <w:r w:rsidR="00687103">
        <w:rPr>
          <w:i/>
          <w:iCs/>
        </w:rPr>
        <w:t xml:space="preserve"> Hinnatakse, kui põhjendatud, mõjusad ning jätkusuutlikud on</w:t>
      </w:r>
      <w:r w:rsidR="00B32BBE" w:rsidRPr="0098330F">
        <w:rPr>
          <w:i/>
          <w:iCs/>
        </w:rPr>
        <w:t xml:space="preserve"> </w:t>
      </w:r>
      <w:r w:rsidR="0023342D">
        <w:rPr>
          <w:i/>
          <w:iCs/>
        </w:rPr>
        <w:t xml:space="preserve">projekti </w:t>
      </w:r>
      <w:r w:rsidR="00A37BD4">
        <w:rPr>
          <w:i/>
          <w:iCs/>
        </w:rPr>
        <w:t xml:space="preserve">tegevused </w:t>
      </w:r>
      <w:r w:rsidR="00687103">
        <w:rPr>
          <w:i/>
          <w:iCs/>
        </w:rPr>
        <w:t>toetusskeemis</w:t>
      </w:r>
      <w:r w:rsidR="00B32BBE" w:rsidRPr="0098330F">
        <w:rPr>
          <w:i/>
          <w:iCs/>
        </w:rPr>
        <w:t xml:space="preserve"> oodatavate tulemuste </w:t>
      </w:r>
      <w:r w:rsidR="00B32BBE" w:rsidRPr="003D38C7">
        <w:rPr>
          <w:i/>
          <w:iCs/>
        </w:rPr>
        <w:t xml:space="preserve">saavutamiseks. </w:t>
      </w:r>
    </w:p>
    <w:p w14:paraId="70794784" w14:textId="627D3E7F" w:rsidR="00B32BBE" w:rsidRPr="00687103" w:rsidRDefault="006927CC" w:rsidP="00FB2713">
      <w:pPr>
        <w:pStyle w:val="Default"/>
        <w:jc w:val="both"/>
        <w:rPr>
          <w:rFonts w:ascii="Times New Roman" w:hAnsi="Times New Roman" w:cs="Times New Roman"/>
          <w:bCs/>
        </w:rPr>
      </w:pPr>
      <w:r w:rsidRPr="006927CC">
        <w:rPr>
          <w:rFonts w:ascii="Times New Roman" w:hAnsi="Times New Roman" w:cs="Times New Roman"/>
          <w:iCs/>
        </w:rPr>
        <w:t xml:space="preserve">2) </w:t>
      </w:r>
      <w:r w:rsidRPr="006927CC">
        <w:rPr>
          <w:rFonts w:ascii="Times New Roman" w:hAnsi="Times New Roman" w:cs="Times New Roman"/>
          <w:bCs/>
        </w:rPr>
        <w:t xml:space="preserve">Kriteerium 2. Taotleja võimekus </w:t>
      </w:r>
      <w:r w:rsidR="0023342D">
        <w:rPr>
          <w:rFonts w:ascii="Times New Roman" w:hAnsi="Times New Roman" w:cs="Times New Roman"/>
          <w:bCs/>
        </w:rPr>
        <w:t>projekti</w:t>
      </w:r>
      <w:r w:rsidR="00496E16">
        <w:rPr>
          <w:rFonts w:ascii="Times New Roman" w:hAnsi="Times New Roman" w:cs="Times New Roman"/>
          <w:bCs/>
        </w:rPr>
        <w:t xml:space="preserve"> </w:t>
      </w:r>
      <w:r w:rsidRPr="006927CC">
        <w:rPr>
          <w:rFonts w:ascii="Times New Roman" w:hAnsi="Times New Roman" w:cs="Times New Roman"/>
          <w:bCs/>
        </w:rPr>
        <w:t>elluviimiseks. Osakaal taotluse maksimaalsest koondhindest 30%.</w:t>
      </w:r>
      <w:r w:rsidR="00687103">
        <w:rPr>
          <w:rFonts w:ascii="Times New Roman" w:hAnsi="Times New Roman" w:cs="Times New Roman"/>
          <w:bCs/>
        </w:rPr>
        <w:t xml:space="preserve"> </w:t>
      </w:r>
      <w:r w:rsidR="00B32BBE" w:rsidRPr="00B32BBE">
        <w:rPr>
          <w:rFonts w:ascii="Times New Roman" w:hAnsi="Times New Roman" w:cs="Times New Roman"/>
          <w:i/>
          <w:iCs/>
        </w:rPr>
        <w:t>Hinnatakse, milline on taot</w:t>
      </w:r>
      <w:r w:rsidR="001315EC">
        <w:rPr>
          <w:rFonts w:ascii="Times New Roman" w:hAnsi="Times New Roman" w:cs="Times New Roman"/>
          <w:i/>
          <w:iCs/>
        </w:rPr>
        <w:t xml:space="preserve">leja </w:t>
      </w:r>
      <w:r w:rsidR="00687103">
        <w:rPr>
          <w:rFonts w:ascii="Times New Roman" w:hAnsi="Times New Roman" w:cs="Times New Roman"/>
          <w:i/>
          <w:iCs/>
        </w:rPr>
        <w:t>organisatoorne ja finants</w:t>
      </w:r>
      <w:r w:rsidR="001315EC">
        <w:rPr>
          <w:rFonts w:ascii="Times New Roman" w:hAnsi="Times New Roman" w:cs="Times New Roman"/>
          <w:i/>
          <w:iCs/>
        </w:rPr>
        <w:t xml:space="preserve">võimekus </w:t>
      </w:r>
      <w:r w:rsidR="0023342D">
        <w:rPr>
          <w:rFonts w:ascii="Times New Roman" w:hAnsi="Times New Roman" w:cs="Times New Roman"/>
          <w:i/>
          <w:iCs/>
        </w:rPr>
        <w:t>projekti</w:t>
      </w:r>
      <w:r w:rsidR="00687103">
        <w:rPr>
          <w:rFonts w:ascii="Times New Roman" w:hAnsi="Times New Roman" w:cs="Times New Roman"/>
          <w:i/>
          <w:iCs/>
        </w:rPr>
        <w:t xml:space="preserve"> rakendamiseks.</w:t>
      </w:r>
    </w:p>
    <w:p w14:paraId="70794788" w14:textId="73E7D8CA" w:rsidR="00B844F9" w:rsidRPr="0067305D" w:rsidRDefault="006927CC" w:rsidP="00FB2713">
      <w:pPr>
        <w:pStyle w:val="Default"/>
        <w:jc w:val="both"/>
        <w:rPr>
          <w:rFonts w:ascii="Times New Roman" w:hAnsi="Times New Roman" w:cs="Times New Roman"/>
          <w:bCs/>
        </w:rPr>
      </w:pPr>
      <w:r w:rsidRPr="006927CC">
        <w:rPr>
          <w:rFonts w:ascii="Times New Roman" w:hAnsi="Times New Roman" w:cs="Times New Roman"/>
          <w:iCs/>
        </w:rPr>
        <w:t xml:space="preserve">3) </w:t>
      </w:r>
      <w:r w:rsidRPr="006927CC">
        <w:rPr>
          <w:rFonts w:ascii="Times New Roman" w:hAnsi="Times New Roman" w:cs="Times New Roman"/>
          <w:bCs/>
        </w:rPr>
        <w:t xml:space="preserve">Kriteerium </w:t>
      </w:r>
      <w:r w:rsidR="00496E16">
        <w:rPr>
          <w:rFonts w:ascii="Times New Roman" w:hAnsi="Times New Roman" w:cs="Times New Roman"/>
          <w:bCs/>
        </w:rPr>
        <w:t>3</w:t>
      </w:r>
      <w:r w:rsidRPr="006927CC">
        <w:rPr>
          <w:rFonts w:ascii="Times New Roman" w:hAnsi="Times New Roman" w:cs="Times New Roman"/>
          <w:bCs/>
        </w:rPr>
        <w:t xml:space="preserve">. </w:t>
      </w:r>
      <w:r w:rsidR="0023342D">
        <w:rPr>
          <w:rFonts w:ascii="Times New Roman" w:hAnsi="Times New Roman" w:cs="Times New Roman"/>
          <w:bCs/>
        </w:rPr>
        <w:t xml:space="preserve">Projekti </w:t>
      </w:r>
      <w:r w:rsidR="005B187A">
        <w:rPr>
          <w:rFonts w:ascii="Times New Roman" w:hAnsi="Times New Roman" w:cs="Times New Roman"/>
          <w:bCs/>
        </w:rPr>
        <w:t xml:space="preserve">põhjendatus ja </w:t>
      </w:r>
      <w:r w:rsidRPr="006927CC">
        <w:rPr>
          <w:rFonts w:ascii="Times New Roman" w:hAnsi="Times New Roman" w:cs="Times New Roman"/>
          <w:bCs/>
        </w:rPr>
        <w:t xml:space="preserve">kuluefektiivsus. Osakaal taotluse maksimaalsest koondhindest </w:t>
      </w:r>
      <w:r w:rsidR="005B187A">
        <w:rPr>
          <w:rFonts w:ascii="Times New Roman" w:hAnsi="Times New Roman" w:cs="Times New Roman"/>
          <w:bCs/>
        </w:rPr>
        <w:t>3</w:t>
      </w:r>
      <w:r w:rsidRPr="006927CC">
        <w:rPr>
          <w:rFonts w:ascii="Times New Roman" w:hAnsi="Times New Roman" w:cs="Times New Roman"/>
          <w:bCs/>
        </w:rPr>
        <w:t>0%</w:t>
      </w:r>
      <w:r w:rsidR="00496E16">
        <w:rPr>
          <w:rFonts w:ascii="Times New Roman" w:hAnsi="Times New Roman" w:cs="Times New Roman"/>
          <w:iCs/>
        </w:rPr>
        <w:t>.</w:t>
      </w:r>
    </w:p>
    <w:p w14:paraId="70794789" w14:textId="77777777" w:rsidR="00B32BBE" w:rsidRPr="00B32BBE" w:rsidRDefault="004934A4" w:rsidP="00FB2713">
      <w:pPr>
        <w:pStyle w:val="Default"/>
        <w:jc w:val="both"/>
        <w:rPr>
          <w:rFonts w:ascii="Times New Roman" w:hAnsi="Times New Roman" w:cs="Times New Roman"/>
          <w:bCs/>
          <w:i/>
        </w:rPr>
      </w:pPr>
      <w:r>
        <w:rPr>
          <w:rFonts w:ascii="Times New Roman" w:hAnsi="Times New Roman" w:cs="Times New Roman"/>
          <w:i/>
          <w:iCs/>
          <w:color w:val="auto"/>
        </w:rPr>
        <w:t xml:space="preserve">Hinnatakse, kas </w:t>
      </w:r>
      <w:r w:rsidR="0023342D">
        <w:rPr>
          <w:rFonts w:ascii="Times New Roman" w:hAnsi="Times New Roman" w:cs="Times New Roman"/>
          <w:i/>
          <w:color w:val="auto"/>
        </w:rPr>
        <w:t>projekti</w:t>
      </w:r>
      <w:r>
        <w:rPr>
          <w:rFonts w:ascii="Times New Roman" w:hAnsi="Times New Roman" w:cs="Times New Roman"/>
          <w:i/>
          <w:color w:val="auto"/>
        </w:rPr>
        <w:t xml:space="preserve"> </w:t>
      </w:r>
      <w:r w:rsidR="00B32BBE" w:rsidRPr="00B32BBE">
        <w:rPr>
          <w:rFonts w:ascii="Times New Roman" w:hAnsi="Times New Roman" w:cs="Times New Roman"/>
          <w:i/>
          <w:color w:val="auto"/>
        </w:rPr>
        <w:t>eelarve on põhjendatud nin</w:t>
      </w:r>
      <w:r w:rsidR="00687103">
        <w:rPr>
          <w:rFonts w:ascii="Times New Roman" w:hAnsi="Times New Roman" w:cs="Times New Roman"/>
          <w:i/>
          <w:color w:val="auto"/>
        </w:rPr>
        <w:t>g toetuse kasutamine efektiivne.</w:t>
      </w:r>
    </w:p>
    <w:p w14:paraId="670EEA1E" w14:textId="39047BF7" w:rsidR="00743FB2" w:rsidRDefault="0067305D" w:rsidP="00FB2713">
      <w:pPr>
        <w:pStyle w:val="NormalWeb"/>
        <w:spacing w:before="0" w:after="0" w:afterAutospacing="0"/>
        <w:jc w:val="both"/>
        <w:rPr>
          <w:i/>
        </w:rPr>
      </w:pPr>
      <w:r>
        <w:rPr>
          <w:bCs/>
        </w:rPr>
        <w:t xml:space="preserve">4) </w:t>
      </w:r>
      <w:r w:rsidR="005B187A">
        <w:rPr>
          <w:bCs/>
        </w:rPr>
        <w:t xml:space="preserve">Lisakriteerium. </w:t>
      </w:r>
      <w:r w:rsidR="00743FB2">
        <w:rPr>
          <w:bCs/>
        </w:rPr>
        <w:t xml:space="preserve">Projekti uudsus. </w:t>
      </w:r>
      <w:r w:rsidR="00743FB2">
        <w:rPr>
          <w:i/>
          <w:iCs/>
        </w:rPr>
        <w:t xml:space="preserve">Hinnatakse, kas </w:t>
      </w:r>
      <w:r w:rsidR="00743FB2">
        <w:rPr>
          <w:i/>
        </w:rPr>
        <w:t xml:space="preserve">projekti </w:t>
      </w:r>
      <w:r w:rsidR="00743FB2" w:rsidRPr="00B32BBE">
        <w:rPr>
          <w:i/>
        </w:rPr>
        <w:t xml:space="preserve">käigus </w:t>
      </w:r>
      <w:r w:rsidR="00743FB2">
        <w:rPr>
          <w:i/>
        </w:rPr>
        <w:t>rakendatakse piirkonna majanduse mitmekesistamiseks või inimeste oskuste arendamiseks uuenduslikke</w:t>
      </w:r>
      <w:r w:rsidR="00743FB2" w:rsidRPr="00B32BBE">
        <w:rPr>
          <w:i/>
        </w:rPr>
        <w:t xml:space="preserve"> </w:t>
      </w:r>
      <w:r w:rsidR="00743FB2">
        <w:rPr>
          <w:i/>
        </w:rPr>
        <w:t>sekkumisi.</w:t>
      </w:r>
    </w:p>
    <w:p w14:paraId="1452399F" w14:textId="77777777" w:rsidR="00B7380D" w:rsidRDefault="00B7380D" w:rsidP="00FB2713">
      <w:pPr>
        <w:pStyle w:val="NormalWeb"/>
        <w:spacing w:before="0" w:after="0" w:afterAutospacing="0"/>
        <w:jc w:val="both"/>
        <w:rPr>
          <w:rFonts w:eastAsia="Calibri"/>
          <w:color w:val="000000"/>
        </w:rPr>
      </w:pPr>
    </w:p>
    <w:p w14:paraId="7079478B" w14:textId="2EECFD40" w:rsidR="0032198D" w:rsidRPr="0032198D" w:rsidRDefault="00127A28" w:rsidP="00FB2713">
      <w:pPr>
        <w:pStyle w:val="NormalWeb"/>
        <w:spacing w:before="0" w:after="0" w:afterAutospacing="0"/>
        <w:jc w:val="both"/>
      </w:pPr>
      <w:r>
        <w:rPr>
          <w:rFonts w:eastAsia="Calibri"/>
          <w:color w:val="000000"/>
        </w:rPr>
        <w:t>Hindamiskriteeriumite sisu ning hinnete väärtused</w:t>
      </w:r>
      <w:r w:rsidR="00496E16">
        <w:rPr>
          <w:rFonts w:eastAsia="Calibri"/>
          <w:color w:val="000000"/>
        </w:rPr>
        <w:t xml:space="preserve"> kirjutatakse täpsemalt lahti rakendusüksuse hindamismetoodikas</w:t>
      </w:r>
      <w:r>
        <w:rPr>
          <w:rFonts w:eastAsia="Calibri"/>
          <w:color w:val="000000"/>
        </w:rPr>
        <w:t xml:space="preserve">. </w:t>
      </w:r>
      <w:r w:rsidR="0032198D" w:rsidRPr="0098330F">
        <w:t>Hinnang taotlusele loetakse positiivseks</w:t>
      </w:r>
      <w:r w:rsidR="0032198D">
        <w:t xml:space="preserve"> kahel kumulatiivsel tingimusel -</w:t>
      </w:r>
      <w:r w:rsidR="0032198D" w:rsidRPr="0098330F">
        <w:t xml:space="preserve"> kui </w:t>
      </w:r>
      <w:r w:rsidR="00672496">
        <w:t>esimese kolme</w:t>
      </w:r>
      <w:r w:rsidR="00B7380D">
        <w:t xml:space="preserve"> </w:t>
      </w:r>
      <w:r w:rsidR="00672496">
        <w:t>kriteeriumi lõikes</w:t>
      </w:r>
      <w:r w:rsidR="0032198D" w:rsidRPr="0098330F">
        <w:t xml:space="preserve"> antud </w:t>
      </w:r>
      <w:r w:rsidR="00672496">
        <w:t xml:space="preserve">kaalutud keskmine </w:t>
      </w:r>
      <w:r w:rsidR="0032198D" w:rsidRPr="0098330F">
        <w:t>hinne on vähemalt 2 nin</w:t>
      </w:r>
      <w:r w:rsidR="0032198D">
        <w:t xml:space="preserve">g </w:t>
      </w:r>
      <w:r w:rsidR="00672496">
        <w:t>nende kolme kriteeriumi</w:t>
      </w:r>
      <w:r w:rsidR="0032198D">
        <w:t xml:space="preserve"> kaalutud keskmis</w:t>
      </w:r>
      <w:r w:rsidR="0032198D" w:rsidRPr="0098330F">
        <w:t>e</w:t>
      </w:r>
      <w:r w:rsidR="0032198D">
        <w:t>ks koondhind</w:t>
      </w:r>
      <w:r w:rsidR="0032198D" w:rsidRPr="0098330F">
        <w:t>e</w:t>
      </w:r>
      <w:r w:rsidR="0032198D">
        <w:t>ks</w:t>
      </w:r>
      <w:r w:rsidR="0032198D" w:rsidRPr="0098330F">
        <w:t xml:space="preserve"> </w:t>
      </w:r>
      <w:r w:rsidR="0032198D">
        <w:t>moodustub</w:t>
      </w:r>
      <w:r w:rsidR="0032198D" w:rsidRPr="0098330F">
        <w:t xml:space="preserve"> vähemalt 2,</w:t>
      </w:r>
      <w:r w:rsidR="004934A4">
        <w:t>75</w:t>
      </w:r>
      <w:r w:rsidR="0032198D" w:rsidRPr="0098330F">
        <w:t>.</w:t>
      </w:r>
      <w:r w:rsidR="0032198D">
        <w:t xml:space="preserve"> </w:t>
      </w:r>
      <w:r w:rsidR="0032198D" w:rsidRPr="0098330F">
        <w:t xml:space="preserve">Hinnang </w:t>
      </w:r>
      <w:r w:rsidR="0032198D" w:rsidRPr="0098330F">
        <w:lastRenderedPageBreak/>
        <w:t>taotlusele loetakse negatiivseks ning taotlus ei kuulu rahuldamisele juhul, kui sell</w:t>
      </w:r>
      <w:r w:rsidR="004934A4">
        <w:t>ele hindamisel kriteeriumite 1-</w:t>
      </w:r>
      <w:r w:rsidR="00B7380D">
        <w:t>3</w:t>
      </w:r>
      <w:r w:rsidR="00672496">
        <w:t xml:space="preserve"> kaalutud keskmine hinne jääb alla 2 </w:t>
      </w:r>
      <w:r w:rsidR="0032198D" w:rsidRPr="0098330F">
        <w:t xml:space="preserve">või </w:t>
      </w:r>
      <w:r w:rsidR="00B7380D">
        <w:t xml:space="preserve">kriteeriumite </w:t>
      </w:r>
      <w:r w:rsidR="00672496">
        <w:t xml:space="preserve">1-3 </w:t>
      </w:r>
      <w:r w:rsidR="0032198D" w:rsidRPr="0098330F">
        <w:t>hinnete kaalut</w:t>
      </w:r>
      <w:r w:rsidR="00B7380D">
        <w:t>ud keskmise tulemusena</w:t>
      </w:r>
      <w:r w:rsidR="0032198D" w:rsidRPr="0098330F">
        <w:t xml:space="preserve"> koondhinne on alla 2,</w:t>
      </w:r>
      <w:r w:rsidR="004934A4">
        <w:t>75</w:t>
      </w:r>
      <w:r w:rsidR="0032198D" w:rsidRPr="0098330F">
        <w:t xml:space="preserve">. </w:t>
      </w:r>
      <w:r w:rsidR="00672496">
        <w:t xml:space="preserve">Lisakriteeriumile antud punkte </w:t>
      </w:r>
      <w:proofErr w:type="spellStart"/>
      <w:r w:rsidR="00672496">
        <w:t>lävendi</w:t>
      </w:r>
      <w:proofErr w:type="spellEnd"/>
      <w:r w:rsidR="00672496">
        <w:t xml:space="preserve"> sisse ei arvestata, kuid lisakriteeriumi punktid </w:t>
      </w:r>
      <w:bookmarkStart w:id="1" w:name="_GoBack"/>
      <w:bookmarkEnd w:id="1"/>
      <w:r w:rsidR="00672496">
        <w:t>mõjutavad projekti lõppskoori ning kohta pingereas.</w:t>
      </w:r>
    </w:p>
    <w:p w14:paraId="7079478C" w14:textId="77777777" w:rsidR="00556334" w:rsidRDefault="00556334" w:rsidP="00FB2713">
      <w:pPr>
        <w:pStyle w:val="NormalWeb"/>
        <w:spacing w:before="0" w:after="0" w:afterAutospacing="0"/>
        <w:jc w:val="both"/>
        <w:rPr>
          <w:u w:val="single"/>
        </w:rPr>
      </w:pPr>
    </w:p>
    <w:p w14:paraId="7079478D" w14:textId="1CDFD425" w:rsidR="00556334" w:rsidRDefault="00556334" w:rsidP="00FB2713">
      <w:pPr>
        <w:pStyle w:val="NormalWeb"/>
        <w:spacing w:before="0" w:after="0" w:afterAutospacing="0"/>
        <w:jc w:val="both"/>
        <w:rPr>
          <w:u w:val="single"/>
        </w:rPr>
      </w:pPr>
      <w:r>
        <w:rPr>
          <w:u w:val="single"/>
        </w:rPr>
        <w:t>Eelnõu §</w:t>
      </w:r>
      <w:r w:rsidR="00F2200E">
        <w:rPr>
          <w:u w:val="single"/>
        </w:rPr>
        <w:t xml:space="preserve"> </w:t>
      </w:r>
      <w:r w:rsidR="00B56566">
        <w:rPr>
          <w:u w:val="single"/>
        </w:rPr>
        <w:t>13</w:t>
      </w:r>
      <w:r>
        <w:rPr>
          <w:u w:val="single"/>
        </w:rPr>
        <w:t>. Taotluse rahuldamine, osal</w:t>
      </w:r>
      <w:r w:rsidR="00B7380D">
        <w:rPr>
          <w:u w:val="single"/>
        </w:rPr>
        <w:t xml:space="preserve">ine rahuldamine, </w:t>
      </w:r>
      <w:proofErr w:type="spellStart"/>
      <w:r w:rsidR="00B7380D">
        <w:rPr>
          <w:u w:val="single"/>
        </w:rPr>
        <w:t>kõrvaltingimus</w:t>
      </w:r>
      <w:r>
        <w:rPr>
          <w:u w:val="single"/>
        </w:rPr>
        <w:t>ega</w:t>
      </w:r>
      <w:proofErr w:type="spellEnd"/>
      <w:r>
        <w:rPr>
          <w:u w:val="single"/>
        </w:rPr>
        <w:t xml:space="preserve"> rahuldamine ja rahuldamata jätmine</w:t>
      </w:r>
    </w:p>
    <w:p w14:paraId="7079478E" w14:textId="77777777" w:rsidR="00556334" w:rsidRDefault="005324B0" w:rsidP="00FB2713">
      <w:pPr>
        <w:pStyle w:val="NormalWeb"/>
        <w:spacing w:before="0" w:after="0" w:afterAutospacing="0"/>
        <w:jc w:val="both"/>
      </w:pPr>
      <w:r>
        <w:rPr>
          <w:rFonts w:eastAsia="Calibri"/>
          <w:color w:val="000000"/>
        </w:rPr>
        <w:t xml:space="preserve">Positiivse rahastamisotsuse saamiseks peab taotlusele antav hinne ületama määruses sätestatud </w:t>
      </w:r>
      <w:proofErr w:type="spellStart"/>
      <w:r>
        <w:rPr>
          <w:rFonts w:eastAsia="Calibri"/>
          <w:color w:val="000000"/>
        </w:rPr>
        <w:t>lävendi</w:t>
      </w:r>
      <w:proofErr w:type="spellEnd"/>
      <w:r>
        <w:rPr>
          <w:rFonts w:eastAsia="Calibri"/>
          <w:color w:val="000000"/>
        </w:rPr>
        <w:t xml:space="preserve">. Juhul kui taotluse antav hinne jääb alla </w:t>
      </w:r>
      <w:proofErr w:type="spellStart"/>
      <w:r>
        <w:rPr>
          <w:rFonts w:eastAsia="Calibri"/>
          <w:color w:val="000000"/>
        </w:rPr>
        <w:t>lävendi</w:t>
      </w:r>
      <w:proofErr w:type="spellEnd"/>
      <w:r>
        <w:rPr>
          <w:rFonts w:eastAsia="Calibri"/>
          <w:color w:val="000000"/>
        </w:rPr>
        <w:t xml:space="preserve">, tehakse taotluse rahuldamata jätmise otsus. Kõik </w:t>
      </w:r>
      <w:proofErr w:type="spellStart"/>
      <w:r>
        <w:rPr>
          <w:rFonts w:eastAsia="Calibri"/>
          <w:color w:val="000000"/>
        </w:rPr>
        <w:t>lävendi</w:t>
      </w:r>
      <w:proofErr w:type="spellEnd"/>
      <w:r>
        <w:rPr>
          <w:rFonts w:eastAsia="Calibri"/>
          <w:color w:val="000000"/>
        </w:rPr>
        <w:t xml:space="preserve"> ületanud taotlused</w:t>
      </w:r>
      <w:r w:rsidR="006407D3">
        <w:rPr>
          <w:rFonts w:eastAsia="Calibri"/>
          <w:color w:val="000000"/>
        </w:rPr>
        <w:t xml:space="preserve">, </w:t>
      </w:r>
      <w:r w:rsidR="006407D3">
        <w:t xml:space="preserve">mille </w:t>
      </w:r>
      <w:r w:rsidR="006407D3" w:rsidRPr="00826509">
        <w:t xml:space="preserve">rahastamise summa ei ületa </w:t>
      </w:r>
      <w:r w:rsidR="009C208E">
        <w:t xml:space="preserve">taotlusvooru </w:t>
      </w:r>
      <w:r w:rsidR="006407D3" w:rsidRPr="00826509">
        <w:t>eelarvet</w:t>
      </w:r>
      <w:r w:rsidR="006407D3">
        <w:t xml:space="preserve">, saavad kas taotluse rahuldamise, osalise rahuldamise või </w:t>
      </w:r>
      <w:proofErr w:type="spellStart"/>
      <w:r w:rsidR="006407D3">
        <w:t>kõrvaltingimusega</w:t>
      </w:r>
      <w:proofErr w:type="spellEnd"/>
      <w:r w:rsidR="006407D3">
        <w:t xml:space="preserve"> rahuldamise otsuse. Osalise rahuldamise või </w:t>
      </w:r>
      <w:proofErr w:type="spellStart"/>
      <w:r w:rsidR="006407D3">
        <w:t>kõrvaltingimusega</w:t>
      </w:r>
      <w:proofErr w:type="spellEnd"/>
      <w:r w:rsidR="006407D3">
        <w:t xml:space="preserve"> rahuldamise otsuse korral antakse taotlejale võimalus enne otsuse tegemist </w:t>
      </w:r>
      <w:r w:rsidR="006407D3" w:rsidRPr="00826509">
        <w:t>esitada oma seisukohad</w:t>
      </w:r>
      <w:r w:rsidR="006407D3">
        <w:t xml:space="preserve">. </w:t>
      </w:r>
    </w:p>
    <w:p w14:paraId="7079478F" w14:textId="77777777" w:rsidR="006407D3" w:rsidRDefault="006407D3" w:rsidP="00FB2713">
      <w:pPr>
        <w:pStyle w:val="NormalWeb"/>
        <w:spacing w:before="0" w:after="0" w:afterAutospacing="0"/>
        <w:jc w:val="both"/>
      </w:pPr>
    </w:p>
    <w:p w14:paraId="70794790" w14:textId="77777777" w:rsidR="006407D3" w:rsidRDefault="006407D3" w:rsidP="00FB2713">
      <w:pPr>
        <w:pStyle w:val="NormalWeb"/>
        <w:spacing w:before="0" w:after="0" w:afterAutospacing="0"/>
        <w:jc w:val="both"/>
      </w:pPr>
      <w:r>
        <w:t xml:space="preserve">Osalise rahuldamise otsus tehakse juhul, </w:t>
      </w:r>
      <w:r w:rsidRPr="00826509">
        <w:t>kui taotluse täielik rahuldamine ei ole võimalik taotluste rahastamiseks ette nähtud toetus</w:t>
      </w:r>
      <w:r w:rsidR="00FB554C">
        <w:t>t</w:t>
      </w:r>
      <w:r w:rsidRPr="00826509">
        <w:t xml:space="preserve">e mahu tõttu või kui see ei ole </w:t>
      </w:r>
      <w:r>
        <w:t xml:space="preserve">hindamiskomisjoni hinnangul </w:t>
      </w:r>
      <w:r w:rsidR="007958EA">
        <w:t xml:space="preserve">täiel määral </w:t>
      </w:r>
      <w:r w:rsidRPr="00826509">
        <w:t xml:space="preserve">põhjendatud, arvestades taotletud toetuse summat, projekti </w:t>
      </w:r>
      <w:r w:rsidR="007958EA">
        <w:t>sisu</w:t>
      </w:r>
      <w:r w:rsidR="0023342D">
        <w:t xml:space="preserve"> </w:t>
      </w:r>
      <w:r w:rsidR="007958EA">
        <w:t>ning kavandatud tulemusi</w:t>
      </w:r>
      <w:r>
        <w:t xml:space="preserve">. Juhul kui taotleja ei nõustu osalise rahuldamise otsusega, tehakse taotluse </w:t>
      </w:r>
      <w:r w:rsidRPr="00826509">
        <w:t>rahuldamata jätmise otsus</w:t>
      </w:r>
      <w:r>
        <w:t>.</w:t>
      </w:r>
    </w:p>
    <w:p w14:paraId="70794791" w14:textId="77777777" w:rsidR="006407D3" w:rsidRDefault="006407D3" w:rsidP="00FB2713">
      <w:pPr>
        <w:pStyle w:val="NormalWeb"/>
        <w:spacing w:before="0" w:after="0" w:afterAutospacing="0"/>
        <w:jc w:val="both"/>
      </w:pPr>
    </w:p>
    <w:p w14:paraId="70794792" w14:textId="3EB3129E" w:rsidR="006407D3" w:rsidRDefault="006927CC" w:rsidP="00FB2713">
      <w:pPr>
        <w:pStyle w:val="NormalWeb"/>
        <w:spacing w:before="0" w:after="0" w:afterAutospacing="0"/>
        <w:jc w:val="both"/>
      </w:pPr>
      <w:proofErr w:type="spellStart"/>
      <w:r w:rsidRPr="00855EC5">
        <w:t>Kõrvaltingimusega</w:t>
      </w:r>
      <w:proofErr w:type="spellEnd"/>
      <w:r w:rsidRPr="00855EC5">
        <w:t xml:space="preserve"> rahuldamise otsus tehakse </w:t>
      </w:r>
      <w:r w:rsidR="0023342D">
        <w:t xml:space="preserve">projekti </w:t>
      </w:r>
      <w:r w:rsidRPr="00855EC5">
        <w:t xml:space="preserve">puhul, kui </w:t>
      </w:r>
      <w:r w:rsidR="00B844F9" w:rsidRPr="00855EC5">
        <w:t xml:space="preserve">kõiki vajalikke </w:t>
      </w:r>
      <w:r w:rsidR="009E7F4B">
        <w:t>omandi- või kasutusõigust</w:t>
      </w:r>
      <w:r w:rsidR="00B844F9" w:rsidRPr="00855EC5">
        <w:t xml:space="preserve"> kinnitavaid või ehitamiseks vajalikke dokumente </w:t>
      </w:r>
      <w:r w:rsidR="00B47614">
        <w:t xml:space="preserve">ei ole </w:t>
      </w:r>
      <w:r w:rsidR="00B844F9" w:rsidRPr="00855EC5">
        <w:t>võimalik esitada enne taotluse rahuldamise otsuse tegemist.</w:t>
      </w:r>
      <w:r w:rsidR="00C44902">
        <w:t xml:space="preserve"> </w:t>
      </w:r>
      <w:r w:rsidR="00B7380D">
        <w:t xml:space="preserve">Esmajoones on </w:t>
      </w:r>
      <w:proofErr w:type="spellStart"/>
      <w:r w:rsidR="00B7380D">
        <w:t>kõrvaltingimus</w:t>
      </w:r>
      <w:r w:rsidR="00090C8D">
        <w:t>ega</w:t>
      </w:r>
      <w:proofErr w:type="spellEnd"/>
      <w:r w:rsidR="00090C8D">
        <w:t xml:space="preserve"> taotluse rahuldamise otsuse tegemine aktuaalne põhivarainvesteeringute korral. </w:t>
      </w:r>
      <w:r w:rsidRPr="00855EC5">
        <w:t xml:space="preserve">Vajadusel võib rakendusüksus hindamiskomisjoni ettepanekul seada ka muid </w:t>
      </w:r>
      <w:proofErr w:type="spellStart"/>
      <w:r w:rsidRPr="00855EC5">
        <w:t>kõrvaltingimusi</w:t>
      </w:r>
      <w:proofErr w:type="spellEnd"/>
      <w:r w:rsidRPr="00855EC5">
        <w:t xml:space="preserve">. Kui </w:t>
      </w:r>
      <w:proofErr w:type="spellStart"/>
      <w:r w:rsidRPr="00855EC5">
        <w:t>kõrvaltingimuse</w:t>
      </w:r>
      <w:proofErr w:type="spellEnd"/>
      <w:r w:rsidRPr="00855EC5">
        <w:t xml:space="preserve"> täitmine seotakse toetuse väljamaksega, on toetuse väljamakseid võimalik teha pärast </w:t>
      </w:r>
      <w:proofErr w:type="spellStart"/>
      <w:r w:rsidRPr="00855EC5">
        <w:t>kõrvaltingimuse</w:t>
      </w:r>
      <w:proofErr w:type="spellEnd"/>
      <w:r w:rsidRPr="00855EC5">
        <w:t xml:space="preserve"> täitmist.</w:t>
      </w:r>
    </w:p>
    <w:p w14:paraId="70794793" w14:textId="77777777" w:rsidR="005A5704" w:rsidRDefault="005A5704" w:rsidP="00FB2713">
      <w:pPr>
        <w:pStyle w:val="NormalWeb"/>
        <w:spacing w:before="0" w:after="0" w:afterAutospacing="0"/>
        <w:jc w:val="both"/>
      </w:pPr>
    </w:p>
    <w:p w14:paraId="70794794" w14:textId="7F088D8C" w:rsidR="005A5704" w:rsidRPr="00687103" w:rsidRDefault="005A5704" w:rsidP="00FB2713">
      <w:pPr>
        <w:autoSpaceDE w:val="0"/>
        <w:autoSpaceDN w:val="0"/>
        <w:adjustRightInd w:val="0"/>
        <w:spacing w:after="0" w:line="240" w:lineRule="auto"/>
        <w:jc w:val="both"/>
        <w:rPr>
          <w:rFonts w:ascii="Times New Roman" w:hAnsi="Times New Roman"/>
          <w:sz w:val="24"/>
          <w:szCs w:val="24"/>
          <w:lang w:eastAsia="et-EE"/>
        </w:rPr>
      </w:pPr>
      <w:proofErr w:type="spellStart"/>
      <w:r w:rsidRPr="00687103">
        <w:rPr>
          <w:rFonts w:ascii="Times New Roman" w:hAnsi="Times New Roman"/>
          <w:sz w:val="24"/>
          <w:szCs w:val="24"/>
        </w:rPr>
        <w:t>Kõrvaltingimusega</w:t>
      </w:r>
      <w:proofErr w:type="spellEnd"/>
      <w:r w:rsidRPr="00687103">
        <w:rPr>
          <w:rFonts w:ascii="Times New Roman" w:hAnsi="Times New Roman"/>
          <w:sz w:val="24"/>
          <w:szCs w:val="24"/>
        </w:rPr>
        <w:t xml:space="preserve"> taotluse rahuldamise otsus tehakse ka juhul, kui taotluse esitamise ja rahuldamise hetkeks ei ole ehitamise korral tagatud </w:t>
      </w:r>
      <w:r w:rsidRPr="00687103">
        <w:rPr>
          <w:rFonts w:ascii="Times New Roman" w:hAnsi="Times New Roman"/>
          <w:sz w:val="24"/>
          <w:szCs w:val="24"/>
          <w:lang w:eastAsia="et-EE"/>
        </w:rPr>
        <w:t>ehitise puhul hoonete või rajatiste põhiprojekti staadiumi ehitusprojekt, mis vastaks majandus- ja taristuministri 17. juuli 2015. a määruses nr 97 „Nõuded ehitusprojektile” sätestatud nõuetele. Taotluse</w:t>
      </w:r>
      <w:r>
        <w:rPr>
          <w:rFonts w:ascii="Times New Roman" w:hAnsi="Times New Roman"/>
          <w:sz w:val="24"/>
          <w:szCs w:val="24"/>
          <w:lang w:eastAsia="et-EE"/>
        </w:rPr>
        <w:t xml:space="preserve"> materjalide</w:t>
      </w:r>
      <w:r w:rsidRPr="00687103">
        <w:rPr>
          <w:rFonts w:ascii="Times New Roman" w:hAnsi="Times New Roman"/>
          <w:sz w:val="24"/>
          <w:szCs w:val="24"/>
          <w:lang w:eastAsia="et-EE"/>
        </w:rPr>
        <w:t xml:space="preserve"> hulgas peab </w:t>
      </w:r>
      <w:r>
        <w:rPr>
          <w:rFonts w:ascii="Times New Roman" w:hAnsi="Times New Roman"/>
          <w:sz w:val="24"/>
          <w:szCs w:val="24"/>
          <w:lang w:eastAsia="et-EE"/>
        </w:rPr>
        <w:t>ehitamise korral sisalduma vähemalt</w:t>
      </w:r>
      <w:r w:rsidRPr="00687103">
        <w:rPr>
          <w:rFonts w:ascii="Times New Roman" w:hAnsi="Times New Roman"/>
          <w:sz w:val="24"/>
          <w:szCs w:val="24"/>
          <w:lang w:eastAsia="et-EE"/>
        </w:rPr>
        <w:t xml:space="preserve"> ehituslik projekt eelprojek</w:t>
      </w:r>
      <w:r>
        <w:rPr>
          <w:rFonts w:ascii="Times New Roman" w:hAnsi="Times New Roman"/>
          <w:sz w:val="24"/>
          <w:szCs w:val="24"/>
          <w:lang w:eastAsia="et-EE"/>
        </w:rPr>
        <w:t>ti staadiumis</w:t>
      </w:r>
      <w:r w:rsidR="00B7380D">
        <w:rPr>
          <w:rFonts w:ascii="Times New Roman" w:hAnsi="Times New Roman"/>
          <w:sz w:val="24"/>
          <w:szCs w:val="24"/>
          <w:lang w:eastAsia="et-EE"/>
        </w:rPr>
        <w:t xml:space="preserve"> vastavalt eelviidatud määruse nõuetele</w:t>
      </w:r>
      <w:r>
        <w:rPr>
          <w:rFonts w:ascii="Times New Roman" w:hAnsi="Times New Roman"/>
          <w:sz w:val="24"/>
          <w:szCs w:val="24"/>
          <w:lang w:eastAsia="et-EE"/>
        </w:rPr>
        <w:t>, et rakendusüksus ja hindamiskomisjon saaksid hinnata eeldatavate lahenduste asjakohasust ning põhjendatust.</w:t>
      </w:r>
    </w:p>
    <w:p w14:paraId="70794795" w14:textId="77777777" w:rsidR="006407D3" w:rsidRDefault="006407D3" w:rsidP="00FB2713">
      <w:pPr>
        <w:pStyle w:val="NormalWeb"/>
        <w:spacing w:before="0" w:after="0" w:afterAutospacing="0"/>
        <w:jc w:val="both"/>
      </w:pPr>
    </w:p>
    <w:p w14:paraId="70794796" w14:textId="77777777" w:rsidR="006407D3" w:rsidRDefault="006407D3" w:rsidP="00FB2713">
      <w:pPr>
        <w:pStyle w:val="NormalWeb"/>
        <w:spacing w:before="0" w:after="0" w:afterAutospacing="0"/>
        <w:jc w:val="both"/>
      </w:pPr>
      <w:r w:rsidRPr="00826509">
        <w:t xml:space="preserve">Rahuldamata jätmise ettepanek tehakse </w:t>
      </w:r>
      <w:r w:rsidR="0023342D">
        <w:t>projekti</w:t>
      </w:r>
      <w:r w:rsidRPr="00826509">
        <w:t xml:space="preserve"> puhul, mis ei ületa </w:t>
      </w:r>
      <w:r w:rsidR="004D1631">
        <w:t xml:space="preserve">toetuse andmiseks piisavat </w:t>
      </w:r>
      <w:proofErr w:type="spellStart"/>
      <w:r w:rsidRPr="00826509">
        <w:t>lävendit</w:t>
      </w:r>
      <w:proofErr w:type="spellEnd"/>
      <w:r w:rsidR="009C208E">
        <w:t xml:space="preserve"> või mille toetamiseks ei jätku taotlusvooru kavandatud eelarvelisi vahendeid</w:t>
      </w:r>
      <w:r w:rsidR="00855EC5">
        <w:t>.</w:t>
      </w:r>
      <w:r w:rsidRPr="00826509">
        <w:t xml:space="preserve"> </w:t>
      </w:r>
    </w:p>
    <w:p w14:paraId="70794797" w14:textId="77777777" w:rsidR="000F6D6B" w:rsidRDefault="000F6D6B" w:rsidP="00FB2713">
      <w:pPr>
        <w:pStyle w:val="NormalWeb"/>
        <w:spacing w:before="0" w:after="0" w:afterAutospacing="0"/>
        <w:jc w:val="both"/>
      </w:pPr>
    </w:p>
    <w:p w14:paraId="70794798" w14:textId="77777777" w:rsidR="000F6D6B" w:rsidRPr="00855EC5" w:rsidRDefault="00F2200E" w:rsidP="00FB2713">
      <w:pPr>
        <w:pStyle w:val="NormalWeb"/>
        <w:spacing w:before="0" w:after="0" w:afterAutospacing="0"/>
        <w:jc w:val="both"/>
        <w:rPr>
          <w:u w:val="single"/>
        </w:rPr>
      </w:pPr>
      <w:r w:rsidRPr="00B11DB4">
        <w:rPr>
          <w:u w:val="single"/>
        </w:rPr>
        <w:t xml:space="preserve">Eelnõu </w:t>
      </w:r>
      <w:r w:rsidR="00B56566">
        <w:rPr>
          <w:u w:val="single"/>
        </w:rPr>
        <w:t>§ 14</w:t>
      </w:r>
      <w:r w:rsidR="000F6D6B" w:rsidRPr="00855EC5">
        <w:rPr>
          <w:u w:val="single"/>
        </w:rPr>
        <w:t>. Taotluse rahuldamise otsuse muutmine</w:t>
      </w:r>
    </w:p>
    <w:p w14:paraId="6077FC8F" w14:textId="77777777" w:rsidR="00323A18" w:rsidRDefault="006927CC" w:rsidP="00323A18">
      <w:pPr>
        <w:pStyle w:val="NormalWeb"/>
        <w:spacing w:before="0" w:after="0" w:afterAutospacing="0"/>
        <w:jc w:val="both"/>
      </w:pPr>
      <w:r w:rsidRPr="00855EC5">
        <w:t>Toetuse saaja võib taotleda taotluse rahuldamise otsuse muutmist, kui see ei ole vastuolu</w:t>
      </w:r>
      <w:r w:rsidR="0086007C" w:rsidRPr="00855EC5">
        <w:t>s</w:t>
      </w:r>
      <w:r w:rsidRPr="00855EC5">
        <w:t xml:space="preserve"> riigiabireeglitega ning ei mõjuta projekti eesmärgi ja tulemuste saavutamist.</w:t>
      </w:r>
      <w:r w:rsidR="0086007C" w:rsidRPr="00855EC5">
        <w:t xml:space="preserve"> Toetuse saaja võib muuta projekti eelarvet ilma taotluse rahuldamise otsuse muutmise avaldu</w:t>
      </w:r>
      <w:r w:rsidR="004D1631" w:rsidRPr="00855EC5">
        <w:t>st esitamata, kui</w:t>
      </w:r>
      <w:r w:rsidR="0086007C" w:rsidRPr="00855EC5">
        <w:t xml:space="preserve"> </w:t>
      </w:r>
      <w:r w:rsidR="0023342D">
        <w:t>projekti</w:t>
      </w:r>
      <w:r w:rsidR="0086007C" w:rsidRPr="00855EC5">
        <w:t xml:space="preserve"> raames muutub eelarverea maksumus </w:t>
      </w:r>
      <w:r w:rsidR="00E169B6" w:rsidRPr="00855EC5">
        <w:t>teise eelarve rea arvel</w:t>
      </w:r>
      <w:r w:rsidR="005F7E73">
        <w:t>t</w:t>
      </w:r>
      <w:r w:rsidR="00E169B6" w:rsidRPr="00855EC5">
        <w:t xml:space="preserve"> </w:t>
      </w:r>
      <w:r w:rsidR="0086007C" w:rsidRPr="00855EC5">
        <w:t xml:space="preserve">mitte rohkem kui </w:t>
      </w:r>
      <w:r w:rsidR="00D5723F">
        <w:t>20</w:t>
      </w:r>
      <w:r w:rsidR="009C208E">
        <w:t xml:space="preserve"> protsendi</w:t>
      </w:r>
      <w:r w:rsidR="00F101B9">
        <w:t xml:space="preserve"> ulatuses</w:t>
      </w:r>
      <w:r w:rsidR="0086007C" w:rsidRPr="00855EC5">
        <w:t>.</w:t>
      </w:r>
      <w:r w:rsidRPr="00855EC5">
        <w:t xml:space="preserve"> </w:t>
      </w:r>
      <w:r w:rsidR="00323A18" w:rsidRPr="00323A18">
        <w:t>Samuti võib olemasolevale eelarvereale lisada projekti eesmärki toetavaid tegevusi, kui mõnel eelarvereal on tekkinud selleks sobilik ülejääk. Kõik eelarveridade vahelised muudatused tuleb kooskõlastada rakendusüksusega.</w:t>
      </w:r>
      <w:r w:rsidR="00323A18">
        <w:t xml:space="preserve"> </w:t>
      </w:r>
    </w:p>
    <w:p w14:paraId="653B949D" w14:textId="77777777" w:rsidR="00323A18" w:rsidRDefault="00323A18" w:rsidP="00323A18">
      <w:pPr>
        <w:pStyle w:val="NormalWeb"/>
        <w:spacing w:before="0" w:after="0" w:afterAutospacing="0"/>
        <w:jc w:val="both"/>
      </w:pPr>
    </w:p>
    <w:p w14:paraId="67949F03" w14:textId="7620D941" w:rsidR="00323A18" w:rsidRDefault="00323A18" w:rsidP="00323A18">
      <w:pPr>
        <w:pStyle w:val="NormalWeb"/>
        <w:spacing w:before="0" w:after="0" w:afterAutospacing="0"/>
        <w:jc w:val="both"/>
      </w:pPr>
      <w:r w:rsidRPr="00323A18">
        <w:t>Toetuse saaja võib eelarverea piires teha muudatusi rakendusü</w:t>
      </w:r>
      <w:r>
        <w:t xml:space="preserve">ksusega kooskõlastamata. </w:t>
      </w:r>
    </w:p>
    <w:p w14:paraId="4ED655BF" w14:textId="4BA51B05" w:rsidR="00323A18" w:rsidRPr="00323A18" w:rsidRDefault="00323A18" w:rsidP="00323A18">
      <w:pPr>
        <w:pStyle w:val="NormalWeb"/>
        <w:spacing w:before="0" w:after="0" w:afterAutospacing="0"/>
        <w:jc w:val="both"/>
      </w:pPr>
      <w:r>
        <w:t>Näide:</w:t>
      </w:r>
      <w:r w:rsidRPr="00323A18">
        <w:t xml:space="preserve"> projektis </w:t>
      </w:r>
      <w:r>
        <w:t xml:space="preserve">on </w:t>
      </w:r>
      <w:r w:rsidRPr="00323A18">
        <w:t xml:space="preserve">seminaride eelarverea all välja toodud </w:t>
      </w:r>
      <w:r>
        <w:t>kahe</w:t>
      </w:r>
      <w:r w:rsidRPr="00323A18">
        <w:t xml:space="preserve"> seminari korralduskulud, millest esimese korraldamine oli tänu heale pakkumusele odavam võrreldes taotluse eelarves tooduga. Samal ajal aga suurenesid teise seminari kulud seoses ootamatult suurenenud huviliste hulgaga, millega taotluse esitamise hetkel ei osatud arvata. Eelarves ette nähtud eelarverea summa jääb kokkuvõttes aga samaks ehk muudatused tehakse ühe eelarverea piires, mitte </w:t>
      </w:r>
      <w:r w:rsidRPr="00323A18">
        <w:lastRenderedPageBreak/>
        <w:t>eelarveridade vahel. Toetuse saaja peab järgima, et tegevuste elluviimisel oleksid saavutatud lubatud eesmärgid ning samuti tuleb projekti sisulises aruandes välja tuua, milliseid muudatusi eelarverea piires tehti ja mis põhjustel</w:t>
      </w:r>
      <w:r w:rsidRPr="00323A18">
        <w:rPr>
          <w:i/>
          <w:iCs/>
        </w:rPr>
        <w:t>.</w:t>
      </w:r>
    </w:p>
    <w:p w14:paraId="17A29F51" w14:textId="77777777" w:rsidR="00323A18" w:rsidRPr="00855EC5" w:rsidRDefault="00323A18" w:rsidP="00FB2713">
      <w:pPr>
        <w:pStyle w:val="NormalWeb"/>
        <w:spacing w:before="0" w:after="0" w:afterAutospacing="0"/>
        <w:jc w:val="both"/>
      </w:pPr>
    </w:p>
    <w:p w14:paraId="7079479A" w14:textId="77777777" w:rsidR="006407D3" w:rsidRPr="00556334" w:rsidRDefault="006407D3" w:rsidP="00FB2713">
      <w:pPr>
        <w:pStyle w:val="NormalWeb"/>
        <w:spacing w:before="0" w:after="0" w:afterAutospacing="0"/>
        <w:jc w:val="both"/>
        <w:rPr>
          <w:u w:val="single"/>
        </w:rPr>
      </w:pPr>
    </w:p>
    <w:p w14:paraId="7079479B" w14:textId="77777777" w:rsidR="007B6623" w:rsidRDefault="00C82928" w:rsidP="00FB2713">
      <w:pPr>
        <w:pStyle w:val="NormalWeb"/>
        <w:spacing w:before="0" w:after="0" w:afterAutospacing="0"/>
        <w:jc w:val="both"/>
        <w:rPr>
          <w:b/>
        </w:rPr>
      </w:pPr>
      <w:r>
        <w:rPr>
          <w:b/>
        </w:rPr>
        <w:t>4</w:t>
      </w:r>
      <w:r w:rsidR="00A61EE4">
        <w:rPr>
          <w:b/>
        </w:rPr>
        <w:t>. p</w:t>
      </w:r>
      <w:r w:rsidR="00A61EE4" w:rsidRPr="007B6623">
        <w:rPr>
          <w:b/>
        </w:rPr>
        <w:t>eatükk</w:t>
      </w:r>
      <w:r w:rsidR="007B6623" w:rsidRPr="007B6623">
        <w:rPr>
          <w:b/>
        </w:rPr>
        <w:t>. Aruannete esitamine, toetuse väljamaksmine, toetuse saaja ning rakendusüksuse õigused ja kohustused</w:t>
      </w:r>
    </w:p>
    <w:p w14:paraId="7079479C" w14:textId="77777777" w:rsidR="007B6623" w:rsidRDefault="007B6623" w:rsidP="00FB2713">
      <w:pPr>
        <w:pStyle w:val="NormalWeb"/>
        <w:spacing w:before="0" w:after="0" w:afterAutospacing="0"/>
        <w:jc w:val="both"/>
        <w:rPr>
          <w:b/>
        </w:rPr>
      </w:pPr>
    </w:p>
    <w:p w14:paraId="7079479D" w14:textId="77777777" w:rsidR="007B6623" w:rsidRDefault="007B6623" w:rsidP="00FB2713">
      <w:pPr>
        <w:pStyle w:val="NormalWeb"/>
        <w:spacing w:before="0" w:after="0" w:afterAutospacing="0"/>
        <w:jc w:val="both"/>
        <w:rPr>
          <w:u w:val="single"/>
        </w:rPr>
      </w:pPr>
      <w:r w:rsidRPr="007B6623">
        <w:rPr>
          <w:u w:val="single"/>
        </w:rPr>
        <w:t>Eelnõu §</w:t>
      </w:r>
      <w:r w:rsidR="00F2200E">
        <w:rPr>
          <w:u w:val="single"/>
        </w:rPr>
        <w:t xml:space="preserve"> </w:t>
      </w:r>
      <w:r w:rsidR="0086007C" w:rsidRPr="007B6623">
        <w:rPr>
          <w:u w:val="single"/>
        </w:rPr>
        <w:t>1</w:t>
      </w:r>
      <w:r w:rsidR="00B56566">
        <w:rPr>
          <w:u w:val="single"/>
        </w:rPr>
        <w:t>5</w:t>
      </w:r>
      <w:r w:rsidRPr="007B6623">
        <w:rPr>
          <w:u w:val="single"/>
        </w:rPr>
        <w:t>. Toetuse kasutamisega seotud aruannete esitamine</w:t>
      </w:r>
    </w:p>
    <w:p w14:paraId="7079479E" w14:textId="77777777" w:rsidR="00AF5F0D" w:rsidRPr="00F101B9" w:rsidRDefault="00AF5F0D" w:rsidP="00FB2713">
      <w:pPr>
        <w:pStyle w:val="NormalWeb"/>
        <w:spacing w:before="0" w:after="0" w:afterAutospacing="0"/>
        <w:jc w:val="both"/>
      </w:pPr>
      <w:r w:rsidRPr="00F101B9">
        <w:t>Toetuse saaja esitab rakendusüksusele projekti elluviimise kohta aruande vähemalt üks kord aastas, rakendusüksuse nõudmisel või taotluse rahuldamise otsuses sätestatu korral tihedamini. Projekti lõpparuande esitab toetuse saaja hiljemalt taotluse rahuldamise otsuses sätestatud ajaks. Aruande vormid kehtestab rakendusüksus ja teeb need kättesaadavaks oma veebilehel.</w:t>
      </w:r>
    </w:p>
    <w:p w14:paraId="7079479F" w14:textId="77777777" w:rsidR="005858D4" w:rsidRPr="00F101B9" w:rsidRDefault="005858D4" w:rsidP="00FB2713">
      <w:pPr>
        <w:pStyle w:val="NormalWeb"/>
        <w:spacing w:before="0" w:after="0" w:afterAutospacing="0"/>
        <w:jc w:val="both"/>
      </w:pPr>
    </w:p>
    <w:p w14:paraId="707947A1" w14:textId="77777777" w:rsidR="007B6623" w:rsidRPr="00F101B9" w:rsidRDefault="007B6623" w:rsidP="00FB2713">
      <w:pPr>
        <w:pStyle w:val="NormalWeb"/>
        <w:spacing w:before="0" w:after="0" w:afterAutospacing="0"/>
        <w:jc w:val="both"/>
        <w:rPr>
          <w:u w:val="single"/>
        </w:rPr>
      </w:pPr>
    </w:p>
    <w:p w14:paraId="707947A2" w14:textId="77777777" w:rsidR="007B6623" w:rsidRPr="00F101B9" w:rsidRDefault="007B6623" w:rsidP="00FB2713">
      <w:pPr>
        <w:pStyle w:val="NormalWeb"/>
        <w:spacing w:before="0" w:after="0" w:afterAutospacing="0"/>
        <w:jc w:val="both"/>
        <w:rPr>
          <w:u w:val="single"/>
        </w:rPr>
      </w:pPr>
      <w:r w:rsidRPr="00F101B9">
        <w:rPr>
          <w:u w:val="single"/>
        </w:rPr>
        <w:t>Eelnõu §</w:t>
      </w:r>
      <w:r w:rsidR="00F2200E">
        <w:rPr>
          <w:u w:val="single"/>
        </w:rPr>
        <w:t xml:space="preserve"> </w:t>
      </w:r>
      <w:r w:rsidR="00305807" w:rsidRPr="00F101B9">
        <w:rPr>
          <w:u w:val="single"/>
        </w:rPr>
        <w:t>1</w:t>
      </w:r>
      <w:r w:rsidR="00B56566">
        <w:rPr>
          <w:u w:val="single"/>
        </w:rPr>
        <w:t>6</w:t>
      </w:r>
      <w:r w:rsidRPr="00F101B9">
        <w:rPr>
          <w:u w:val="single"/>
        </w:rPr>
        <w:t>. Toetuse väljamaksmine</w:t>
      </w:r>
    </w:p>
    <w:p w14:paraId="707947A3" w14:textId="77777777" w:rsidR="00EE5EA8" w:rsidRDefault="00AF5F0D" w:rsidP="00FB2713">
      <w:pPr>
        <w:pStyle w:val="Default"/>
        <w:jc w:val="both"/>
        <w:rPr>
          <w:rFonts w:ascii="Times New Roman" w:hAnsi="Times New Roman" w:cs="Times New Roman"/>
        </w:rPr>
      </w:pPr>
      <w:r w:rsidRPr="00F101B9">
        <w:rPr>
          <w:rFonts w:ascii="Times New Roman" w:hAnsi="Times New Roman" w:cs="Times New Roman"/>
        </w:rPr>
        <w:t xml:space="preserve">Toetuse maksmise menetlus koosneb rakendusüksusele maksetaotluse esitamisest, maksetaotluse menetlemisest ja toetuse maksmisest. </w:t>
      </w:r>
    </w:p>
    <w:p w14:paraId="707947A4" w14:textId="77777777" w:rsidR="00EE5EA8" w:rsidRDefault="00EE5EA8" w:rsidP="00FB2713">
      <w:pPr>
        <w:pStyle w:val="Default"/>
        <w:jc w:val="both"/>
        <w:rPr>
          <w:rFonts w:ascii="Times New Roman" w:hAnsi="Times New Roman" w:cs="Times New Roman"/>
        </w:rPr>
      </w:pPr>
    </w:p>
    <w:p w14:paraId="707947A5" w14:textId="3B9E38CD" w:rsidR="00AF5F0D" w:rsidRDefault="00AF5F0D" w:rsidP="00FB2713">
      <w:pPr>
        <w:pStyle w:val="Default"/>
        <w:jc w:val="both"/>
        <w:rPr>
          <w:rFonts w:ascii="Times New Roman" w:hAnsi="Times New Roman"/>
        </w:rPr>
      </w:pPr>
      <w:r w:rsidRPr="00F101B9">
        <w:rPr>
          <w:rFonts w:ascii="Times New Roman" w:hAnsi="Times New Roman" w:cs="Times New Roman"/>
        </w:rPr>
        <w:t>Toetust m</w:t>
      </w:r>
      <w:r w:rsidR="009B2F19">
        <w:rPr>
          <w:rFonts w:ascii="Times New Roman" w:hAnsi="Times New Roman" w:cs="Times New Roman"/>
        </w:rPr>
        <w:t xml:space="preserve">akstakse </w:t>
      </w:r>
      <w:r w:rsidR="000F6FCF">
        <w:rPr>
          <w:rFonts w:ascii="Times New Roman" w:hAnsi="Times New Roman" w:cs="Times New Roman"/>
        </w:rPr>
        <w:t xml:space="preserve">kõikidel juhtudel välja </w:t>
      </w:r>
      <w:r w:rsidR="009B2F19">
        <w:rPr>
          <w:rFonts w:ascii="Times New Roman" w:hAnsi="Times New Roman" w:cs="Times New Roman"/>
        </w:rPr>
        <w:t>tegelike kulude alusel</w:t>
      </w:r>
      <w:r w:rsidR="00052A6F">
        <w:rPr>
          <w:rFonts w:ascii="Times New Roman" w:hAnsi="Times New Roman" w:cs="Times New Roman"/>
        </w:rPr>
        <w:t xml:space="preserve">, </w:t>
      </w:r>
      <w:proofErr w:type="spellStart"/>
      <w:r w:rsidR="00052A6F">
        <w:rPr>
          <w:rFonts w:ascii="Times New Roman" w:hAnsi="Times New Roman" w:cs="Times New Roman"/>
        </w:rPr>
        <w:t>üldkulude</w:t>
      </w:r>
      <w:proofErr w:type="spellEnd"/>
      <w:r w:rsidR="00052A6F">
        <w:rPr>
          <w:rFonts w:ascii="Times New Roman" w:hAnsi="Times New Roman" w:cs="Times New Roman"/>
        </w:rPr>
        <w:t xml:space="preserve"> korral ühtse määra alusel</w:t>
      </w:r>
      <w:r w:rsidR="009B2F19">
        <w:rPr>
          <w:rFonts w:ascii="Times New Roman" w:hAnsi="Times New Roman" w:cs="Times New Roman"/>
        </w:rPr>
        <w:t>.</w:t>
      </w:r>
      <w:r w:rsidRPr="00F101B9">
        <w:rPr>
          <w:rFonts w:ascii="Times New Roman" w:hAnsi="Times New Roman" w:cs="Times New Roman"/>
        </w:rPr>
        <w:t xml:space="preserve"> </w:t>
      </w:r>
      <w:r w:rsidRPr="00F101B9">
        <w:rPr>
          <w:rFonts w:ascii="Times New Roman" w:hAnsi="Times New Roman"/>
        </w:rPr>
        <w:t>Toetuse saaja esitab rakendusüksusele abikõlblike kulude kuludokumendid ja nende tasumist tõendavad dokumendid taotluse rahuldamise otsuses ettenähtud ajaperioodi jooksul.</w:t>
      </w:r>
      <w:r w:rsidR="00052A6F">
        <w:rPr>
          <w:rFonts w:ascii="Times New Roman" w:hAnsi="Times New Roman"/>
        </w:rPr>
        <w:t xml:space="preserve"> </w:t>
      </w:r>
      <w:proofErr w:type="spellStart"/>
      <w:r w:rsidR="00052A6F">
        <w:rPr>
          <w:rFonts w:ascii="Times New Roman" w:hAnsi="Times New Roman"/>
        </w:rPr>
        <w:t>Üldkulude</w:t>
      </w:r>
      <w:proofErr w:type="spellEnd"/>
      <w:r w:rsidR="00052A6F">
        <w:rPr>
          <w:rFonts w:ascii="Times New Roman" w:hAnsi="Times New Roman"/>
        </w:rPr>
        <w:t xml:space="preserve"> korral kuludokumente esitama ning kulu tõendama ei pea.</w:t>
      </w:r>
      <w:r w:rsidRPr="00F101B9">
        <w:rPr>
          <w:rFonts w:ascii="Times New Roman" w:hAnsi="Times New Roman"/>
        </w:rPr>
        <w:t xml:space="preserve"> Maksetaotluse saamisel kontrollib rakendusüksus kulude abikõlblikkust, vajaduse korral kulu eest tasumist omafinantseeringu ulatuses, ning maksetaotluse ja sellega esitatud dokumentide nõuetele vastavust.</w:t>
      </w:r>
      <w:r w:rsidR="004D48F8">
        <w:rPr>
          <w:rFonts w:ascii="Times New Roman" w:hAnsi="Times New Roman"/>
        </w:rPr>
        <w:t xml:space="preserve"> </w:t>
      </w:r>
      <w:r w:rsidR="00524FB2">
        <w:rPr>
          <w:rFonts w:ascii="Times New Roman" w:hAnsi="Times New Roman"/>
        </w:rPr>
        <w:t xml:space="preserve">Vajadusel saab makse </w:t>
      </w:r>
      <w:r w:rsidR="007B1F9B">
        <w:rPr>
          <w:rFonts w:ascii="Times New Roman" w:hAnsi="Times New Roman"/>
        </w:rPr>
        <w:t xml:space="preserve">toetuse saajale </w:t>
      </w:r>
      <w:r w:rsidR="00524FB2">
        <w:rPr>
          <w:rFonts w:ascii="Times New Roman" w:hAnsi="Times New Roman"/>
        </w:rPr>
        <w:t xml:space="preserve">teha </w:t>
      </w:r>
      <w:r w:rsidR="007B1F9B">
        <w:rPr>
          <w:rFonts w:ascii="Times New Roman" w:hAnsi="Times New Roman"/>
        </w:rPr>
        <w:t xml:space="preserve">tegelike kulude alusel </w:t>
      </w:r>
      <w:r w:rsidR="00524FB2">
        <w:rPr>
          <w:rFonts w:ascii="Times New Roman" w:hAnsi="Times New Roman"/>
        </w:rPr>
        <w:t xml:space="preserve">ka ära </w:t>
      </w:r>
      <w:r w:rsidR="007B1F9B">
        <w:rPr>
          <w:rFonts w:ascii="Times New Roman" w:hAnsi="Times New Roman"/>
        </w:rPr>
        <w:t xml:space="preserve">siis, kui toetuse saaja on teostanud makse töövõtjale või tarnijale vaid omafinantseeringu ulatuses. Sel juhul tuleb rakendusüksusele kümne kalendripäeva jooksul esitada dokumendid, mis tõendavad kulu tasumist. </w:t>
      </w:r>
    </w:p>
    <w:p w14:paraId="707947A6" w14:textId="77777777" w:rsidR="009B2F19" w:rsidRDefault="009B2F19" w:rsidP="00FB2713">
      <w:pPr>
        <w:pStyle w:val="Default"/>
        <w:jc w:val="both"/>
        <w:rPr>
          <w:rFonts w:ascii="Times New Roman" w:hAnsi="Times New Roman"/>
        </w:rPr>
      </w:pPr>
    </w:p>
    <w:p w14:paraId="3DE668D4" w14:textId="1EDE5E99" w:rsidR="004D48F8" w:rsidRDefault="009B2F19" w:rsidP="00FB2713">
      <w:pPr>
        <w:pStyle w:val="Default"/>
        <w:jc w:val="both"/>
      </w:pPr>
      <w:r w:rsidRPr="007B1F9B">
        <w:rPr>
          <w:rFonts w:ascii="Times New Roman" w:hAnsi="Times New Roman"/>
        </w:rPr>
        <w:t xml:space="preserve">Juhul kui toetust antakse tegevuskulude katmiseks, </w:t>
      </w:r>
      <w:r w:rsidR="00711841" w:rsidRPr="007B1F9B">
        <w:rPr>
          <w:rFonts w:ascii="Times New Roman" w:hAnsi="Times New Roman"/>
        </w:rPr>
        <w:t xml:space="preserve">võib </w:t>
      </w:r>
      <w:r w:rsidR="00CB4A41" w:rsidRPr="007B1F9B">
        <w:rPr>
          <w:rFonts w:ascii="Times New Roman" w:hAnsi="Times New Roman"/>
        </w:rPr>
        <w:t>toetust</w:t>
      </w:r>
      <w:r w:rsidR="00711841" w:rsidRPr="007B1F9B">
        <w:rPr>
          <w:rFonts w:ascii="Times New Roman" w:hAnsi="Times New Roman"/>
        </w:rPr>
        <w:t xml:space="preserve"> kuni 60 protsendi ulatuses </w:t>
      </w:r>
      <w:r w:rsidR="00CB4A41" w:rsidRPr="007B1F9B">
        <w:rPr>
          <w:rFonts w:ascii="Times New Roman" w:hAnsi="Times New Roman"/>
        </w:rPr>
        <w:t>ka ettemaksena taotleda</w:t>
      </w:r>
      <w:r w:rsidR="00524FB2" w:rsidRPr="007B1F9B">
        <w:rPr>
          <w:rFonts w:ascii="Times New Roman" w:hAnsi="Times New Roman"/>
        </w:rPr>
        <w:t>.</w:t>
      </w:r>
      <w:r w:rsidR="00711841" w:rsidRPr="007B1F9B">
        <w:rPr>
          <w:rFonts w:ascii="Times New Roman" w:hAnsi="Times New Roman"/>
        </w:rPr>
        <w:t xml:space="preserve"> </w:t>
      </w:r>
      <w:r w:rsidR="004D48F8" w:rsidRPr="007B1F9B">
        <w:t>Ettemakse saamise korral saab toetuse saaja taotleda järgmist väljamakset pärast ettemakse abikõlblikeks kuludeks kasutamise tõendamist.</w:t>
      </w:r>
    </w:p>
    <w:p w14:paraId="3D286783" w14:textId="77777777" w:rsidR="007B1F9B" w:rsidRDefault="007B1F9B" w:rsidP="00FB2713">
      <w:pPr>
        <w:pStyle w:val="Default"/>
        <w:jc w:val="both"/>
        <w:rPr>
          <w:rFonts w:ascii="Times New Roman" w:hAnsi="Times New Roman"/>
        </w:rPr>
      </w:pPr>
    </w:p>
    <w:p w14:paraId="48E8A3B2" w14:textId="2C1B7374" w:rsidR="00163CDF" w:rsidRPr="00163CDF" w:rsidRDefault="007B1F9B" w:rsidP="00FB2713">
      <w:pPr>
        <w:pStyle w:val="Default"/>
        <w:jc w:val="both"/>
        <w:rPr>
          <w:rFonts w:ascii="Times New Roman" w:hAnsi="Times New Roman"/>
        </w:rPr>
      </w:pPr>
      <w:r>
        <w:rPr>
          <w:rFonts w:ascii="Times New Roman" w:hAnsi="Times New Roman"/>
        </w:rPr>
        <w:t xml:space="preserve">Lõppmakse summa peab moodustama vähemalt </w:t>
      </w:r>
      <w:r w:rsidR="00052A6F">
        <w:rPr>
          <w:rFonts w:ascii="Times New Roman" w:hAnsi="Times New Roman"/>
        </w:rPr>
        <w:t>1</w:t>
      </w:r>
      <w:r>
        <w:rPr>
          <w:rFonts w:ascii="Times New Roman" w:hAnsi="Times New Roman"/>
        </w:rPr>
        <w:t>0 protsenti abikõlblikest kuludest.</w:t>
      </w:r>
    </w:p>
    <w:p w14:paraId="707947A8" w14:textId="77777777" w:rsidR="007B6623" w:rsidRPr="00F101B9" w:rsidRDefault="007B6623" w:rsidP="00FB2713">
      <w:pPr>
        <w:pStyle w:val="NormalWeb"/>
        <w:spacing w:before="0" w:after="0" w:afterAutospacing="0"/>
        <w:jc w:val="both"/>
        <w:rPr>
          <w:u w:val="single"/>
        </w:rPr>
      </w:pPr>
    </w:p>
    <w:p w14:paraId="707947A9" w14:textId="77777777" w:rsidR="007B6623" w:rsidRPr="002370AB" w:rsidRDefault="007B6623" w:rsidP="00FB2713">
      <w:pPr>
        <w:pStyle w:val="NormalWeb"/>
        <w:spacing w:before="0" w:after="0" w:afterAutospacing="0"/>
        <w:jc w:val="both"/>
        <w:rPr>
          <w:u w:val="single"/>
        </w:rPr>
      </w:pPr>
      <w:r w:rsidRPr="002370AB">
        <w:rPr>
          <w:u w:val="single"/>
        </w:rPr>
        <w:t>Eelnõu § 1</w:t>
      </w:r>
      <w:r w:rsidR="00B56566">
        <w:rPr>
          <w:u w:val="single"/>
        </w:rPr>
        <w:t>7</w:t>
      </w:r>
      <w:r w:rsidR="00627A66" w:rsidRPr="002370AB">
        <w:rPr>
          <w:u w:val="single"/>
        </w:rPr>
        <w:t>–</w:t>
      </w:r>
      <w:r w:rsidR="00B56566">
        <w:rPr>
          <w:u w:val="single"/>
        </w:rPr>
        <w:t>20</w:t>
      </w:r>
      <w:r w:rsidRPr="002370AB">
        <w:rPr>
          <w:u w:val="single"/>
        </w:rPr>
        <w:t xml:space="preserve">. </w:t>
      </w:r>
      <w:r w:rsidR="00DE4DFB" w:rsidRPr="002370AB">
        <w:rPr>
          <w:u w:val="single"/>
        </w:rPr>
        <w:t>Rakendusüksuse ja t</w:t>
      </w:r>
      <w:r w:rsidRPr="002370AB">
        <w:rPr>
          <w:u w:val="single"/>
        </w:rPr>
        <w:t xml:space="preserve">oetuse saaja </w:t>
      </w:r>
      <w:r w:rsidR="00DE4DFB" w:rsidRPr="002370AB">
        <w:rPr>
          <w:u w:val="single"/>
        </w:rPr>
        <w:t xml:space="preserve">õigused ning </w:t>
      </w:r>
      <w:r w:rsidRPr="002370AB">
        <w:rPr>
          <w:u w:val="single"/>
        </w:rPr>
        <w:t>kohustused</w:t>
      </w:r>
    </w:p>
    <w:p w14:paraId="707947AA" w14:textId="77777777" w:rsidR="00FB554C" w:rsidRDefault="00010EF7" w:rsidP="00FB2713">
      <w:pPr>
        <w:pStyle w:val="NoSpacing"/>
        <w:jc w:val="both"/>
        <w:rPr>
          <w:rFonts w:ascii="Times New Roman" w:hAnsi="Times New Roman"/>
          <w:sz w:val="24"/>
          <w:szCs w:val="24"/>
        </w:rPr>
      </w:pPr>
      <w:r w:rsidRPr="008107E3">
        <w:rPr>
          <w:rFonts w:ascii="Times New Roman" w:hAnsi="Times New Roman"/>
          <w:sz w:val="24"/>
          <w:szCs w:val="24"/>
          <w:lang w:eastAsia="et-EE"/>
        </w:rPr>
        <w:t xml:space="preserve">Toetuse saaja </w:t>
      </w:r>
      <w:r>
        <w:rPr>
          <w:rFonts w:ascii="Times New Roman" w:hAnsi="Times New Roman"/>
          <w:sz w:val="24"/>
          <w:szCs w:val="24"/>
          <w:lang w:eastAsia="et-EE"/>
        </w:rPr>
        <w:t>peab täitma talle toetuse andmise</w:t>
      </w:r>
      <w:r w:rsidR="005F7E73">
        <w:rPr>
          <w:rFonts w:ascii="Times New Roman" w:hAnsi="Times New Roman"/>
          <w:sz w:val="24"/>
          <w:szCs w:val="24"/>
          <w:lang w:eastAsia="et-EE"/>
        </w:rPr>
        <w:t>ga</w:t>
      </w:r>
      <w:r>
        <w:rPr>
          <w:rFonts w:ascii="Times New Roman" w:hAnsi="Times New Roman"/>
          <w:sz w:val="24"/>
          <w:szCs w:val="24"/>
          <w:lang w:eastAsia="et-EE"/>
        </w:rPr>
        <w:t xml:space="preserve"> pandud kohustused.</w:t>
      </w:r>
      <w:r w:rsidRPr="008107E3">
        <w:rPr>
          <w:rFonts w:ascii="Times New Roman" w:hAnsi="Times New Roman"/>
          <w:sz w:val="24"/>
          <w:szCs w:val="24"/>
          <w:lang w:eastAsia="et-EE"/>
        </w:rPr>
        <w:t xml:space="preserve"> Toetuse saaja kohustuste täidetusest sõltub, kas toetus makstakse välja täies mahus või vaid täitmisele vastavas mahus. </w:t>
      </w:r>
      <w:r w:rsidR="006135CC">
        <w:rPr>
          <w:rFonts w:ascii="Times New Roman" w:hAnsi="Times New Roman"/>
          <w:sz w:val="24"/>
          <w:szCs w:val="24"/>
        </w:rPr>
        <w:t>Toet</w:t>
      </w:r>
      <w:r w:rsidR="00FB554C">
        <w:rPr>
          <w:rFonts w:ascii="Times New Roman" w:hAnsi="Times New Roman"/>
          <w:sz w:val="24"/>
          <w:szCs w:val="24"/>
        </w:rPr>
        <w:t>use saajale on sätestatud §-s 17</w:t>
      </w:r>
      <w:r w:rsidR="006135CC">
        <w:rPr>
          <w:rFonts w:ascii="Times New Roman" w:hAnsi="Times New Roman"/>
          <w:sz w:val="24"/>
          <w:szCs w:val="24"/>
        </w:rPr>
        <w:t xml:space="preserve"> erinevad kohustused, mille täitmine on toetuse </w:t>
      </w:r>
      <w:r w:rsidR="005F7E73">
        <w:rPr>
          <w:rFonts w:ascii="Times New Roman" w:hAnsi="Times New Roman"/>
          <w:sz w:val="24"/>
          <w:szCs w:val="24"/>
        </w:rPr>
        <w:t xml:space="preserve">saamiseks või </w:t>
      </w:r>
      <w:r w:rsidR="006135CC">
        <w:rPr>
          <w:rFonts w:ascii="Times New Roman" w:hAnsi="Times New Roman"/>
          <w:sz w:val="24"/>
          <w:szCs w:val="24"/>
        </w:rPr>
        <w:t xml:space="preserve">säilimiseks vajalik. </w:t>
      </w:r>
      <w:r w:rsidR="00B56566">
        <w:rPr>
          <w:rFonts w:ascii="Times New Roman" w:hAnsi="Times New Roman"/>
          <w:sz w:val="24"/>
          <w:szCs w:val="24"/>
        </w:rPr>
        <w:t>Kuna sõltuvalt toetuse liigitumisest riigiabi, mitteriigiabi või põhivarainvesteeringute ja tegevuskulude vahel, jagab t</w:t>
      </w:r>
      <w:r w:rsidR="00906FDC">
        <w:rPr>
          <w:rFonts w:ascii="Times New Roman" w:hAnsi="Times New Roman"/>
          <w:sz w:val="24"/>
          <w:szCs w:val="24"/>
        </w:rPr>
        <w:t xml:space="preserve">äpsemaid juhiseid toetuse saajate kohustuste kohta rakendusüksus, sh </w:t>
      </w:r>
      <w:r w:rsidR="00684E75">
        <w:rPr>
          <w:rFonts w:ascii="Times New Roman" w:hAnsi="Times New Roman"/>
          <w:sz w:val="24"/>
          <w:szCs w:val="24"/>
        </w:rPr>
        <w:t xml:space="preserve">millistest </w:t>
      </w:r>
      <w:r w:rsidR="005F7E73">
        <w:rPr>
          <w:rFonts w:ascii="Times New Roman" w:hAnsi="Times New Roman"/>
          <w:sz w:val="24"/>
          <w:szCs w:val="24"/>
        </w:rPr>
        <w:t xml:space="preserve">projekti rakendamisega seotud </w:t>
      </w:r>
      <w:r w:rsidR="00684E75">
        <w:rPr>
          <w:rFonts w:ascii="Times New Roman" w:hAnsi="Times New Roman"/>
          <w:sz w:val="24"/>
          <w:szCs w:val="24"/>
        </w:rPr>
        <w:t xml:space="preserve">asjaoludest tuleb rakendusüksust teavitada ning </w:t>
      </w:r>
      <w:r w:rsidR="00906FDC">
        <w:rPr>
          <w:rFonts w:ascii="Times New Roman" w:hAnsi="Times New Roman"/>
          <w:sz w:val="24"/>
          <w:szCs w:val="24"/>
        </w:rPr>
        <w:t xml:space="preserve">millistel juhtudel peab toetuse saaja taotlema taotluse rahuldamise </w:t>
      </w:r>
      <w:r w:rsidR="00CE7DE5">
        <w:rPr>
          <w:rFonts w:ascii="Times New Roman" w:hAnsi="Times New Roman"/>
          <w:sz w:val="24"/>
          <w:szCs w:val="24"/>
        </w:rPr>
        <w:t xml:space="preserve">otsuse </w:t>
      </w:r>
      <w:r w:rsidR="00906FDC">
        <w:rPr>
          <w:rFonts w:ascii="Times New Roman" w:hAnsi="Times New Roman"/>
          <w:sz w:val="24"/>
          <w:szCs w:val="24"/>
        </w:rPr>
        <w:t>muutmist, millised on toe</w:t>
      </w:r>
      <w:r w:rsidR="00684E75">
        <w:rPr>
          <w:rFonts w:ascii="Times New Roman" w:hAnsi="Times New Roman"/>
          <w:sz w:val="24"/>
          <w:szCs w:val="24"/>
        </w:rPr>
        <w:t xml:space="preserve">tuse </w:t>
      </w:r>
      <w:r w:rsidR="00CE7DE5">
        <w:rPr>
          <w:rFonts w:ascii="Times New Roman" w:hAnsi="Times New Roman"/>
          <w:sz w:val="24"/>
          <w:szCs w:val="24"/>
        </w:rPr>
        <w:t>saamise</w:t>
      </w:r>
      <w:r w:rsidR="00684E75">
        <w:rPr>
          <w:rFonts w:ascii="Times New Roman" w:hAnsi="Times New Roman"/>
          <w:sz w:val="24"/>
          <w:szCs w:val="24"/>
        </w:rPr>
        <w:t xml:space="preserve"> teavitamise nõuded jms.</w:t>
      </w:r>
    </w:p>
    <w:p w14:paraId="707947AD" w14:textId="77777777" w:rsidR="00010EF7" w:rsidRDefault="00010EF7" w:rsidP="00FB2713">
      <w:pPr>
        <w:pStyle w:val="NormalWeb"/>
        <w:spacing w:before="0" w:after="0" w:afterAutospacing="0"/>
        <w:jc w:val="both"/>
      </w:pPr>
    </w:p>
    <w:p w14:paraId="707947AE" w14:textId="77777777" w:rsidR="0013015A" w:rsidRDefault="00FB554C" w:rsidP="00FB2713">
      <w:pPr>
        <w:pStyle w:val="NormalWeb"/>
        <w:spacing w:before="0" w:after="0" w:afterAutospacing="0"/>
        <w:jc w:val="both"/>
      </w:pPr>
      <w:r>
        <w:t>P</w:t>
      </w:r>
      <w:r w:rsidR="00B56566">
        <w:t xml:space="preserve">õhivarainvesteeringu korral </w:t>
      </w:r>
      <w:r w:rsidR="00B56566" w:rsidRPr="00F101B9">
        <w:t>on</w:t>
      </w:r>
      <w:r w:rsidR="00B56566">
        <w:t xml:space="preserve"> </w:t>
      </w:r>
      <w:r w:rsidR="00684E75">
        <w:t>t</w:t>
      </w:r>
      <w:r w:rsidR="005858D4" w:rsidRPr="00F101B9">
        <w:t>oetuse saaja ko</w:t>
      </w:r>
      <w:r w:rsidR="00C9285E" w:rsidRPr="00F101B9">
        <w:t xml:space="preserve">hustatud </w:t>
      </w:r>
      <w:r w:rsidR="009375BE" w:rsidRPr="00F101B9">
        <w:t xml:space="preserve">säilitama tehtud </w:t>
      </w:r>
      <w:r w:rsidR="00C9285E" w:rsidRPr="00F101B9">
        <w:t xml:space="preserve">investeeringut </w:t>
      </w:r>
      <w:r w:rsidR="00256682" w:rsidRPr="00F101B9">
        <w:t xml:space="preserve">piirkonnas </w:t>
      </w:r>
      <w:r w:rsidR="005115E3">
        <w:t xml:space="preserve">vähemalt </w:t>
      </w:r>
      <w:r w:rsidR="00E27754">
        <w:t>viis</w:t>
      </w:r>
      <w:r w:rsidR="00256682" w:rsidRPr="00F101B9">
        <w:t xml:space="preserve"> aastat</w:t>
      </w:r>
      <w:r w:rsidR="0013015A">
        <w:t xml:space="preserve"> pärast projekti abikõlblikkuse perioodi lõppemist</w:t>
      </w:r>
      <w:r w:rsidR="008C6716">
        <w:t xml:space="preserve"> ning vastav nõue kehtib nii üldise grupierandi määruse alusel antava re</w:t>
      </w:r>
      <w:r w:rsidR="00EE5EA8">
        <w:t>gionaalabi kui ka mitteriigiabi</w:t>
      </w:r>
      <w:r w:rsidR="008C6716">
        <w:t xml:space="preserve"> toetuse puhul</w:t>
      </w:r>
      <w:r w:rsidR="00C96837" w:rsidRPr="00F101B9">
        <w:t xml:space="preserve">. </w:t>
      </w:r>
    </w:p>
    <w:p w14:paraId="1C98C5B9" w14:textId="77777777" w:rsidR="006C54CA" w:rsidRDefault="006C54CA" w:rsidP="00FB2713">
      <w:pPr>
        <w:pStyle w:val="NormalWeb"/>
        <w:spacing w:before="0" w:after="0" w:afterAutospacing="0"/>
        <w:jc w:val="both"/>
      </w:pPr>
    </w:p>
    <w:p w14:paraId="2BE61343" w14:textId="2416240C" w:rsidR="006C54CA" w:rsidRDefault="006C54CA" w:rsidP="00FB2713">
      <w:pPr>
        <w:pStyle w:val="NormalWeb"/>
        <w:spacing w:before="0" w:after="0" w:afterAutospacing="0"/>
        <w:jc w:val="both"/>
      </w:pPr>
      <w:r>
        <w:t xml:space="preserve">Tegevuskulude korral abi edasi andmisel, mida võib liigitada vähese tähtsusega abiks, on toetuse saaja kohustatud pidama arvestust abi andmise üle ning jälgima, et lõppkasusaaja vähese tähtsusega abi jääk võimaldab talle abi edasi anda. Abi andmisest tuleb teavitada nii </w:t>
      </w:r>
      <w:r>
        <w:lastRenderedPageBreak/>
        <w:t>abisaavat ettevõtjat kui ka rakendusüksust, kellele esitatakse vastavad andmed vähemalt kord kvartalis.</w:t>
      </w:r>
    </w:p>
    <w:p w14:paraId="707947AF" w14:textId="77777777" w:rsidR="00E776D2" w:rsidRPr="00F101B9" w:rsidRDefault="00E776D2" w:rsidP="00FB2713">
      <w:pPr>
        <w:pStyle w:val="NormalWeb"/>
        <w:spacing w:before="0" w:after="0" w:afterAutospacing="0"/>
        <w:jc w:val="both"/>
      </w:pPr>
    </w:p>
    <w:p w14:paraId="707947B0" w14:textId="667055DF" w:rsidR="00C9285E" w:rsidRPr="00F101B9" w:rsidRDefault="00C9285E" w:rsidP="00FB2713">
      <w:pPr>
        <w:pStyle w:val="NormalWeb"/>
        <w:spacing w:before="0" w:after="0" w:afterAutospacing="0"/>
        <w:jc w:val="both"/>
      </w:pPr>
      <w:r w:rsidRPr="00F101B9">
        <w:t xml:space="preserve">Rakendusüksusel on õigus toetus tagasi nõuda, kui </w:t>
      </w:r>
      <w:r w:rsidR="0023342D">
        <w:t xml:space="preserve">projekti </w:t>
      </w:r>
      <w:r w:rsidR="00B56566">
        <w:t xml:space="preserve">oodatavaid tulemusi </w:t>
      </w:r>
      <w:r w:rsidR="00FB554C">
        <w:t xml:space="preserve">iseloomustavaid näitajaid </w:t>
      </w:r>
      <w:r w:rsidR="00B56566">
        <w:t>ei saavutata</w:t>
      </w:r>
      <w:r w:rsidRPr="00F101B9">
        <w:t xml:space="preserve">. Rakendusüksus otsustab </w:t>
      </w:r>
      <w:r w:rsidR="000E7EB6">
        <w:t>arvestades eel</w:t>
      </w:r>
      <w:r w:rsidR="004604A5">
        <w:t>nõu §-s</w:t>
      </w:r>
      <w:r w:rsidR="00FB554C">
        <w:t xml:space="preserve"> 21</w:t>
      </w:r>
      <w:r w:rsidR="004604A5">
        <w:t xml:space="preserve"> sätestatut</w:t>
      </w:r>
      <w:r w:rsidRPr="00F101B9">
        <w:t xml:space="preserve">, kas tagasi tuleb nõuda kogu toetus või osa sellest. Osalise tagasinõudmise puhul kaalutakse </w:t>
      </w:r>
      <w:r w:rsidR="00382228" w:rsidRPr="00F101B9">
        <w:t xml:space="preserve">saavutamata </w:t>
      </w:r>
      <w:r w:rsidR="00FB554C">
        <w:t xml:space="preserve">jäänud </w:t>
      </w:r>
      <w:r w:rsidR="00382228" w:rsidRPr="00F101B9">
        <w:t>tulemuste olulisust või toetuse</w:t>
      </w:r>
      <w:r w:rsidRPr="00F101B9">
        <w:t xml:space="preserve"> </w:t>
      </w:r>
      <w:r w:rsidR="00382228" w:rsidRPr="00F101B9">
        <w:t xml:space="preserve">mittesihipärase kasutamise asjaolusid </w:t>
      </w:r>
      <w:r w:rsidRPr="00F101B9">
        <w:t>ning arvestatakse tagasinõudmise määr vastavalt sellele.</w:t>
      </w:r>
    </w:p>
    <w:p w14:paraId="707947B1" w14:textId="77777777" w:rsidR="008C38A8" w:rsidRDefault="008C38A8" w:rsidP="00FB2713">
      <w:pPr>
        <w:pStyle w:val="NormalWeb"/>
        <w:spacing w:before="0" w:after="0" w:afterAutospacing="0"/>
        <w:jc w:val="both"/>
      </w:pPr>
    </w:p>
    <w:p w14:paraId="707947B2" w14:textId="77777777" w:rsidR="00B6606C" w:rsidRPr="00C44902" w:rsidRDefault="00B56566" w:rsidP="00FB2713">
      <w:pPr>
        <w:pStyle w:val="NormalWeb"/>
        <w:spacing w:before="0" w:after="0" w:afterAutospacing="0"/>
        <w:jc w:val="both"/>
        <w:rPr>
          <w:b/>
        </w:rPr>
      </w:pPr>
      <w:r>
        <w:rPr>
          <w:b/>
        </w:rPr>
        <w:t>5</w:t>
      </w:r>
      <w:r w:rsidR="006927CC" w:rsidRPr="00C44902">
        <w:rPr>
          <w:b/>
        </w:rPr>
        <w:t>. peatükk</w:t>
      </w:r>
      <w:r w:rsidR="00B6606C" w:rsidRPr="00C44902">
        <w:rPr>
          <w:b/>
        </w:rPr>
        <w:t xml:space="preserve">. </w:t>
      </w:r>
      <w:r>
        <w:rPr>
          <w:b/>
        </w:rPr>
        <w:t>Toetuse tagasinõudmine</w:t>
      </w:r>
    </w:p>
    <w:p w14:paraId="707947B3" w14:textId="77777777" w:rsidR="00B6606C" w:rsidRDefault="00B6606C" w:rsidP="00FB2713">
      <w:pPr>
        <w:pStyle w:val="NormalWeb"/>
        <w:spacing w:before="0" w:after="0" w:afterAutospacing="0"/>
        <w:jc w:val="both"/>
        <w:rPr>
          <w:u w:val="single"/>
        </w:rPr>
      </w:pPr>
    </w:p>
    <w:p w14:paraId="707947B4" w14:textId="77777777" w:rsidR="008C38A8" w:rsidRPr="001912E3" w:rsidRDefault="00B56566" w:rsidP="00FB2713">
      <w:pPr>
        <w:pStyle w:val="NormalWeb"/>
        <w:spacing w:before="0" w:after="0" w:afterAutospacing="0"/>
        <w:jc w:val="both"/>
        <w:rPr>
          <w:u w:val="single"/>
        </w:rPr>
      </w:pPr>
      <w:r>
        <w:rPr>
          <w:u w:val="single"/>
        </w:rPr>
        <w:t>Eelnõu § 21</w:t>
      </w:r>
      <w:r w:rsidR="006927CC" w:rsidRPr="006927CC">
        <w:rPr>
          <w:u w:val="single"/>
        </w:rPr>
        <w:t xml:space="preserve">. </w:t>
      </w:r>
      <w:r>
        <w:rPr>
          <w:u w:val="single"/>
        </w:rPr>
        <w:t>Toetuse tagasinõudmise alused</w:t>
      </w:r>
    </w:p>
    <w:p w14:paraId="707947B5" w14:textId="77777777" w:rsidR="001912E3" w:rsidRDefault="008C38A8" w:rsidP="00FB2713">
      <w:pPr>
        <w:pStyle w:val="NormalWeb"/>
        <w:spacing w:before="0" w:after="0" w:afterAutospacing="0"/>
        <w:jc w:val="both"/>
      </w:pPr>
      <w:r>
        <w:t>Sätestatakse toetuse tagasinõudmise tingimused</w:t>
      </w:r>
      <w:r w:rsidR="001912E3">
        <w:t xml:space="preserve"> juhuks kui toetuse saaja ei täida talle pandud kohustusi või projekti </w:t>
      </w:r>
      <w:r w:rsidR="00B32BBE">
        <w:t xml:space="preserve">oodatavaid </w:t>
      </w:r>
      <w:r w:rsidR="001912E3">
        <w:t xml:space="preserve">tulemusi </w:t>
      </w:r>
      <w:r w:rsidR="00B32BBE">
        <w:t xml:space="preserve">või väljundnäitajaid </w:t>
      </w:r>
      <w:r w:rsidR="001912E3">
        <w:t>ei saavutata.</w:t>
      </w:r>
      <w:r w:rsidR="009375BE">
        <w:t xml:space="preserve"> </w:t>
      </w:r>
      <w:r w:rsidR="00FB554C">
        <w:t>Toetuse tagasinõudmine otsustatakse kaalutlusõiguse alusel.</w:t>
      </w:r>
      <w:r w:rsidR="000E7978">
        <w:t xml:space="preserve"> </w:t>
      </w:r>
    </w:p>
    <w:p w14:paraId="707947B6" w14:textId="77777777" w:rsidR="00FB554C" w:rsidRDefault="00FB554C" w:rsidP="00FB2713">
      <w:pPr>
        <w:pStyle w:val="NormalWeb"/>
        <w:spacing w:before="0" w:after="0" w:afterAutospacing="0"/>
        <w:jc w:val="both"/>
      </w:pPr>
    </w:p>
    <w:p w14:paraId="707947B7" w14:textId="77777777" w:rsidR="001912E3" w:rsidRPr="009375BE" w:rsidRDefault="00B56566" w:rsidP="00FB2713">
      <w:pPr>
        <w:pStyle w:val="NormalWeb"/>
        <w:spacing w:before="0" w:after="0" w:afterAutospacing="0"/>
        <w:jc w:val="both"/>
        <w:rPr>
          <w:b/>
        </w:rPr>
      </w:pPr>
      <w:r>
        <w:rPr>
          <w:b/>
        </w:rPr>
        <w:t>6</w:t>
      </w:r>
      <w:r w:rsidR="006927CC" w:rsidRPr="006927CC">
        <w:rPr>
          <w:b/>
        </w:rPr>
        <w:t>. peatükk. Vaidemenetlus</w:t>
      </w:r>
    </w:p>
    <w:p w14:paraId="707947B8" w14:textId="77777777" w:rsidR="009375BE" w:rsidRDefault="009375BE" w:rsidP="00FB2713">
      <w:pPr>
        <w:pStyle w:val="NormalWeb"/>
        <w:spacing w:before="0" w:after="0" w:afterAutospacing="0"/>
        <w:jc w:val="both"/>
      </w:pPr>
    </w:p>
    <w:p w14:paraId="707947B9" w14:textId="77777777" w:rsidR="001912E3" w:rsidRPr="00C44902" w:rsidRDefault="001912E3" w:rsidP="00FB2713">
      <w:pPr>
        <w:pStyle w:val="NormalWeb"/>
        <w:spacing w:before="0" w:after="0" w:afterAutospacing="0"/>
        <w:jc w:val="both"/>
        <w:rPr>
          <w:u w:val="single"/>
        </w:rPr>
      </w:pPr>
      <w:r w:rsidRPr="00C44902">
        <w:rPr>
          <w:u w:val="single"/>
        </w:rPr>
        <w:t>Eelnõu §</w:t>
      </w:r>
      <w:r w:rsidR="00F2200E">
        <w:rPr>
          <w:u w:val="single"/>
        </w:rPr>
        <w:t xml:space="preserve"> </w:t>
      </w:r>
      <w:r w:rsidR="00B56566">
        <w:rPr>
          <w:u w:val="single"/>
        </w:rPr>
        <w:t>22</w:t>
      </w:r>
      <w:r w:rsidRPr="00C44902">
        <w:rPr>
          <w:u w:val="single"/>
        </w:rPr>
        <w:t xml:space="preserve">. </w:t>
      </w:r>
      <w:r w:rsidR="009375BE" w:rsidRPr="00C44902">
        <w:rPr>
          <w:u w:val="single"/>
        </w:rPr>
        <w:t>Vaide esitamine ja menetlemine</w:t>
      </w:r>
    </w:p>
    <w:p w14:paraId="707947BA" w14:textId="77777777" w:rsidR="009375BE" w:rsidRPr="00DE4DFB" w:rsidRDefault="00DD5C26" w:rsidP="00FB2713">
      <w:pPr>
        <w:pStyle w:val="NormalWeb"/>
        <w:spacing w:before="0" w:after="0" w:afterAutospacing="0"/>
        <w:jc w:val="both"/>
        <w:rPr>
          <w:u w:val="single"/>
        </w:rPr>
      </w:pPr>
      <w:r>
        <w:t>V</w:t>
      </w:r>
      <w:r w:rsidR="009375BE">
        <w:t>aide rakendusüksuse otsusele või toimingule saab esitada rakendusüksusele</w:t>
      </w:r>
      <w:r w:rsidR="000E7978">
        <w:t xml:space="preserve">. Vaide lahendab rakendusüksus </w:t>
      </w:r>
      <w:r w:rsidR="009375BE">
        <w:t>ning vaide menetlemine toimub haldusmenetluse seaduse korras.</w:t>
      </w:r>
    </w:p>
    <w:p w14:paraId="707947BB" w14:textId="77777777" w:rsidR="001912E3" w:rsidRDefault="001912E3" w:rsidP="00FB2713">
      <w:pPr>
        <w:spacing w:after="0" w:line="240" w:lineRule="auto"/>
        <w:jc w:val="both"/>
        <w:rPr>
          <w:rFonts w:ascii="Times New Roman" w:hAnsi="Times New Roman"/>
          <w:sz w:val="24"/>
          <w:szCs w:val="24"/>
        </w:rPr>
      </w:pPr>
    </w:p>
    <w:p w14:paraId="707947BC" w14:textId="77777777" w:rsidR="001912E3" w:rsidRDefault="001409F2" w:rsidP="00FB2713">
      <w:pPr>
        <w:spacing w:after="0" w:line="240" w:lineRule="auto"/>
        <w:jc w:val="both"/>
        <w:rPr>
          <w:rFonts w:ascii="Times New Roman" w:hAnsi="Times New Roman"/>
          <w:b/>
          <w:sz w:val="24"/>
          <w:szCs w:val="24"/>
        </w:rPr>
      </w:pPr>
      <w:r>
        <w:rPr>
          <w:rFonts w:ascii="Times New Roman" w:hAnsi="Times New Roman"/>
          <w:b/>
          <w:sz w:val="24"/>
          <w:szCs w:val="24"/>
        </w:rPr>
        <w:t>3</w:t>
      </w:r>
      <w:r w:rsidR="006927CC" w:rsidRPr="006927CC">
        <w:rPr>
          <w:rFonts w:ascii="Times New Roman" w:hAnsi="Times New Roman"/>
          <w:b/>
          <w:sz w:val="24"/>
          <w:szCs w:val="24"/>
        </w:rPr>
        <w:t>. Eelnõu vastavus Euroopa Liidu õigusele</w:t>
      </w:r>
    </w:p>
    <w:p w14:paraId="707947BD" w14:textId="77777777" w:rsidR="00D01893" w:rsidRDefault="00D01893" w:rsidP="00FB2713">
      <w:pPr>
        <w:pStyle w:val="Default"/>
        <w:rPr>
          <w:rFonts w:ascii="Times New Roman" w:hAnsi="Times New Roman"/>
          <w:sz w:val="23"/>
          <w:szCs w:val="23"/>
        </w:rPr>
      </w:pPr>
    </w:p>
    <w:p w14:paraId="707947BE" w14:textId="77777777" w:rsidR="00D01893" w:rsidRPr="003F5AF0" w:rsidRDefault="00D01893" w:rsidP="00FB2713">
      <w:pPr>
        <w:pStyle w:val="Default"/>
        <w:rPr>
          <w:rFonts w:ascii="Times New Roman" w:hAnsi="Times New Roman" w:cs="Times New Roman"/>
        </w:rPr>
      </w:pPr>
      <w:r w:rsidRPr="003F5AF0">
        <w:rPr>
          <w:rFonts w:ascii="Times New Roman" w:hAnsi="Times New Roman" w:cs="Times New Roman"/>
        </w:rPr>
        <w:t xml:space="preserve">Eelnõu koostamise aluseks on struktuuritoetuse seadus ja selle alusel kehtestatud Vabariigi Valitsuse määrused. </w:t>
      </w:r>
    </w:p>
    <w:p w14:paraId="707947BF" w14:textId="77777777" w:rsidR="00D01893" w:rsidRPr="003F5AF0" w:rsidRDefault="00D01893" w:rsidP="00FB2713">
      <w:pPr>
        <w:autoSpaceDE w:val="0"/>
        <w:autoSpaceDN w:val="0"/>
        <w:adjustRightInd w:val="0"/>
        <w:spacing w:after="0" w:line="240" w:lineRule="auto"/>
        <w:rPr>
          <w:rFonts w:ascii="Times New Roman" w:hAnsi="Times New Roman"/>
          <w:color w:val="000000"/>
          <w:sz w:val="24"/>
          <w:szCs w:val="24"/>
          <w:lang w:eastAsia="et-EE"/>
        </w:rPr>
      </w:pPr>
    </w:p>
    <w:p w14:paraId="707947C0" w14:textId="77777777" w:rsidR="00D01893" w:rsidRPr="003F5AF0" w:rsidRDefault="00D01893" w:rsidP="00FB2713">
      <w:pPr>
        <w:autoSpaceDE w:val="0"/>
        <w:autoSpaceDN w:val="0"/>
        <w:adjustRightInd w:val="0"/>
        <w:spacing w:after="0" w:line="240" w:lineRule="auto"/>
        <w:rPr>
          <w:rFonts w:ascii="Times New Roman" w:hAnsi="Times New Roman"/>
          <w:color w:val="000000"/>
          <w:sz w:val="24"/>
          <w:szCs w:val="24"/>
          <w:lang w:eastAsia="et-EE"/>
        </w:rPr>
      </w:pPr>
      <w:r w:rsidRPr="003F5AF0">
        <w:rPr>
          <w:rFonts w:ascii="Times New Roman" w:hAnsi="Times New Roman"/>
          <w:color w:val="000000"/>
          <w:sz w:val="24"/>
          <w:szCs w:val="24"/>
          <w:lang w:eastAsia="et-EE"/>
        </w:rPr>
        <w:t xml:space="preserve">Eelnõu on kooskõlas ka järgmiste Euroopa Liidu määrustega: </w:t>
      </w:r>
    </w:p>
    <w:p w14:paraId="707947C1" w14:textId="77777777" w:rsidR="00D01893" w:rsidRPr="003F5AF0" w:rsidRDefault="00D01893" w:rsidP="00FB2713">
      <w:pPr>
        <w:autoSpaceDE w:val="0"/>
        <w:autoSpaceDN w:val="0"/>
        <w:adjustRightInd w:val="0"/>
        <w:spacing w:after="27" w:line="240" w:lineRule="auto"/>
        <w:rPr>
          <w:rFonts w:ascii="Times New Roman" w:hAnsi="Times New Roman"/>
          <w:color w:val="000000"/>
          <w:sz w:val="24"/>
          <w:szCs w:val="24"/>
          <w:lang w:eastAsia="et-EE"/>
        </w:rPr>
      </w:pPr>
      <w:r w:rsidRPr="003F5AF0">
        <w:rPr>
          <w:rFonts w:ascii="Times New Roman" w:hAnsi="Times New Roman"/>
          <w:color w:val="000000"/>
          <w:sz w:val="24"/>
          <w:szCs w:val="24"/>
          <w:lang w:eastAsia="et-EE"/>
        </w:rPr>
        <w:t xml:space="preserve">1) Euroopa Parlamendi ja nõukogu määrus (EL) nr 1303/2013, millega kehtestatakse </w:t>
      </w:r>
      <w:proofErr w:type="spellStart"/>
      <w:r w:rsidRPr="003F5AF0">
        <w:rPr>
          <w:rFonts w:ascii="Times New Roman" w:hAnsi="Times New Roman"/>
          <w:color w:val="000000"/>
          <w:sz w:val="24"/>
          <w:szCs w:val="24"/>
          <w:lang w:eastAsia="et-EE"/>
        </w:rPr>
        <w:t>ühissätted</w:t>
      </w:r>
      <w:proofErr w:type="spellEnd"/>
      <w:r w:rsidRPr="003F5AF0">
        <w:rPr>
          <w:rFonts w:ascii="Times New Roman" w:hAnsi="Times New Roman"/>
          <w:color w:val="000000"/>
          <w:sz w:val="24"/>
          <w:szCs w:val="24"/>
          <w:lang w:eastAsia="et-EE"/>
        </w:rPr>
        <w:t xml:space="preserve"> Euroopa Regionaalarengu Fondi, Euroopa Sotsiaalfondi, Ühtekuuluvusfondi, Euroopa Maaelu Arengu Euroopa Põllumajandusfondi ning Euroopa Merendus- ja Kalandusfondi kohta, nähakse ette </w:t>
      </w:r>
      <w:proofErr w:type="spellStart"/>
      <w:r w:rsidRPr="003F5AF0">
        <w:rPr>
          <w:rFonts w:ascii="Times New Roman" w:hAnsi="Times New Roman"/>
          <w:color w:val="000000"/>
          <w:sz w:val="24"/>
          <w:szCs w:val="24"/>
          <w:lang w:eastAsia="et-EE"/>
        </w:rPr>
        <w:t>üldsätted</w:t>
      </w:r>
      <w:proofErr w:type="spellEnd"/>
      <w:r w:rsidRPr="003F5AF0">
        <w:rPr>
          <w:rFonts w:ascii="Times New Roman" w:hAnsi="Times New Roman"/>
          <w:color w:val="000000"/>
          <w:sz w:val="24"/>
          <w:szCs w:val="24"/>
          <w:lang w:eastAsia="et-EE"/>
        </w:rPr>
        <w:t xml:space="preserve"> Euroopa Regionaalarengu Fondi, Euroopa Sotsiaalfondi, Ühtekuuluvusfondi ja Euroopa Merendus- ja Kalandusfondi kohta ning tunnistatakse kehtetuks nõukogu määrus (EÜ) nr 1083/2006; </w:t>
      </w:r>
    </w:p>
    <w:p w14:paraId="707947C2" w14:textId="77777777" w:rsidR="00D01893" w:rsidRPr="003F5AF0" w:rsidRDefault="00D01893" w:rsidP="00FB2713">
      <w:pPr>
        <w:autoSpaceDE w:val="0"/>
        <w:autoSpaceDN w:val="0"/>
        <w:adjustRightInd w:val="0"/>
        <w:spacing w:after="27" w:line="240" w:lineRule="auto"/>
        <w:rPr>
          <w:rFonts w:ascii="Times New Roman" w:hAnsi="Times New Roman"/>
          <w:color w:val="000000"/>
          <w:sz w:val="24"/>
          <w:szCs w:val="24"/>
          <w:lang w:eastAsia="et-EE"/>
        </w:rPr>
      </w:pPr>
      <w:r w:rsidRPr="003F5AF0">
        <w:rPr>
          <w:rFonts w:ascii="Times New Roman" w:hAnsi="Times New Roman"/>
          <w:color w:val="000000"/>
          <w:sz w:val="24"/>
          <w:szCs w:val="24"/>
          <w:lang w:eastAsia="et-EE"/>
        </w:rPr>
        <w:t xml:space="preserve">2) Euroopa Parlamendi ja nõukogu määrus (EL) nr 1301/2013, mis käsitleb Euroopa Regionaalarengu Fondi ja majanduskasvu ja tööhõivesse investeerimise eesmärgiga seonduvaid erisätteid ning millega tunnistatakse kehtetuks määrus (EÜ) nr 1080/2006; </w:t>
      </w:r>
    </w:p>
    <w:p w14:paraId="707947C3" w14:textId="77777777" w:rsidR="00D01893" w:rsidRPr="003F5AF0" w:rsidRDefault="00D01893" w:rsidP="00FB2713">
      <w:pPr>
        <w:autoSpaceDE w:val="0"/>
        <w:autoSpaceDN w:val="0"/>
        <w:adjustRightInd w:val="0"/>
        <w:spacing w:after="27" w:line="240" w:lineRule="auto"/>
        <w:rPr>
          <w:rFonts w:ascii="Times New Roman" w:hAnsi="Times New Roman"/>
          <w:color w:val="000000"/>
          <w:sz w:val="24"/>
          <w:szCs w:val="24"/>
          <w:lang w:eastAsia="et-EE"/>
        </w:rPr>
      </w:pPr>
      <w:r w:rsidRPr="003F5AF0">
        <w:rPr>
          <w:rFonts w:ascii="Times New Roman" w:hAnsi="Times New Roman"/>
          <w:color w:val="000000"/>
          <w:sz w:val="24"/>
          <w:szCs w:val="24"/>
          <w:lang w:eastAsia="et-EE"/>
        </w:rPr>
        <w:t xml:space="preserve">3) Euroopa Komisjoni määrus (EL) nr 651/2014 ELi aluslepingu artiklite 107 ja 108 kohaldamise kohta, millega teatavat liiki abi tunnistatakse siseturuga </w:t>
      </w:r>
      <w:proofErr w:type="spellStart"/>
      <w:r w:rsidRPr="003F5AF0">
        <w:rPr>
          <w:rFonts w:ascii="Times New Roman" w:hAnsi="Times New Roman"/>
          <w:color w:val="000000"/>
          <w:sz w:val="24"/>
          <w:szCs w:val="24"/>
          <w:lang w:eastAsia="et-EE"/>
        </w:rPr>
        <w:t>kokkusobivaks</w:t>
      </w:r>
      <w:proofErr w:type="spellEnd"/>
      <w:r w:rsidRPr="003F5AF0">
        <w:rPr>
          <w:rFonts w:ascii="Times New Roman" w:hAnsi="Times New Roman"/>
          <w:color w:val="000000"/>
          <w:sz w:val="24"/>
          <w:szCs w:val="24"/>
          <w:lang w:eastAsia="et-EE"/>
        </w:rPr>
        <w:t xml:space="preserve"> (ELT L 187, 26.06.2014, lk 1–78); </w:t>
      </w:r>
    </w:p>
    <w:p w14:paraId="707947C4" w14:textId="77777777" w:rsidR="00D01893" w:rsidRPr="003F5AF0" w:rsidRDefault="00D01893" w:rsidP="00FB2713">
      <w:pPr>
        <w:autoSpaceDE w:val="0"/>
        <w:autoSpaceDN w:val="0"/>
        <w:adjustRightInd w:val="0"/>
        <w:spacing w:after="0" w:line="240" w:lineRule="auto"/>
        <w:rPr>
          <w:rFonts w:ascii="Times New Roman" w:hAnsi="Times New Roman"/>
          <w:color w:val="000000"/>
          <w:sz w:val="24"/>
          <w:szCs w:val="24"/>
          <w:lang w:eastAsia="et-EE"/>
        </w:rPr>
      </w:pPr>
      <w:r w:rsidRPr="003F5AF0">
        <w:rPr>
          <w:rFonts w:ascii="Times New Roman" w:hAnsi="Times New Roman"/>
          <w:color w:val="000000"/>
          <w:sz w:val="24"/>
          <w:szCs w:val="24"/>
          <w:lang w:eastAsia="et-EE"/>
        </w:rPr>
        <w:t xml:space="preserve">4) Euroopa Komisjoni määrus (EL) nr 1407/2013, milles käsitletakse Euroopa Liidu toimimise lepingu artiklite 107 ja 108 kohaldamist vähese tähtsusega abi suhtes (ELT L 352, 24.12.2013, lk 1–8). </w:t>
      </w:r>
    </w:p>
    <w:p w14:paraId="707947C5" w14:textId="77777777" w:rsidR="001912E3" w:rsidRPr="001912E3" w:rsidRDefault="001912E3" w:rsidP="00FB2713">
      <w:pPr>
        <w:spacing w:after="0" w:line="240" w:lineRule="auto"/>
        <w:jc w:val="both"/>
        <w:rPr>
          <w:rFonts w:ascii="Times New Roman" w:hAnsi="Times New Roman"/>
          <w:b/>
          <w:sz w:val="24"/>
          <w:szCs w:val="24"/>
        </w:rPr>
      </w:pPr>
    </w:p>
    <w:p w14:paraId="707947C6" w14:textId="77777777" w:rsidR="00BA1828" w:rsidRDefault="00BA1828" w:rsidP="00FB2713">
      <w:pPr>
        <w:spacing w:after="0" w:line="240" w:lineRule="auto"/>
        <w:jc w:val="both"/>
        <w:rPr>
          <w:rFonts w:ascii="Times New Roman" w:hAnsi="Times New Roman"/>
          <w:b/>
          <w:sz w:val="24"/>
          <w:szCs w:val="24"/>
        </w:rPr>
      </w:pPr>
    </w:p>
    <w:p w14:paraId="707947C7" w14:textId="77777777" w:rsidR="00D01893" w:rsidRDefault="001409F2" w:rsidP="00FB2713">
      <w:pPr>
        <w:spacing w:after="0" w:line="240" w:lineRule="auto"/>
        <w:jc w:val="both"/>
        <w:rPr>
          <w:rFonts w:ascii="Times New Roman" w:hAnsi="Times New Roman"/>
          <w:b/>
          <w:sz w:val="24"/>
          <w:szCs w:val="24"/>
        </w:rPr>
      </w:pPr>
      <w:r>
        <w:rPr>
          <w:rFonts w:ascii="Times New Roman" w:hAnsi="Times New Roman"/>
          <w:b/>
          <w:sz w:val="24"/>
          <w:szCs w:val="24"/>
        </w:rPr>
        <w:t>4</w:t>
      </w:r>
      <w:r w:rsidR="00327369">
        <w:rPr>
          <w:rFonts w:ascii="Times New Roman" w:hAnsi="Times New Roman"/>
          <w:b/>
          <w:sz w:val="24"/>
          <w:szCs w:val="24"/>
        </w:rPr>
        <w:t xml:space="preserve">. </w:t>
      </w:r>
      <w:r w:rsidR="00250666">
        <w:rPr>
          <w:rFonts w:ascii="Times New Roman" w:hAnsi="Times New Roman"/>
          <w:b/>
          <w:sz w:val="24"/>
          <w:szCs w:val="24"/>
        </w:rPr>
        <w:t>Määruse</w:t>
      </w:r>
      <w:r w:rsidR="00E84461" w:rsidRPr="00E84461">
        <w:rPr>
          <w:rFonts w:ascii="Times New Roman" w:hAnsi="Times New Roman"/>
          <w:b/>
          <w:sz w:val="24"/>
          <w:szCs w:val="24"/>
        </w:rPr>
        <w:t xml:space="preserve"> mõjud </w:t>
      </w:r>
    </w:p>
    <w:p w14:paraId="707947C8" w14:textId="77777777" w:rsidR="00D01893" w:rsidRDefault="00D01893" w:rsidP="00FB2713">
      <w:pPr>
        <w:spacing w:after="0" w:line="240" w:lineRule="auto"/>
        <w:jc w:val="both"/>
        <w:rPr>
          <w:rFonts w:ascii="Times New Roman" w:hAnsi="Times New Roman"/>
          <w:b/>
          <w:sz w:val="24"/>
          <w:szCs w:val="24"/>
        </w:rPr>
      </w:pPr>
    </w:p>
    <w:p w14:paraId="707947CA" w14:textId="77777777" w:rsidR="00E84461" w:rsidRDefault="00E84461" w:rsidP="00FB2713">
      <w:pPr>
        <w:spacing w:after="0" w:line="240" w:lineRule="auto"/>
        <w:jc w:val="both"/>
        <w:rPr>
          <w:rFonts w:ascii="Times New Roman" w:hAnsi="Times New Roman"/>
          <w:sz w:val="24"/>
          <w:szCs w:val="24"/>
        </w:rPr>
      </w:pPr>
    </w:p>
    <w:p w14:paraId="707947CB" w14:textId="77777777" w:rsidR="00E84461" w:rsidRPr="008C6716" w:rsidRDefault="008C6716" w:rsidP="00FB2713">
      <w:pPr>
        <w:spacing w:after="0" w:line="240" w:lineRule="auto"/>
        <w:jc w:val="both"/>
        <w:rPr>
          <w:rFonts w:ascii="Times New Roman" w:hAnsi="Times New Roman"/>
          <w:sz w:val="24"/>
          <w:szCs w:val="24"/>
        </w:rPr>
      </w:pPr>
      <w:r w:rsidRPr="008C6716">
        <w:rPr>
          <w:rFonts w:ascii="Times New Roman" w:hAnsi="Times New Roman"/>
          <w:sz w:val="24"/>
          <w:szCs w:val="24"/>
        </w:rPr>
        <w:t>T</w:t>
      </w:r>
      <w:r w:rsidR="001315EC" w:rsidRPr="008C6716">
        <w:rPr>
          <w:rFonts w:ascii="Times New Roman" w:hAnsi="Times New Roman"/>
          <w:sz w:val="24"/>
          <w:szCs w:val="24"/>
        </w:rPr>
        <w:t>oet</w:t>
      </w:r>
      <w:r w:rsidRPr="008C6716">
        <w:rPr>
          <w:rFonts w:ascii="Times New Roman" w:hAnsi="Times New Roman"/>
          <w:sz w:val="24"/>
          <w:szCs w:val="24"/>
        </w:rPr>
        <w:t xml:space="preserve">use andmise tingimustega on võimalus toetada </w:t>
      </w:r>
      <w:r>
        <w:rPr>
          <w:rFonts w:ascii="Times New Roman" w:hAnsi="Times New Roman"/>
          <w:sz w:val="24"/>
          <w:szCs w:val="24"/>
        </w:rPr>
        <w:t>laia hulka erinevaid</w:t>
      </w:r>
      <w:r w:rsidRPr="008C6716">
        <w:rPr>
          <w:rFonts w:ascii="Times New Roman" w:hAnsi="Times New Roman"/>
          <w:sz w:val="24"/>
          <w:szCs w:val="24"/>
        </w:rPr>
        <w:t xml:space="preserve"> tege</w:t>
      </w:r>
      <w:r>
        <w:rPr>
          <w:rFonts w:ascii="Times New Roman" w:hAnsi="Times New Roman"/>
          <w:sz w:val="24"/>
          <w:szCs w:val="24"/>
        </w:rPr>
        <w:t>vusi, seetõttu</w:t>
      </w:r>
      <w:r w:rsidR="005F0EF7" w:rsidRPr="008C6716">
        <w:rPr>
          <w:rFonts w:ascii="Times New Roman" w:hAnsi="Times New Roman"/>
          <w:sz w:val="24"/>
          <w:szCs w:val="24"/>
        </w:rPr>
        <w:t xml:space="preserve"> </w:t>
      </w:r>
      <w:r w:rsidRPr="008C6716">
        <w:rPr>
          <w:rFonts w:ascii="Times New Roman" w:hAnsi="Times New Roman"/>
          <w:sz w:val="24"/>
          <w:szCs w:val="24"/>
        </w:rPr>
        <w:t xml:space="preserve">täpsustub </w:t>
      </w:r>
      <w:r>
        <w:rPr>
          <w:rFonts w:ascii="Times New Roman" w:hAnsi="Times New Roman"/>
          <w:sz w:val="24"/>
          <w:szCs w:val="24"/>
        </w:rPr>
        <w:t>m</w:t>
      </w:r>
      <w:r w:rsidRPr="008C6716">
        <w:rPr>
          <w:rFonts w:ascii="Times New Roman" w:hAnsi="Times New Roman"/>
          <w:sz w:val="24"/>
          <w:szCs w:val="24"/>
        </w:rPr>
        <w:t xml:space="preserve">ääruse mõju läbivatele teemadele </w:t>
      </w:r>
      <w:r w:rsidR="0023342D">
        <w:rPr>
          <w:rFonts w:ascii="Times New Roman" w:hAnsi="Times New Roman"/>
          <w:sz w:val="24"/>
          <w:szCs w:val="24"/>
        </w:rPr>
        <w:t xml:space="preserve">konkreetse projekti </w:t>
      </w:r>
      <w:r>
        <w:rPr>
          <w:rFonts w:ascii="Times New Roman" w:hAnsi="Times New Roman"/>
          <w:sz w:val="24"/>
          <w:szCs w:val="24"/>
        </w:rPr>
        <w:t>valikul.</w:t>
      </w:r>
    </w:p>
    <w:p w14:paraId="707947CC" w14:textId="77777777" w:rsidR="00AA29B4" w:rsidRDefault="00AA29B4" w:rsidP="00FB2713">
      <w:pPr>
        <w:spacing w:after="0" w:line="240" w:lineRule="auto"/>
        <w:jc w:val="both"/>
        <w:rPr>
          <w:rFonts w:ascii="Times New Roman" w:hAnsi="Times New Roman"/>
          <w:sz w:val="24"/>
          <w:szCs w:val="24"/>
        </w:rPr>
      </w:pPr>
    </w:p>
    <w:p w14:paraId="707947CD" w14:textId="77777777" w:rsidR="00B54D35" w:rsidRDefault="00E84461" w:rsidP="00FB2713">
      <w:pPr>
        <w:numPr>
          <w:ilvl w:val="0"/>
          <w:numId w:val="3"/>
        </w:numPr>
        <w:spacing w:after="0" w:line="240" w:lineRule="auto"/>
        <w:jc w:val="both"/>
        <w:rPr>
          <w:rFonts w:ascii="Times New Roman" w:hAnsi="Times New Roman"/>
          <w:sz w:val="24"/>
          <w:szCs w:val="24"/>
          <w:u w:val="single"/>
        </w:rPr>
      </w:pPr>
      <w:r w:rsidRPr="00BD2714">
        <w:rPr>
          <w:rFonts w:ascii="Times New Roman" w:hAnsi="Times New Roman"/>
          <w:sz w:val="24"/>
          <w:szCs w:val="24"/>
          <w:u w:val="single"/>
        </w:rPr>
        <w:t>Keskkonnahoid ja kliima</w:t>
      </w:r>
    </w:p>
    <w:p w14:paraId="707947CE" w14:textId="77777777" w:rsidR="00E84461" w:rsidRPr="00B54D35" w:rsidRDefault="00B54D35" w:rsidP="00FB2713">
      <w:pPr>
        <w:spacing w:after="0" w:line="240" w:lineRule="auto"/>
        <w:jc w:val="both"/>
        <w:rPr>
          <w:rFonts w:ascii="Times New Roman" w:hAnsi="Times New Roman"/>
          <w:sz w:val="24"/>
          <w:szCs w:val="24"/>
        </w:rPr>
      </w:pPr>
      <w:r w:rsidRPr="00636340">
        <w:rPr>
          <w:rFonts w:ascii="Times New Roman" w:hAnsi="Times New Roman"/>
          <w:sz w:val="24"/>
          <w:szCs w:val="24"/>
        </w:rPr>
        <w:t xml:space="preserve">Määrusel </w:t>
      </w:r>
      <w:r w:rsidR="00E97357">
        <w:rPr>
          <w:rFonts w:ascii="Times New Roman" w:hAnsi="Times New Roman"/>
          <w:sz w:val="24"/>
          <w:szCs w:val="24"/>
        </w:rPr>
        <w:t>on neutraalne</w:t>
      </w:r>
      <w:r w:rsidR="007359C4">
        <w:rPr>
          <w:rFonts w:ascii="Times New Roman" w:hAnsi="Times New Roman"/>
          <w:sz w:val="24"/>
          <w:szCs w:val="24"/>
        </w:rPr>
        <w:t xml:space="preserve"> </w:t>
      </w:r>
      <w:r w:rsidRPr="00636340">
        <w:rPr>
          <w:rFonts w:ascii="Times New Roman" w:hAnsi="Times New Roman"/>
          <w:sz w:val="24"/>
          <w:szCs w:val="24"/>
        </w:rPr>
        <w:t xml:space="preserve">mõju </w:t>
      </w:r>
      <w:r w:rsidR="00636340" w:rsidRPr="00636340">
        <w:rPr>
          <w:rFonts w:ascii="Times New Roman" w:hAnsi="Times New Roman"/>
          <w:sz w:val="24"/>
          <w:szCs w:val="24"/>
        </w:rPr>
        <w:t>keskkonnahoiu</w:t>
      </w:r>
      <w:r w:rsidR="00636340">
        <w:rPr>
          <w:rFonts w:ascii="Times New Roman" w:hAnsi="Times New Roman"/>
          <w:sz w:val="24"/>
          <w:szCs w:val="24"/>
        </w:rPr>
        <w:t xml:space="preserve"> ja kliima teemadele.</w:t>
      </w:r>
      <w:r w:rsidR="00E84461" w:rsidRPr="00B54D35">
        <w:rPr>
          <w:rFonts w:ascii="Times New Roman" w:hAnsi="Times New Roman"/>
          <w:sz w:val="24"/>
          <w:szCs w:val="24"/>
        </w:rPr>
        <w:t xml:space="preserve"> </w:t>
      </w:r>
    </w:p>
    <w:p w14:paraId="707947CF" w14:textId="77777777" w:rsidR="008F5653" w:rsidRDefault="008F5653" w:rsidP="00FB2713">
      <w:pPr>
        <w:spacing w:after="0" w:line="240" w:lineRule="auto"/>
        <w:jc w:val="both"/>
        <w:rPr>
          <w:rFonts w:ascii="Times New Roman" w:hAnsi="Times New Roman"/>
          <w:sz w:val="24"/>
          <w:szCs w:val="24"/>
        </w:rPr>
      </w:pPr>
    </w:p>
    <w:p w14:paraId="707947D0" w14:textId="77777777" w:rsidR="00B54D35" w:rsidRDefault="00AD315C" w:rsidP="00FB2713">
      <w:pPr>
        <w:numPr>
          <w:ilvl w:val="0"/>
          <w:numId w:val="3"/>
        </w:numPr>
        <w:spacing w:after="0" w:line="240" w:lineRule="auto"/>
        <w:jc w:val="both"/>
        <w:rPr>
          <w:rFonts w:ascii="Times New Roman" w:hAnsi="Times New Roman"/>
          <w:sz w:val="24"/>
          <w:szCs w:val="24"/>
          <w:u w:val="single"/>
        </w:rPr>
      </w:pPr>
      <w:r w:rsidRPr="00BD2714">
        <w:rPr>
          <w:rFonts w:ascii="Times New Roman" w:hAnsi="Times New Roman"/>
          <w:sz w:val="24"/>
          <w:szCs w:val="24"/>
          <w:u w:val="single"/>
        </w:rPr>
        <w:lastRenderedPageBreak/>
        <w:t>Võrdsed võimalused</w:t>
      </w:r>
    </w:p>
    <w:p w14:paraId="707947D1" w14:textId="29F05119" w:rsidR="003E0F64" w:rsidRPr="00B54D35" w:rsidRDefault="00CE7DE5" w:rsidP="00FB2713">
      <w:pPr>
        <w:spacing w:after="0" w:line="240" w:lineRule="auto"/>
        <w:jc w:val="both"/>
        <w:rPr>
          <w:rFonts w:ascii="Times New Roman" w:hAnsi="Times New Roman"/>
          <w:sz w:val="24"/>
          <w:szCs w:val="24"/>
        </w:rPr>
      </w:pPr>
      <w:r>
        <w:rPr>
          <w:rFonts w:ascii="Times New Roman" w:hAnsi="Times New Roman"/>
          <w:sz w:val="24"/>
          <w:szCs w:val="24"/>
        </w:rPr>
        <w:t xml:space="preserve">Määrusel on </w:t>
      </w:r>
      <w:r w:rsidR="003E0F64">
        <w:rPr>
          <w:rFonts w:ascii="Times New Roman" w:hAnsi="Times New Roman"/>
          <w:sz w:val="24"/>
          <w:szCs w:val="24"/>
        </w:rPr>
        <w:t>neutraalne</w:t>
      </w:r>
      <w:r w:rsidR="00D37D22">
        <w:rPr>
          <w:rFonts w:ascii="Times New Roman" w:hAnsi="Times New Roman"/>
          <w:sz w:val="24"/>
          <w:szCs w:val="24"/>
        </w:rPr>
        <w:t xml:space="preserve"> </w:t>
      </w:r>
      <w:r w:rsidR="005F0EF7">
        <w:rPr>
          <w:rFonts w:ascii="Times New Roman" w:hAnsi="Times New Roman"/>
          <w:sz w:val="24"/>
          <w:szCs w:val="24"/>
        </w:rPr>
        <w:t xml:space="preserve">või mõõdukalt positiivne </w:t>
      </w:r>
      <w:r w:rsidR="001315EC">
        <w:rPr>
          <w:rFonts w:ascii="Times New Roman" w:hAnsi="Times New Roman"/>
          <w:sz w:val="24"/>
          <w:szCs w:val="24"/>
        </w:rPr>
        <w:t>mõju võrdsetele võimalustele.</w:t>
      </w:r>
      <w:r w:rsidR="0023342D">
        <w:rPr>
          <w:rFonts w:ascii="Times New Roman" w:hAnsi="Times New Roman"/>
          <w:sz w:val="24"/>
          <w:szCs w:val="24"/>
        </w:rPr>
        <w:t xml:space="preserve"> Juhul kui toetatav projekt hõlmab</w:t>
      </w:r>
      <w:r w:rsidR="005F0EF7">
        <w:rPr>
          <w:rFonts w:ascii="Times New Roman" w:hAnsi="Times New Roman"/>
          <w:sz w:val="24"/>
          <w:szCs w:val="24"/>
        </w:rPr>
        <w:t xml:space="preserve"> ehitamist, on määrusega kehtestatud nõue arvestada universaalse disaini kasutamist.</w:t>
      </w:r>
      <w:r w:rsidR="00565750">
        <w:rPr>
          <w:rFonts w:ascii="Times New Roman" w:hAnsi="Times New Roman"/>
          <w:sz w:val="24"/>
          <w:szCs w:val="24"/>
        </w:rPr>
        <w:t xml:space="preserve"> Positiivne mõju võib avalduda konkreetsete projektide lõikes, kui oskuste või ettevõtluse arendamise algatuste puhul keskendutakse mõnele haavatavamale sihtgrupile. </w:t>
      </w:r>
    </w:p>
    <w:p w14:paraId="707947D2" w14:textId="77777777" w:rsidR="008F5653" w:rsidRDefault="008F5653" w:rsidP="00FB2713">
      <w:pPr>
        <w:spacing w:after="0" w:line="240" w:lineRule="auto"/>
        <w:jc w:val="both"/>
        <w:rPr>
          <w:rFonts w:ascii="Times New Roman" w:hAnsi="Times New Roman"/>
          <w:sz w:val="24"/>
          <w:szCs w:val="24"/>
        </w:rPr>
      </w:pPr>
    </w:p>
    <w:p w14:paraId="707947D3" w14:textId="77777777" w:rsidR="00B54D35" w:rsidRDefault="00AC7258" w:rsidP="00FB2713">
      <w:pPr>
        <w:numPr>
          <w:ilvl w:val="0"/>
          <w:numId w:val="3"/>
        </w:numPr>
        <w:spacing w:after="0" w:line="240" w:lineRule="auto"/>
        <w:jc w:val="both"/>
        <w:rPr>
          <w:rFonts w:ascii="Times New Roman" w:hAnsi="Times New Roman"/>
          <w:sz w:val="24"/>
          <w:szCs w:val="24"/>
          <w:u w:val="single"/>
        </w:rPr>
      </w:pPr>
      <w:r w:rsidRPr="00BD2714">
        <w:rPr>
          <w:rFonts w:ascii="Times New Roman" w:hAnsi="Times New Roman"/>
          <w:sz w:val="24"/>
          <w:szCs w:val="24"/>
          <w:u w:val="single"/>
        </w:rPr>
        <w:t>Infoühiskond</w:t>
      </w:r>
    </w:p>
    <w:p w14:paraId="707947D4" w14:textId="2C098275" w:rsidR="00B54D35" w:rsidRPr="00B54D35" w:rsidRDefault="00B54D35" w:rsidP="00FB2713">
      <w:pPr>
        <w:spacing w:after="0" w:line="240" w:lineRule="auto"/>
        <w:jc w:val="both"/>
        <w:rPr>
          <w:rFonts w:ascii="Times New Roman" w:hAnsi="Times New Roman"/>
          <w:sz w:val="24"/>
          <w:szCs w:val="24"/>
        </w:rPr>
      </w:pPr>
      <w:r w:rsidRPr="00B54D35">
        <w:rPr>
          <w:rFonts w:ascii="Times New Roman" w:hAnsi="Times New Roman"/>
          <w:sz w:val="24"/>
          <w:szCs w:val="24"/>
        </w:rPr>
        <w:t xml:space="preserve">Määrusel </w:t>
      </w:r>
      <w:r w:rsidR="001532B2">
        <w:rPr>
          <w:rFonts w:ascii="Times New Roman" w:hAnsi="Times New Roman"/>
          <w:sz w:val="24"/>
          <w:szCs w:val="24"/>
        </w:rPr>
        <w:t>on ne</w:t>
      </w:r>
      <w:r w:rsidR="00E97357">
        <w:rPr>
          <w:rFonts w:ascii="Times New Roman" w:hAnsi="Times New Roman"/>
          <w:sz w:val="24"/>
          <w:szCs w:val="24"/>
        </w:rPr>
        <w:t>utraalne</w:t>
      </w:r>
      <w:r w:rsidR="00636340">
        <w:rPr>
          <w:rFonts w:ascii="Times New Roman" w:hAnsi="Times New Roman"/>
          <w:sz w:val="24"/>
          <w:szCs w:val="24"/>
        </w:rPr>
        <w:t xml:space="preserve"> </w:t>
      </w:r>
      <w:r w:rsidR="007359C4">
        <w:rPr>
          <w:rFonts w:ascii="Times New Roman" w:hAnsi="Times New Roman"/>
          <w:sz w:val="24"/>
          <w:szCs w:val="24"/>
        </w:rPr>
        <w:t xml:space="preserve">või mõõdukalt positiivne </w:t>
      </w:r>
      <w:r w:rsidRPr="00B54D35">
        <w:rPr>
          <w:rFonts w:ascii="Times New Roman" w:hAnsi="Times New Roman"/>
          <w:sz w:val="24"/>
          <w:szCs w:val="24"/>
        </w:rPr>
        <w:t>mõju infoühiskonna teemadele.</w:t>
      </w:r>
      <w:r w:rsidR="00636340">
        <w:rPr>
          <w:rFonts w:ascii="Times New Roman" w:hAnsi="Times New Roman"/>
          <w:sz w:val="24"/>
          <w:szCs w:val="24"/>
        </w:rPr>
        <w:t xml:space="preserve"> </w:t>
      </w:r>
      <w:r w:rsidR="001532B2">
        <w:rPr>
          <w:rFonts w:ascii="Times New Roman" w:hAnsi="Times New Roman"/>
          <w:sz w:val="24"/>
          <w:szCs w:val="24"/>
        </w:rPr>
        <w:t xml:space="preserve">Positiivne mõju võib avalduda </w:t>
      </w:r>
      <w:r w:rsidR="0095064F">
        <w:rPr>
          <w:rFonts w:ascii="Times New Roman" w:hAnsi="Times New Roman"/>
          <w:sz w:val="24"/>
          <w:szCs w:val="24"/>
        </w:rPr>
        <w:t xml:space="preserve">konkreetsete </w:t>
      </w:r>
      <w:r w:rsidR="001532B2">
        <w:rPr>
          <w:rFonts w:ascii="Times New Roman" w:hAnsi="Times New Roman"/>
          <w:sz w:val="24"/>
          <w:szCs w:val="24"/>
        </w:rPr>
        <w:t xml:space="preserve">projektide lõikes, kui </w:t>
      </w:r>
      <w:r w:rsidR="0023342D">
        <w:rPr>
          <w:rFonts w:ascii="Times New Roman" w:hAnsi="Times New Roman"/>
          <w:sz w:val="24"/>
          <w:szCs w:val="24"/>
        </w:rPr>
        <w:t>projekti</w:t>
      </w:r>
      <w:r w:rsidR="001532B2">
        <w:rPr>
          <w:rFonts w:ascii="Times New Roman" w:hAnsi="Times New Roman"/>
          <w:sz w:val="24"/>
          <w:szCs w:val="24"/>
        </w:rPr>
        <w:t xml:space="preserve"> tulemusena võetakse kasutusele uudseid ja </w:t>
      </w:r>
      <w:proofErr w:type="spellStart"/>
      <w:r w:rsidR="001532B2">
        <w:rPr>
          <w:rFonts w:ascii="Times New Roman" w:hAnsi="Times New Roman"/>
          <w:sz w:val="24"/>
          <w:szCs w:val="24"/>
        </w:rPr>
        <w:t>innovatiivseid</w:t>
      </w:r>
      <w:proofErr w:type="spellEnd"/>
      <w:r w:rsidR="001532B2">
        <w:rPr>
          <w:rFonts w:ascii="Times New Roman" w:hAnsi="Times New Roman"/>
          <w:sz w:val="24"/>
          <w:szCs w:val="24"/>
        </w:rPr>
        <w:t xml:space="preserve"> IKT-lahendusi</w:t>
      </w:r>
      <w:r w:rsidR="00A37BD4">
        <w:rPr>
          <w:rFonts w:ascii="Times New Roman" w:hAnsi="Times New Roman"/>
          <w:sz w:val="24"/>
          <w:szCs w:val="24"/>
        </w:rPr>
        <w:t xml:space="preserve"> või arendatakse sellealaseid oskusi</w:t>
      </w:r>
      <w:r w:rsidR="001532B2">
        <w:rPr>
          <w:rFonts w:ascii="Times New Roman" w:hAnsi="Times New Roman"/>
          <w:sz w:val="24"/>
          <w:szCs w:val="24"/>
        </w:rPr>
        <w:t xml:space="preserve">. </w:t>
      </w:r>
    </w:p>
    <w:p w14:paraId="707947D5" w14:textId="77777777" w:rsidR="00AC7258" w:rsidRPr="00BD2714" w:rsidRDefault="00AC7258" w:rsidP="00FB2713">
      <w:pPr>
        <w:spacing w:after="0" w:line="240" w:lineRule="auto"/>
        <w:jc w:val="both"/>
        <w:rPr>
          <w:rFonts w:ascii="Times New Roman" w:hAnsi="Times New Roman"/>
          <w:sz w:val="24"/>
          <w:szCs w:val="24"/>
          <w:u w:val="single"/>
        </w:rPr>
      </w:pPr>
      <w:r w:rsidRPr="00BD2714">
        <w:rPr>
          <w:rFonts w:ascii="Times New Roman" w:hAnsi="Times New Roman"/>
          <w:sz w:val="24"/>
          <w:szCs w:val="24"/>
          <w:u w:val="single"/>
        </w:rPr>
        <w:t xml:space="preserve"> </w:t>
      </w:r>
    </w:p>
    <w:p w14:paraId="707947D6" w14:textId="77777777" w:rsidR="00AF5F0D" w:rsidRDefault="002E011D" w:rsidP="00FB2713">
      <w:pPr>
        <w:numPr>
          <w:ilvl w:val="0"/>
          <w:numId w:val="3"/>
        </w:numPr>
        <w:spacing w:after="0" w:line="240" w:lineRule="auto"/>
        <w:jc w:val="both"/>
        <w:rPr>
          <w:rFonts w:ascii="Times New Roman" w:hAnsi="Times New Roman"/>
          <w:sz w:val="24"/>
          <w:szCs w:val="24"/>
          <w:u w:val="single"/>
        </w:rPr>
      </w:pPr>
      <w:r w:rsidRPr="00BD2714">
        <w:rPr>
          <w:rFonts w:ascii="Times New Roman" w:hAnsi="Times New Roman"/>
          <w:sz w:val="24"/>
          <w:szCs w:val="24"/>
          <w:u w:val="single"/>
        </w:rPr>
        <w:t>Regionaalareng</w:t>
      </w:r>
    </w:p>
    <w:p w14:paraId="707947D7" w14:textId="72F14470" w:rsidR="00D5035F" w:rsidRPr="00AF5F0D" w:rsidRDefault="00AF5F0D" w:rsidP="00FB2713">
      <w:pPr>
        <w:spacing w:after="0" w:line="240" w:lineRule="auto"/>
        <w:jc w:val="both"/>
        <w:rPr>
          <w:rFonts w:ascii="Times New Roman" w:hAnsi="Times New Roman"/>
          <w:sz w:val="24"/>
          <w:szCs w:val="24"/>
        </w:rPr>
      </w:pPr>
      <w:r w:rsidRPr="00AF5F0D">
        <w:rPr>
          <w:rFonts w:ascii="Times New Roman" w:hAnsi="Times New Roman"/>
          <w:sz w:val="24"/>
          <w:szCs w:val="24"/>
        </w:rPr>
        <w:t xml:space="preserve">Määrus on otseselt suunatud </w:t>
      </w:r>
      <w:r w:rsidR="00B54D35">
        <w:rPr>
          <w:rFonts w:ascii="Times New Roman" w:hAnsi="Times New Roman"/>
          <w:sz w:val="24"/>
          <w:szCs w:val="24"/>
        </w:rPr>
        <w:t>territoriaalse</w:t>
      </w:r>
      <w:r w:rsidR="00636340">
        <w:rPr>
          <w:rFonts w:ascii="Times New Roman" w:hAnsi="Times New Roman"/>
          <w:sz w:val="24"/>
          <w:szCs w:val="24"/>
        </w:rPr>
        <w:t>te</w:t>
      </w:r>
      <w:r w:rsidR="00B54D35">
        <w:rPr>
          <w:rFonts w:ascii="Times New Roman" w:hAnsi="Times New Roman"/>
          <w:sz w:val="24"/>
          <w:szCs w:val="24"/>
        </w:rPr>
        <w:t xml:space="preserve"> arenguerinevuste leevendamiseks ning loob tingimused Ida-Viru</w:t>
      </w:r>
      <w:r w:rsidR="001409F2">
        <w:rPr>
          <w:rFonts w:ascii="Times New Roman" w:hAnsi="Times New Roman"/>
          <w:sz w:val="24"/>
          <w:szCs w:val="24"/>
        </w:rPr>
        <w:t xml:space="preserve"> maakonnas</w:t>
      </w:r>
      <w:r w:rsidR="00B54D35">
        <w:rPr>
          <w:rFonts w:ascii="Times New Roman" w:hAnsi="Times New Roman"/>
          <w:sz w:val="24"/>
          <w:szCs w:val="24"/>
        </w:rPr>
        <w:t xml:space="preserve"> majanduse mitmekesistamiseks</w:t>
      </w:r>
      <w:r w:rsidR="00565750">
        <w:rPr>
          <w:rFonts w:ascii="Times New Roman" w:hAnsi="Times New Roman"/>
          <w:sz w:val="24"/>
          <w:szCs w:val="24"/>
        </w:rPr>
        <w:t xml:space="preserve"> ning muutuva tööturu vajadustele vastavate oskuste omandamiseks</w:t>
      </w:r>
      <w:r w:rsidR="00B54D35">
        <w:rPr>
          <w:rFonts w:ascii="Times New Roman" w:hAnsi="Times New Roman"/>
          <w:sz w:val="24"/>
          <w:szCs w:val="24"/>
        </w:rPr>
        <w:t>.</w:t>
      </w:r>
      <w:r w:rsidR="002E011D" w:rsidRPr="00AF5F0D">
        <w:rPr>
          <w:rFonts w:ascii="Times New Roman" w:hAnsi="Times New Roman"/>
          <w:sz w:val="24"/>
          <w:szCs w:val="24"/>
        </w:rPr>
        <w:t xml:space="preserve"> </w:t>
      </w:r>
    </w:p>
    <w:p w14:paraId="707947D8" w14:textId="77777777" w:rsidR="00BD2714" w:rsidRDefault="00BD2714" w:rsidP="00FB2713">
      <w:pPr>
        <w:spacing w:after="0" w:line="240" w:lineRule="auto"/>
        <w:jc w:val="both"/>
        <w:rPr>
          <w:rFonts w:ascii="Times New Roman" w:hAnsi="Times New Roman"/>
          <w:sz w:val="24"/>
          <w:szCs w:val="24"/>
        </w:rPr>
      </w:pPr>
    </w:p>
    <w:p w14:paraId="707947D9" w14:textId="77777777" w:rsidR="00DA1A1C" w:rsidRPr="00BD2714" w:rsidRDefault="00DA1A1C" w:rsidP="00FB2713">
      <w:pPr>
        <w:numPr>
          <w:ilvl w:val="0"/>
          <w:numId w:val="3"/>
        </w:numPr>
        <w:spacing w:after="0" w:line="240" w:lineRule="auto"/>
        <w:jc w:val="both"/>
        <w:rPr>
          <w:rFonts w:ascii="Times New Roman" w:hAnsi="Times New Roman"/>
          <w:sz w:val="24"/>
          <w:szCs w:val="24"/>
          <w:u w:val="single"/>
        </w:rPr>
      </w:pPr>
      <w:r w:rsidRPr="00BD2714">
        <w:rPr>
          <w:rFonts w:ascii="Times New Roman" w:hAnsi="Times New Roman"/>
          <w:sz w:val="24"/>
          <w:szCs w:val="24"/>
          <w:u w:val="single"/>
        </w:rPr>
        <w:t xml:space="preserve">Riigivalitsemine </w:t>
      </w:r>
    </w:p>
    <w:p w14:paraId="707947DA" w14:textId="77777777" w:rsidR="00906BC7" w:rsidRDefault="00AF5F0D" w:rsidP="00FB2713">
      <w:pPr>
        <w:autoSpaceDE w:val="0"/>
        <w:autoSpaceDN w:val="0"/>
        <w:adjustRightInd w:val="0"/>
        <w:spacing w:after="0" w:line="240" w:lineRule="auto"/>
        <w:jc w:val="both"/>
        <w:rPr>
          <w:rFonts w:ascii="Times New Roman" w:eastAsia="Times New Roman" w:hAnsi="Times New Roman"/>
          <w:color w:val="000000"/>
          <w:sz w:val="24"/>
          <w:szCs w:val="24"/>
          <w:lang w:eastAsia="et-EE"/>
        </w:rPr>
      </w:pPr>
      <w:r>
        <w:rPr>
          <w:rFonts w:ascii="Times New Roman" w:eastAsia="Times New Roman" w:hAnsi="Times New Roman"/>
          <w:color w:val="000000"/>
          <w:sz w:val="24"/>
          <w:szCs w:val="24"/>
          <w:lang w:eastAsia="et-EE"/>
        </w:rPr>
        <w:t xml:space="preserve">Määrusel ei ole </w:t>
      </w:r>
      <w:r w:rsidR="00B54D35">
        <w:rPr>
          <w:rFonts w:ascii="Times New Roman" w:eastAsia="Times New Roman" w:hAnsi="Times New Roman"/>
          <w:color w:val="000000"/>
          <w:sz w:val="24"/>
          <w:szCs w:val="24"/>
          <w:lang w:eastAsia="et-EE"/>
        </w:rPr>
        <w:t xml:space="preserve">otsest </w:t>
      </w:r>
      <w:r>
        <w:rPr>
          <w:rFonts w:ascii="Times New Roman" w:eastAsia="Times New Roman" w:hAnsi="Times New Roman"/>
          <w:color w:val="000000"/>
          <w:sz w:val="24"/>
          <w:szCs w:val="24"/>
          <w:lang w:eastAsia="et-EE"/>
        </w:rPr>
        <w:t>mõju riigivalitsemise teemadele.</w:t>
      </w:r>
    </w:p>
    <w:p w14:paraId="707947DB" w14:textId="77777777" w:rsidR="00636340" w:rsidRPr="00D85413" w:rsidRDefault="00636340" w:rsidP="00FB2713">
      <w:pPr>
        <w:autoSpaceDE w:val="0"/>
        <w:autoSpaceDN w:val="0"/>
        <w:adjustRightInd w:val="0"/>
        <w:spacing w:after="0" w:line="240" w:lineRule="auto"/>
        <w:jc w:val="both"/>
        <w:rPr>
          <w:rFonts w:ascii="Times New Roman" w:eastAsia="Times New Roman" w:hAnsi="Times New Roman"/>
          <w:color w:val="000000"/>
          <w:sz w:val="24"/>
          <w:szCs w:val="24"/>
          <w:lang w:eastAsia="et-EE"/>
        </w:rPr>
      </w:pPr>
    </w:p>
    <w:p w14:paraId="707947DC" w14:textId="77777777" w:rsidR="00E26310" w:rsidRDefault="00E26310" w:rsidP="00FB2713">
      <w:pPr>
        <w:autoSpaceDE w:val="0"/>
        <w:autoSpaceDN w:val="0"/>
        <w:adjustRightInd w:val="0"/>
        <w:spacing w:after="0" w:line="240" w:lineRule="auto"/>
        <w:jc w:val="both"/>
        <w:rPr>
          <w:rFonts w:ascii="Times New Roman" w:eastAsia="Times New Roman" w:hAnsi="Times New Roman"/>
          <w:color w:val="000000"/>
          <w:sz w:val="24"/>
          <w:szCs w:val="24"/>
          <w:lang w:eastAsia="et-EE"/>
        </w:rPr>
      </w:pPr>
    </w:p>
    <w:p w14:paraId="707947DD" w14:textId="77777777" w:rsidR="00BE4771" w:rsidRPr="00A41294" w:rsidRDefault="001409F2" w:rsidP="00FB2713">
      <w:pPr>
        <w:spacing w:after="0" w:line="240" w:lineRule="auto"/>
        <w:jc w:val="both"/>
        <w:rPr>
          <w:rFonts w:ascii="Times New Roman" w:hAnsi="Times New Roman"/>
          <w:b/>
          <w:sz w:val="24"/>
          <w:szCs w:val="24"/>
        </w:rPr>
      </w:pPr>
      <w:r>
        <w:rPr>
          <w:rFonts w:ascii="Times New Roman" w:eastAsia="Times New Roman" w:hAnsi="Times New Roman"/>
          <w:b/>
          <w:color w:val="000000"/>
          <w:sz w:val="24"/>
          <w:szCs w:val="24"/>
          <w:lang w:eastAsia="et-EE"/>
        </w:rPr>
        <w:t>5</w:t>
      </w:r>
      <w:r w:rsidR="001E3944">
        <w:rPr>
          <w:rFonts w:ascii="Times New Roman" w:hAnsi="Times New Roman"/>
          <w:b/>
          <w:sz w:val="24"/>
          <w:szCs w:val="24"/>
        </w:rPr>
        <w:t xml:space="preserve">. </w:t>
      </w:r>
      <w:r w:rsidR="00BE4771" w:rsidRPr="00A41294">
        <w:rPr>
          <w:rFonts w:ascii="Times New Roman" w:hAnsi="Times New Roman"/>
          <w:b/>
          <w:sz w:val="24"/>
          <w:szCs w:val="24"/>
        </w:rPr>
        <w:t xml:space="preserve">Määruse rakendamisega seotud tegevused, </w:t>
      </w:r>
      <w:r>
        <w:rPr>
          <w:rFonts w:ascii="Times New Roman" w:hAnsi="Times New Roman"/>
          <w:b/>
          <w:sz w:val="24"/>
          <w:szCs w:val="24"/>
        </w:rPr>
        <w:t xml:space="preserve">vajalikud </w:t>
      </w:r>
      <w:r w:rsidR="001E3944" w:rsidRPr="00A41294">
        <w:rPr>
          <w:rFonts w:ascii="Times New Roman" w:hAnsi="Times New Roman"/>
          <w:b/>
          <w:sz w:val="24"/>
          <w:szCs w:val="24"/>
        </w:rPr>
        <w:t xml:space="preserve"> </w:t>
      </w:r>
      <w:r w:rsidR="00BE4771" w:rsidRPr="00A41294">
        <w:rPr>
          <w:rFonts w:ascii="Times New Roman" w:hAnsi="Times New Roman"/>
          <w:b/>
          <w:sz w:val="24"/>
          <w:szCs w:val="24"/>
        </w:rPr>
        <w:t xml:space="preserve">kulud ja </w:t>
      </w:r>
      <w:r>
        <w:rPr>
          <w:rFonts w:ascii="Times New Roman" w:hAnsi="Times New Roman"/>
          <w:b/>
          <w:sz w:val="24"/>
          <w:szCs w:val="24"/>
        </w:rPr>
        <w:t xml:space="preserve">määruse rakendamise eeldatavad </w:t>
      </w:r>
      <w:r w:rsidR="00BE4771" w:rsidRPr="00A41294">
        <w:rPr>
          <w:rFonts w:ascii="Times New Roman" w:hAnsi="Times New Roman"/>
          <w:b/>
          <w:sz w:val="24"/>
          <w:szCs w:val="24"/>
        </w:rPr>
        <w:t xml:space="preserve">tulud </w:t>
      </w:r>
    </w:p>
    <w:p w14:paraId="707947DE" w14:textId="77777777" w:rsidR="00BE4771" w:rsidRDefault="00BE4771" w:rsidP="00FB2713">
      <w:pPr>
        <w:spacing w:after="0" w:line="240" w:lineRule="auto"/>
        <w:jc w:val="both"/>
        <w:rPr>
          <w:rFonts w:ascii="Times New Roman" w:hAnsi="Times New Roman"/>
          <w:sz w:val="24"/>
          <w:szCs w:val="24"/>
        </w:rPr>
      </w:pPr>
    </w:p>
    <w:p w14:paraId="707947DF" w14:textId="7004D79E" w:rsidR="005F0EF7" w:rsidRDefault="00382228" w:rsidP="00FB2713">
      <w:pPr>
        <w:spacing w:after="0" w:line="240" w:lineRule="auto"/>
        <w:jc w:val="both"/>
        <w:rPr>
          <w:rFonts w:ascii="Times New Roman" w:hAnsi="Times New Roman"/>
          <w:sz w:val="24"/>
          <w:szCs w:val="24"/>
        </w:rPr>
      </w:pPr>
      <w:r>
        <w:rPr>
          <w:rFonts w:ascii="Times New Roman" w:hAnsi="Times New Roman"/>
          <w:sz w:val="24"/>
          <w:szCs w:val="24"/>
        </w:rPr>
        <w:t xml:space="preserve">Määruse </w:t>
      </w:r>
      <w:r w:rsidR="00F577BC">
        <w:rPr>
          <w:rFonts w:ascii="Times New Roman" w:hAnsi="Times New Roman"/>
          <w:sz w:val="24"/>
          <w:szCs w:val="24"/>
        </w:rPr>
        <w:t xml:space="preserve">alusel </w:t>
      </w:r>
      <w:r w:rsidR="008241C7">
        <w:rPr>
          <w:rFonts w:ascii="Times New Roman" w:hAnsi="Times New Roman"/>
          <w:sz w:val="24"/>
          <w:szCs w:val="24"/>
        </w:rPr>
        <w:t xml:space="preserve">suunatakse </w:t>
      </w:r>
      <w:r w:rsidR="0023342D">
        <w:rPr>
          <w:rFonts w:ascii="Times New Roman" w:hAnsi="Times New Roman"/>
          <w:sz w:val="24"/>
          <w:szCs w:val="24"/>
        </w:rPr>
        <w:t>projektide</w:t>
      </w:r>
      <w:r w:rsidR="00EE2697">
        <w:rPr>
          <w:rFonts w:ascii="Times New Roman" w:hAnsi="Times New Roman"/>
          <w:sz w:val="24"/>
          <w:szCs w:val="24"/>
        </w:rPr>
        <w:t xml:space="preserve"> </w:t>
      </w:r>
      <w:r w:rsidR="005F0EF7">
        <w:rPr>
          <w:rFonts w:ascii="Times New Roman" w:hAnsi="Times New Roman"/>
          <w:sz w:val="24"/>
          <w:szCs w:val="24"/>
        </w:rPr>
        <w:t xml:space="preserve">rakendamiseks riigieelarvelisi </w:t>
      </w:r>
      <w:r w:rsidR="00847735">
        <w:rPr>
          <w:rFonts w:ascii="Times New Roman" w:hAnsi="Times New Roman"/>
          <w:sz w:val="24"/>
          <w:szCs w:val="24"/>
        </w:rPr>
        <w:t xml:space="preserve">vahendeid. </w:t>
      </w:r>
      <w:r w:rsidR="006B7EE5">
        <w:rPr>
          <w:rFonts w:ascii="Times New Roman" w:hAnsi="Times New Roman"/>
          <w:sz w:val="24"/>
          <w:szCs w:val="24"/>
        </w:rPr>
        <w:t>2020. aasta p</w:t>
      </w:r>
      <w:r w:rsidR="00847735">
        <w:rPr>
          <w:rFonts w:ascii="Times New Roman" w:hAnsi="Times New Roman"/>
          <w:sz w:val="24"/>
          <w:szCs w:val="24"/>
        </w:rPr>
        <w:t>õhivarainvesteeringute projektide taotlusvooru maht</w:t>
      </w:r>
      <w:r w:rsidR="008C6716">
        <w:rPr>
          <w:rFonts w:ascii="Times New Roman" w:hAnsi="Times New Roman"/>
          <w:sz w:val="24"/>
          <w:szCs w:val="24"/>
        </w:rPr>
        <w:t xml:space="preserve"> on orienteeruvalt </w:t>
      </w:r>
      <w:r w:rsidR="00847735">
        <w:rPr>
          <w:rFonts w:ascii="Times New Roman" w:hAnsi="Times New Roman"/>
          <w:sz w:val="24"/>
          <w:szCs w:val="24"/>
        </w:rPr>
        <w:t xml:space="preserve">1 650 000 </w:t>
      </w:r>
      <w:r w:rsidR="008C6716">
        <w:rPr>
          <w:rFonts w:ascii="Times New Roman" w:hAnsi="Times New Roman"/>
          <w:sz w:val="24"/>
          <w:szCs w:val="24"/>
        </w:rPr>
        <w:t>eurot</w:t>
      </w:r>
      <w:r w:rsidR="00847735">
        <w:rPr>
          <w:rFonts w:ascii="Times New Roman" w:hAnsi="Times New Roman"/>
          <w:sz w:val="24"/>
          <w:szCs w:val="24"/>
        </w:rPr>
        <w:t xml:space="preserve"> ning tegevuskulude projektide maht orienteeruvalt 350 000 eurot</w:t>
      </w:r>
      <w:r w:rsidR="008C6716">
        <w:rPr>
          <w:rFonts w:ascii="Times New Roman" w:hAnsi="Times New Roman"/>
          <w:sz w:val="24"/>
          <w:szCs w:val="24"/>
        </w:rPr>
        <w:t>.</w:t>
      </w:r>
      <w:r w:rsidR="007360EA">
        <w:rPr>
          <w:rFonts w:ascii="Times New Roman" w:hAnsi="Times New Roman"/>
          <w:sz w:val="24"/>
          <w:szCs w:val="24"/>
        </w:rPr>
        <w:t xml:space="preserve"> </w:t>
      </w:r>
      <w:r w:rsidR="00895530" w:rsidRPr="000D3E8E">
        <w:rPr>
          <w:rFonts w:ascii="Times New Roman" w:hAnsi="Times New Roman"/>
          <w:sz w:val="24"/>
          <w:szCs w:val="24"/>
        </w:rPr>
        <w:t xml:space="preserve">Määruse rakendamisega ei kaasne riigieelarvesse otseseid tulusid, küll aga </w:t>
      </w:r>
      <w:r w:rsidR="00895530">
        <w:rPr>
          <w:rFonts w:ascii="Times New Roman" w:hAnsi="Times New Roman"/>
          <w:sz w:val="24"/>
          <w:szCs w:val="24"/>
        </w:rPr>
        <w:t xml:space="preserve">on oodata pikemas perspektiivis </w:t>
      </w:r>
      <w:r w:rsidR="00847735">
        <w:rPr>
          <w:rFonts w:ascii="Times New Roman" w:hAnsi="Times New Roman"/>
          <w:sz w:val="24"/>
          <w:szCs w:val="24"/>
        </w:rPr>
        <w:t xml:space="preserve">toetusskeemi </w:t>
      </w:r>
      <w:r w:rsidR="00895530">
        <w:rPr>
          <w:rFonts w:ascii="Times New Roman" w:hAnsi="Times New Roman"/>
          <w:sz w:val="24"/>
          <w:szCs w:val="24"/>
        </w:rPr>
        <w:t xml:space="preserve">panust piirkonna </w:t>
      </w:r>
      <w:r w:rsidR="00847735">
        <w:rPr>
          <w:rFonts w:ascii="Times New Roman" w:hAnsi="Times New Roman"/>
          <w:sz w:val="24"/>
          <w:szCs w:val="24"/>
        </w:rPr>
        <w:t>ettevõtluse</w:t>
      </w:r>
      <w:r w:rsidR="00895530">
        <w:rPr>
          <w:rFonts w:ascii="Times New Roman" w:hAnsi="Times New Roman"/>
          <w:sz w:val="24"/>
          <w:szCs w:val="24"/>
        </w:rPr>
        <w:t xml:space="preserve"> edendamisele</w:t>
      </w:r>
      <w:r w:rsidR="00847735">
        <w:rPr>
          <w:rFonts w:ascii="Times New Roman" w:hAnsi="Times New Roman"/>
          <w:sz w:val="24"/>
          <w:szCs w:val="24"/>
        </w:rPr>
        <w:t xml:space="preserve"> ning </w:t>
      </w:r>
      <w:r w:rsidR="006B7EE5">
        <w:rPr>
          <w:rFonts w:ascii="Times New Roman" w:hAnsi="Times New Roman"/>
          <w:sz w:val="24"/>
          <w:szCs w:val="24"/>
        </w:rPr>
        <w:t>maksutulude kasvuks</w:t>
      </w:r>
      <w:r w:rsidR="00895530">
        <w:rPr>
          <w:rFonts w:ascii="Times New Roman" w:hAnsi="Times New Roman"/>
          <w:sz w:val="24"/>
          <w:szCs w:val="24"/>
        </w:rPr>
        <w:t>.</w:t>
      </w:r>
      <w:r w:rsidR="00A37BD4">
        <w:rPr>
          <w:rFonts w:ascii="Times New Roman" w:hAnsi="Times New Roman"/>
          <w:sz w:val="24"/>
          <w:szCs w:val="24"/>
        </w:rPr>
        <w:t xml:space="preserve"> Edasiste voorude toimumine ning nende ajakava ja maht otsustatakse edaspidi jooksvalt arvestades Ida-Virumaa programmile eraldatud vahenditega.</w:t>
      </w:r>
    </w:p>
    <w:p w14:paraId="707947E0" w14:textId="77777777" w:rsidR="00895530" w:rsidRDefault="00895530" w:rsidP="00FB2713">
      <w:pPr>
        <w:spacing w:after="0" w:line="240" w:lineRule="auto"/>
        <w:jc w:val="both"/>
        <w:rPr>
          <w:rFonts w:ascii="Times New Roman" w:hAnsi="Times New Roman"/>
          <w:sz w:val="24"/>
          <w:szCs w:val="24"/>
        </w:rPr>
      </w:pPr>
    </w:p>
    <w:p w14:paraId="707947E1" w14:textId="77777777" w:rsidR="00D00C56" w:rsidRDefault="0017538A" w:rsidP="00FB2713">
      <w:pPr>
        <w:spacing w:after="0" w:line="240" w:lineRule="auto"/>
        <w:jc w:val="both"/>
        <w:rPr>
          <w:rFonts w:ascii="Times New Roman" w:hAnsi="Times New Roman"/>
          <w:sz w:val="24"/>
          <w:szCs w:val="24"/>
        </w:rPr>
      </w:pPr>
      <w:r>
        <w:rPr>
          <w:rFonts w:ascii="Times New Roman" w:hAnsi="Times New Roman"/>
          <w:sz w:val="24"/>
          <w:szCs w:val="24"/>
        </w:rPr>
        <w:t xml:space="preserve">Toetuse andmise administreerimisega, sealhulgas määruse rakendamisega seotud kulud </w:t>
      </w:r>
      <w:r w:rsidR="00B54D35">
        <w:rPr>
          <w:rFonts w:ascii="Times New Roman" w:hAnsi="Times New Roman"/>
          <w:sz w:val="24"/>
          <w:szCs w:val="24"/>
        </w:rPr>
        <w:t>kaetakse riigieelarvest</w:t>
      </w:r>
      <w:r>
        <w:rPr>
          <w:rFonts w:ascii="Times New Roman" w:hAnsi="Times New Roman"/>
          <w:sz w:val="24"/>
          <w:szCs w:val="24"/>
        </w:rPr>
        <w:t xml:space="preserve">. </w:t>
      </w:r>
    </w:p>
    <w:p w14:paraId="707947E2" w14:textId="77777777" w:rsidR="0017538A" w:rsidRDefault="0017538A" w:rsidP="00FB2713">
      <w:pPr>
        <w:spacing w:after="0" w:line="240" w:lineRule="auto"/>
        <w:jc w:val="both"/>
        <w:rPr>
          <w:rFonts w:ascii="Times New Roman" w:hAnsi="Times New Roman"/>
          <w:sz w:val="24"/>
          <w:szCs w:val="24"/>
        </w:rPr>
      </w:pPr>
    </w:p>
    <w:p w14:paraId="707947E3" w14:textId="77777777" w:rsidR="007360EA" w:rsidRDefault="007360EA" w:rsidP="00FB2713">
      <w:pPr>
        <w:spacing w:after="0" w:line="240" w:lineRule="auto"/>
        <w:jc w:val="both"/>
        <w:rPr>
          <w:rFonts w:ascii="Times New Roman" w:hAnsi="Times New Roman"/>
          <w:sz w:val="24"/>
          <w:szCs w:val="24"/>
        </w:rPr>
      </w:pPr>
    </w:p>
    <w:p w14:paraId="707947E4" w14:textId="77777777" w:rsidR="00634982" w:rsidRPr="000837D0" w:rsidRDefault="00E82A62" w:rsidP="00FB2713">
      <w:pPr>
        <w:spacing w:after="0" w:line="240" w:lineRule="auto"/>
        <w:jc w:val="both"/>
        <w:rPr>
          <w:rFonts w:ascii="Times New Roman" w:hAnsi="Times New Roman"/>
          <w:b/>
          <w:sz w:val="24"/>
          <w:szCs w:val="24"/>
        </w:rPr>
      </w:pPr>
      <w:r>
        <w:rPr>
          <w:rFonts w:ascii="Times New Roman" w:hAnsi="Times New Roman"/>
          <w:b/>
          <w:sz w:val="24"/>
          <w:szCs w:val="24"/>
        </w:rPr>
        <w:t>6</w:t>
      </w:r>
      <w:r w:rsidR="00F577BC">
        <w:rPr>
          <w:rFonts w:ascii="Times New Roman" w:hAnsi="Times New Roman"/>
          <w:b/>
          <w:sz w:val="24"/>
          <w:szCs w:val="24"/>
        </w:rPr>
        <w:t xml:space="preserve">. </w:t>
      </w:r>
      <w:r w:rsidR="00634982" w:rsidRPr="000837D0">
        <w:rPr>
          <w:rFonts w:ascii="Times New Roman" w:hAnsi="Times New Roman"/>
          <w:b/>
          <w:sz w:val="24"/>
          <w:szCs w:val="24"/>
        </w:rPr>
        <w:t xml:space="preserve">Määruse jõustumine </w:t>
      </w:r>
    </w:p>
    <w:p w14:paraId="707947E5" w14:textId="77777777" w:rsidR="00634982" w:rsidRDefault="00634982" w:rsidP="00FB2713">
      <w:pPr>
        <w:spacing w:after="0" w:line="240" w:lineRule="auto"/>
        <w:jc w:val="both"/>
        <w:rPr>
          <w:rFonts w:ascii="Times New Roman" w:hAnsi="Times New Roman"/>
          <w:sz w:val="24"/>
          <w:szCs w:val="24"/>
        </w:rPr>
      </w:pPr>
    </w:p>
    <w:p w14:paraId="707947E6" w14:textId="77777777" w:rsidR="00634982" w:rsidRDefault="00634982" w:rsidP="00FB2713">
      <w:pPr>
        <w:spacing w:after="0" w:line="240" w:lineRule="auto"/>
        <w:jc w:val="both"/>
        <w:rPr>
          <w:rFonts w:ascii="Times New Roman" w:hAnsi="Times New Roman"/>
          <w:sz w:val="24"/>
          <w:szCs w:val="24"/>
        </w:rPr>
      </w:pPr>
      <w:r>
        <w:rPr>
          <w:rFonts w:ascii="Times New Roman" w:hAnsi="Times New Roman"/>
          <w:sz w:val="24"/>
          <w:szCs w:val="24"/>
        </w:rPr>
        <w:t xml:space="preserve">Määrus jõustub üldises korras, see tähendab kolmandal päeval pärast Riigi Teatajas avaldamist. </w:t>
      </w:r>
    </w:p>
    <w:p w14:paraId="707947E7" w14:textId="77777777" w:rsidR="00634982" w:rsidRDefault="00634982" w:rsidP="00FB2713">
      <w:pPr>
        <w:spacing w:after="0" w:line="240" w:lineRule="auto"/>
        <w:jc w:val="both"/>
        <w:rPr>
          <w:rFonts w:ascii="Times New Roman" w:hAnsi="Times New Roman"/>
          <w:sz w:val="24"/>
          <w:szCs w:val="24"/>
        </w:rPr>
      </w:pPr>
    </w:p>
    <w:p w14:paraId="707947E8" w14:textId="77777777" w:rsidR="000837D0" w:rsidRPr="004F319C" w:rsidRDefault="00E82A62" w:rsidP="00FB2713">
      <w:pPr>
        <w:spacing w:after="0" w:line="240" w:lineRule="auto"/>
        <w:jc w:val="both"/>
        <w:rPr>
          <w:rFonts w:ascii="Times New Roman" w:hAnsi="Times New Roman"/>
          <w:b/>
          <w:sz w:val="24"/>
          <w:szCs w:val="24"/>
        </w:rPr>
      </w:pPr>
      <w:r>
        <w:rPr>
          <w:rFonts w:ascii="Times New Roman" w:hAnsi="Times New Roman"/>
          <w:b/>
          <w:sz w:val="24"/>
          <w:szCs w:val="24"/>
        </w:rPr>
        <w:t>7</w:t>
      </w:r>
      <w:r w:rsidR="00F577BC">
        <w:rPr>
          <w:rFonts w:ascii="Times New Roman" w:hAnsi="Times New Roman"/>
          <w:b/>
          <w:sz w:val="24"/>
          <w:szCs w:val="24"/>
        </w:rPr>
        <w:t xml:space="preserve">. </w:t>
      </w:r>
      <w:r w:rsidR="006F27DA" w:rsidRPr="004F319C">
        <w:rPr>
          <w:rFonts w:ascii="Times New Roman" w:hAnsi="Times New Roman"/>
          <w:b/>
          <w:sz w:val="24"/>
          <w:szCs w:val="24"/>
        </w:rPr>
        <w:t>Eelnõu kooskõlastamine, huvirühmade kaasamine ja avali</w:t>
      </w:r>
      <w:r w:rsidR="00ED4232">
        <w:rPr>
          <w:rFonts w:ascii="Times New Roman" w:hAnsi="Times New Roman"/>
          <w:b/>
          <w:sz w:val="24"/>
          <w:szCs w:val="24"/>
        </w:rPr>
        <w:t>k</w:t>
      </w:r>
      <w:r w:rsidR="006F27DA" w:rsidRPr="004F319C">
        <w:rPr>
          <w:rFonts w:ascii="Times New Roman" w:hAnsi="Times New Roman"/>
          <w:b/>
          <w:sz w:val="24"/>
          <w:szCs w:val="24"/>
        </w:rPr>
        <w:t xml:space="preserve"> konsultatsioon </w:t>
      </w:r>
    </w:p>
    <w:p w14:paraId="707947E9" w14:textId="77777777" w:rsidR="006F27DA" w:rsidRDefault="006F27DA" w:rsidP="00FB2713">
      <w:pPr>
        <w:spacing w:after="0" w:line="240" w:lineRule="auto"/>
        <w:jc w:val="both"/>
        <w:rPr>
          <w:rFonts w:ascii="Times New Roman" w:hAnsi="Times New Roman"/>
          <w:sz w:val="24"/>
          <w:szCs w:val="24"/>
        </w:rPr>
      </w:pPr>
    </w:p>
    <w:p w14:paraId="707947EA" w14:textId="587FCDA5" w:rsidR="00975576" w:rsidRDefault="0039222F" w:rsidP="00FB2713">
      <w:pPr>
        <w:spacing w:after="0" w:line="240" w:lineRule="auto"/>
        <w:jc w:val="both"/>
        <w:rPr>
          <w:rFonts w:ascii="Times New Roman" w:hAnsi="Times New Roman"/>
          <w:sz w:val="24"/>
          <w:szCs w:val="24"/>
        </w:rPr>
      </w:pPr>
      <w:r w:rsidRPr="0095064F">
        <w:rPr>
          <w:rFonts w:ascii="Times New Roman" w:hAnsi="Times New Roman"/>
          <w:sz w:val="24"/>
          <w:szCs w:val="24"/>
        </w:rPr>
        <w:t xml:space="preserve">Eelnõu </w:t>
      </w:r>
      <w:r w:rsidR="00C21A00">
        <w:rPr>
          <w:rFonts w:ascii="Times New Roman" w:hAnsi="Times New Roman"/>
          <w:sz w:val="24"/>
          <w:szCs w:val="24"/>
        </w:rPr>
        <w:t>esitat</w:t>
      </w:r>
      <w:r w:rsidR="004D48F8">
        <w:rPr>
          <w:rFonts w:ascii="Times New Roman" w:hAnsi="Times New Roman"/>
          <w:sz w:val="24"/>
          <w:szCs w:val="24"/>
        </w:rPr>
        <w:t>i</w:t>
      </w:r>
      <w:r w:rsidR="008E3EFE" w:rsidRPr="0095064F">
        <w:rPr>
          <w:rFonts w:ascii="Times New Roman" w:hAnsi="Times New Roman"/>
          <w:sz w:val="24"/>
          <w:szCs w:val="24"/>
        </w:rPr>
        <w:t xml:space="preserve"> </w:t>
      </w:r>
      <w:r w:rsidR="00F577BC" w:rsidRPr="0095064F">
        <w:rPr>
          <w:rFonts w:ascii="Times New Roman" w:hAnsi="Times New Roman"/>
          <w:sz w:val="24"/>
          <w:szCs w:val="24"/>
        </w:rPr>
        <w:t xml:space="preserve">eelnõude infosüsteemi EIS kaudu </w:t>
      </w:r>
      <w:r w:rsidR="008E3EFE" w:rsidRPr="0095064F">
        <w:rPr>
          <w:rFonts w:ascii="Times New Roman" w:hAnsi="Times New Roman"/>
          <w:sz w:val="24"/>
          <w:szCs w:val="24"/>
        </w:rPr>
        <w:t>kooskõlastamiseks</w:t>
      </w:r>
      <w:r w:rsidRPr="0095064F">
        <w:rPr>
          <w:rFonts w:ascii="Times New Roman" w:hAnsi="Times New Roman"/>
          <w:sz w:val="24"/>
          <w:szCs w:val="24"/>
        </w:rPr>
        <w:t xml:space="preserve"> </w:t>
      </w:r>
      <w:r w:rsidR="0095064F" w:rsidRPr="0095064F">
        <w:rPr>
          <w:rFonts w:ascii="Times New Roman" w:hAnsi="Times New Roman"/>
          <w:sz w:val="24"/>
          <w:szCs w:val="24"/>
        </w:rPr>
        <w:t xml:space="preserve">Kultuuriministeeriumile, </w:t>
      </w:r>
      <w:r w:rsidR="00A450FC" w:rsidRPr="0095064F">
        <w:rPr>
          <w:rFonts w:ascii="Times New Roman" w:hAnsi="Times New Roman"/>
          <w:sz w:val="24"/>
          <w:szCs w:val="24"/>
        </w:rPr>
        <w:t>Majandus- ja Kommunikatsiooniministeeriumile</w:t>
      </w:r>
      <w:r w:rsidR="005F0EF7">
        <w:rPr>
          <w:rFonts w:ascii="Times New Roman" w:hAnsi="Times New Roman"/>
          <w:sz w:val="24"/>
          <w:szCs w:val="24"/>
        </w:rPr>
        <w:t>,</w:t>
      </w:r>
      <w:r w:rsidR="0095064F" w:rsidRPr="0095064F">
        <w:rPr>
          <w:rFonts w:ascii="Times New Roman" w:hAnsi="Times New Roman"/>
          <w:sz w:val="24"/>
          <w:szCs w:val="24"/>
        </w:rPr>
        <w:t xml:space="preserve"> Sotsiaalministeeriumile</w:t>
      </w:r>
      <w:r w:rsidR="005F0EF7">
        <w:rPr>
          <w:rFonts w:ascii="Times New Roman" w:hAnsi="Times New Roman"/>
          <w:sz w:val="24"/>
          <w:szCs w:val="24"/>
        </w:rPr>
        <w:t xml:space="preserve"> </w:t>
      </w:r>
      <w:r w:rsidR="00B32BBE">
        <w:rPr>
          <w:rFonts w:ascii="Times New Roman" w:hAnsi="Times New Roman"/>
          <w:sz w:val="24"/>
          <w:szCs w:val="24"/>
        </w:rPr>
        <w:t xml:space="preserve">ja </w:t>
      </w:r>
      <w:r w:rsidR="005F0EF7">
        <w:rPr>
          <w:rFonts w:ascii="Times New Roman" w:hAnsi="Times New Roman"/>
          <w:sz w:val="24"/>
          <w:szCs w:val="24"/>
        </w:rPr>
        <w:t xml:space="preserve">arvamuse avaldamiseks </w:t>
      </w:r>
      <w:r w:rsidR="00B32BBE">
        <w:rPr>
          <w:rFonts w:ascii="Times New Roman" w:hAnsi="Times New Roman"/>
          <w:sz w:val="24"/>
          <w:szCs w:val="24"/>
        </w:rPr>
        <w:t>Riigi Tugiteenuste Keskusele</w:t>
      </w:r>
      <w:r w:rsidR="000827BF">
        <w:rPr>
          <w:rFonts w:ascii="Times New Roman" w:hAnsi="Times New Roman"/>
          <w:sz w:val="24"/>
          <w:szCs w:val="24"/>
        </w:rPr>
        <w:t>.</w:t>
      </w:r>
      <w:r w:rsidR="00A37BD4">
        <w:rPr>
          <w:rFonts w:ascii="Times New Roman" w:hAnsi="Times New Roman"/>
          <w:sz w:val="24"/>
          <w:szCs w:val="24"/>
        </w:rPr>
        <w:t xml:space="preserve"> Eelnõu koostamisel konsulteeriti Ida-Virumaa Ettevõtluskeskusega.</w:t>
      </w:r>
    </w:p>
    <w:p w14:paraId="7B3111F7" w14:textId="77777777" w:rsidR="004D48F8" w:rsidRDefault="004D48F8" w:rsidP="00FB2713">
      <w:pPr>
        <w:spacing w:after="0" w:line="240" w:lineRule="auto"/>
        <w:jc w:val="both"/>
        <w:rPr>
          <w:rFonts w:ascii="Times New Roman" w:hAnsi="Times New Roman"/>
          <w:sz w:val="24"/>
          <w:szCs w:val="24"/>
        </w:rPr>
      </w:pPr>
    </w:p>
    <w:p w14:paraId="248B2DF0" w14:textId="5347426A" w:rsidR="004D48F8" w:rsidRDefault="004D48F8" w:rsidP="00FB2713">
      <w:pPr>
        <w:spacing w:after="0" w:line="240" w:lineRule="auto"/>
        <w:jc w:val="both"/>
        <w:rPr>
          <w:rFonts w:ascii="Times New Roman" w:hAnsi="Times New Roman"/>
          <w:sz w:val="24"/>
          <w:szCs w:val="24"/>
        </w:rPr>
      </w:pPr>
      <w:r>
        <w:rPr>
          <w:rFonts w:ascii="Times New Roman" w:hAnsi="Times New Roman"/>
          <w:sz w:val="24"/>
          <w:szCs w:val="24"/>
        </w:rPr>
        <w:t>Eelnõu kooskõlastas märkustega Kultuuriministeerium. Majandus- ja Kommunikatsiooniministeerium ning Sotsiaalministeerium kooskõlastasid eelnõu vaik</w:t>
      </w:r>
      <w:r w:rsidR="00781C41">
        <w:rPr>
          <w:rFonts w:ascii="Times New Roman" w:hAnsi="Times New Roman"/>
          <w:sz w:val="24"/>
          <w:szCs w:val="24"/>
        </w:rPr>
        <w:t>imisi. Kultuuriministeeriumi ja Riigi Tugiteenuste Keskuse märkustega arvestamise kohta on info lisatud.</w:t>
      </w:r>
    </w:p>
    <w:p w14:paraId="707947EB" w14:textId="77777777" w:rsidR="008F7F48" w:rsidRDefault="008F7F48" w:rsidP="00FB2713">
      <w:pPr>
        <w:spacing w:after="0" w:line="240" w:lineRule="auto"/>
        <w:jc w:val="both"/>
        <w:rPr>
          <w:rFonts w:ascii="Times New Roman" w:hAnsi="Times New Roman"/>
          <w:sz w:val="24"/>
          <w:szCs w:val="24"/>
        </w:rPr>
      </w:pPr>
    </w:p>
    <w:p w14:paraId="707947EC" w14:textId="77777777" w:rsidR="00AD246A" w:rsidRDefault="00462BB9" w:rsidP="00DF72D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AD246A" w:rsidSect="007B2B4C">
      <w:footerReference w:type="default" r:id="rId14"/>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947EF" w14:textId="77777777" w:rsidR="00BB0FF1" w:rsidRDefault="00BB0FF1" w:rsidP="000073B4">
      <w:pPr>
        <w:spacing w:after="0" w:line="240" w:lineRule="auto"/>
      </w:pPr>
      <w:r>
        <w:separator/>
      </w:r>
    </w:p>
  </w:endnote>
  <w:endnote w:type="continuationSeparator" w:id="0">
    <w:p w14:paraId="707947F0" w14:textId="77777777" w:rsidR="00BB0FF1" w:rsidRDefault="00BB0FF1" w:rsidP="0000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Device Font 10cpi"/>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947F1" w14:textId="77777777" w:rsidR="00151DE6" w:rsidRDefault="00151DE6" w:rsidP="00F10EF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947ED" w14:textId="77777777" w:rsidR="00BB0FF1" w:rsidRDefault="00BB0FF1" w:rsidP="000073B4">
      <w:pPr>
        <w:spacing w:after="0" w:line="240" w:lineRule="auto"/>
      </w:pPr>
      <w:r>
        <w:separator/>
      </w:r>
    </w:p>
  </w:footnote>
  <w:footnote w:type="continuationSeparator" w:id="0">
    <w:p w14:paraId="707947EE" w14:textId="77777777" w:rsidR="00BB0FF1" w:rsidRDefault="00BB0FF1" w:rsidP="00007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FA45650"/>
    <w:lvl w:ilvl="0">
      <w:start w:val="1"/>
      <w:numFmt w:val="bullet"/>
      <w:pStyle w:val="PK2ige"/>
      <w:lvlText w:val=""/>
      <w:lvlJc w:val="left"/>
      <w:pPr>
        <w:tabs>
          <w:tab w:val="num" w:pos="1492"/>
        </w:tabs>
        <w:ind w:left="1492" w:hanging="360"/>
      </w:pPr>
      <w:rPr>
        <w:rFonts w:ascii="Symbol" w:hAnsi="Symbol" w:hint="default"/>
      </w:rPr>
    </w:lvl>
  </w:abstractNum>
  <w:abstractNum w:abstractNumId="1" w15:restartNumberingAfterBreak="0">
    <w:nsid w:val="06337B90"/>
    <w:multiLevelType w:val="hybridMultilevel"/>
    <w:tmpl w:val="FE64F446"/>
    <w:lvl w:ilvl="0" w:tplc="DAF0CCEE">
      <w:start w:val="1"/>
      <w:numFmt w:val="decimal"/>
      <w:lvlText w:val="%1."/>
      <w:lvlJc w:val="left"/>
      <w:pPr>
        <w:ind w:left="720" w:hanging="360"/>
      </w:pPr>
      <w:rPr>
        <w:rFonts w:ascii="Times New Roman" w:eastAsia="Calibr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5A63A1"/>
    <w:multiLevelType w:val="hybridMultilevel"/>
    <w:tmpl w:val="2982AAC4"/>
    <w:lvl w:ilvl="0" w:tplc="0425000F">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FB00117"/>
    <w:multiLevelType w:val="hybridMultilevel"/>
    <w:tmpl w:val="5F1047CA"/>
    <w:lvl w:ilvl="0" w:tplc="0DB88DD4">
      <w:start w:val="1"/>
      <w:numFmt w:val="bullet"/>
      <w:lvlText w:val=""/>
      <w:lvlJc w:val="left"/>
      <w:pPr>
        <w:tabs>
          <w:tab w:val="num" w:pos="720"/>
        </w:tabs>
        <w:ind w:left="720" w:hanging="360"/>
      </w:pPr>
      <w:rPr>
        <w:rFonts w:ascii="Symbol" w:hAnsi="Symbol"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9958B9"/>
    <w:multiLevelType w:val="hybridMultilevel"/>
    <w:tmpl w:val="075A53F8"/>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BE72C87"/>
    <w:multiLevelType w:val="hybridMultilevel"/>
    <w:tmpl w:val="0B5061B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213231A6"/>
    <w:multiLevelType w:val="hybridMultilevel"/>
    <w:tmpl w:val="AF4EF6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1A578FC"/>
    <w:multiLevelType w:val="hybridMultilevel"/>
    <w:tmpl w:val="1040A5DC"/>
    <w:lvl w:ilvl="0" w:tplc="0425000F">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2152A4D"/>
    <w:multiLevelType w:val="hybridMultilevel"/>
    <w:tmpl w:val="D062D6A0"/>
    <w:lvl w:ilvl="0" w:tplc="B90EEB5C">
      <w:start w:val="1"/>
      <w:numFmt w:val="decimal"/>
      <w:lvlText w:val="(%1)"/>
      <w:lvlJc w:val="left"/>
      <w:pPr>
        <w:ind w:left="36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2386D20"/>
    <w:multiLevelType w:val="hybridMultilevel"/>
    <w:tmpl w:val="7F10144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72C7B51"/>
    <w:multiLevelType w:val="hybridMultilevel"/>
    <w:tmpl w:val="45E0FE32"/>
    <w:lvl w:ilvl="0" w:tplc="40D0EA32">
      <w:start w:val="1"/>
      <w:numFmt w:val="decimal"/>
      <w:lvlText w:val="(%1)"/>
      <w:lvlJc w:val="left"/>
      <w:pPr>
        <w:ind w:left="518" w:hanging="405"/>
      </w:pPr>
      <w:rPr>
        <w:rFonts w:hint="default"/>
        <w:color w:val="000000"/>
      </w:rPr>
    </w:lvl>
    <w:lvl w:ilvl="1" w:tplc="04250019" w:tentative="1">
      <w:start w:val="1"/>
      <w:numFmt w:val="lowerLetter"/>
      <w:lvlText w:val="%2."/>
      <w:lvlJc w:val="left"/>
      <w:pPr>
        <w:ind w:left="1193" w:hanging="360"/>
      </w:pPr>
    </w:lvl>
    <w:lvl w:ilvl="2" w:tplc="0425001B" w:tentative="1">
      <w:start w:val="1"/>
      <w:numFmt w:val="lowerRoman"/>
      <w:lvlText w:val="%3."/>
      <w:lvlJc w:val="right"/>
      <w:pPr>
        <w:ind w:left="1913" w:hanging="180"/>
      </w:pPr>
    </w:lvl>
    <w:lvl w:ilvl="3" w:tplc="0425000F" w:tentative="1">
      <w:start w:val="1"/>
      <w:numFmt w:val="decimal"/>
      <w:lvlText w:val="%4."/>
      <w:lvlJc w:val="left"/>
      <w:pPr>
        <w:ind w:left="2633" w:hanging="360"/>
      </w:pPr>
    </w:lvl>
    <w:lvl w:ilvl="4" w:tplc="04250019" w:tentative="1">
      <w:start w:val="1"/>
      <w:numFmt w:val="lowerLetter"/>
      <w:lvlText w:val="%5."/>
      <w:lvlJc w:val="left"/>
      <w:pPr>
        <w:ind w:left="3353" w:hanging="360"/>
      </w:pPr>
    </w:lvl>
    <w:lvl w:ilvl="5" w:tplc="0425001B" w:tentative="1">
      <w:start w:val="1"/>
      <w:numFmt w:val="lowerRoman"/>
      <w:lvlText w:val="%6."/>
      <w:lvlJc w:val="right"/>
      <w:pPr>
        <w:ind w:left="4073" w:hanging="180"/>
      </w:pPr>
    </w:lvl>
    <w:lvl w:ilvl="6" w:tplc="0425000F" w:tentative="1">
      <w:start w:val="1"/>
      <w:numFmt w:val="decimal"/>
      <w:lvlText w:val="%7."/>
      <w:lvlJc w:val="left"/>
      <w:pPr>
        <w:ind w:left="4793" w:hanging="360"/>
      </w:pPr>
    </w:lvl>
    <w:lvl w:ilvl="7" w:tplc="04250019" w:tentative="1">
      <w:start w:val="1"/>
      <w:numFmt w:val="lowerLetter"/>
      <w:lvlText w:val="%8."/>
      <w:lvlJc w:val="left"/>
      <w:pPr>
        <w:ind w:left="5513" w:hanging="360"/>
      </w:pPr>
    </w:lvl>
    <w:lvl w:ilvl="8" w:tplc="0425001B" w:tentative="1">
      <w:start w:val="1"/>
      <w:numFmt w:val="lowerRoman"/>
      <w:lvlText w:val="%9."/>
      <w:lvlJc w:val="right"/>
      <w:pPr>
        <w:ind w:left="6233" w:hanging="180"/>
      </w:pPr>
    </w:lvl>
  </w:abstractNum>
  <w:abstractNum w:abstractNumId="11" w15:restartNumberingAfterBreak="0">
    <w:nsid w:val="2A1B1317"/>
    <w:multiLevelType w:val="hybridMultilevel"/>
    <w:tmpl w:val="C6960AA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DC06465"/>
    <w:multiLevelType w:val="hybridMultilevel"/>
    <w:tmpl w:val="5010F3D8"/>
    <w:lvl w:ilvl="0" w:tplc="A354392A">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E616AAA"/>
    <w:multiLevelType w:val="hybridMultilevel"/>
    <w:tmpl w:val="4C9EB66A"/>
    <w:lvl w:ilvl="0" w:tplc="2C42337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1D4511A"/>
    <w:multiLevelType w:val="hybridMultilevel"/>
    <w:tmpl w:val="A2089F8A"/>
    <w:lvl w:ilvl="0" w:tplc="E460ED62">
      <w:start w:val="1"/>
      <w:numFmt w:val="decimal"/>
      <w:lvlText w:val="%1)"/>
      <w:lvlJc w:val="left"/>
      <w:pPr>
        <w:ind w:left="720" w:hanging="360"/>
      </w:pPr>
      <w:rPr>
        <w:rFonts w:hint="default"/>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3AC145C"/>
    <w:multiLevelType w:val="hybridMultilevel"/>
    <w:tmpl w:val="CC66F8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18301A8"/>
    <w:multiLevelType w:val="hybridMultilevel"/>
    <w:tmpl w:val="916E9B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8616ED7"/>
    <w:multiLevelType w:val="hybridMultilevel"/>
    <w:tmpl w:val="08A8869E"/>
    <w:lvl w:ilvl="0" w:tplc="BCEAEBEE">
      <w:start w:val="1"/>
      <w:numFmt w:val="decimal"/>
      <w:lvlText w:val="%1)"/>
      <w:lvlJc w:val="left"/>
      <w:pPr>
        <w:ind w:left="720"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B02638F"/>
    <w:multiLevelType w:val="hybridMultilevel"/>
    <w:tmpl w:val="C90A0402"/>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4DF3256"/>
    <w:multiLevelType w:val="hybridMultilevel"/>
    <w:tmpl w:val="BC545552"/>
    <w:lvl w:ilvl="0" w:tplc="652E3544">
      <w:start w:val="1"/>
      <w:numFmt w:val="bullet"/>
      <w:lvlText w:val="-"/>
      <w:lvlJc w:val="left"/>
      <w:pPr>
        <w:ind w:left="720" w:hanging="360"/>
      </w:pPr>
      <w:rPr>
        <w:rFonts w:ascii="Calibri" w:eastAsia="Calibri" w:hAnsi="Calibri" w:cs="Times New Roman" w:hint="default"/>
        <w:sz w:val="23"/>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72A27AD"/>
    <w:multiLevelType w:val="hybridMultilevel"/>
    <w:tmpl w:val="C87230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7AD56B3"/>
    <w:multiLevelType w:val="multilevel"/>
    <w:tmpl w:val="BF804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03C9E"/>
    <w:multiLevelType w:val="hybridMultilevel"/>
    <w:tmpl w:val="8C4EF20A"/>
    <w:lvl w:ilvl="0" w:tplc="39666CB4">
      <w:start w:val="11"/>
      <w:numFmt w:val="bullet"/>
      <w:lvlText w:val="-"/>
      <w:lvlJc w:val="left"/>
      <w:pPr>
        <w:ind w:left="720" w:hanging="360"/>
      </w:pPr>
      <w:rPr>
        <w:rFonts w:ascii="Times New Roman" w:eastAsia="Times New Roman" w:hAnsi="Times New Roman" w:cs="Times New Roman" w:hint="default"/>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B74BF5"/>
    <w:multiLevelType w:val="multilevel"/>
    <w:tmpl w:val="5B94CD08"/>
    <w:lvl w:ilvl="0">
      <w:start w:val="1"/>
      <w:numFmt w:val="decimal"/>
      <w:lvlText w:val="%1."/>
      <w:lvlJc w:val="left"/>
      <w:pPr>
        <w:tabs>
          <w:tab w:val="num" w:pos="1355"/>
        </w:tabs>
        <w:ind w:left="1355" w:hanging="645"/>
      </w:pPr>
      <w:rPr>
        <w:rFonts w:cs="Times New Roman" w:hint="default"/>
      </w:rPr>
    </w:lvl>
    <w:lvl w:ilvl="1">
      <w:start w:val="1"/>
      <w:numFmt w:val="decimal"/>
      <w:lvlText w:val="%2)"/>
      <w:lvlJc w:val="left"/>
      <w:pPr>
        <w:tabs>
          <w:tab w:val="num" w:pos="1790"/>
        </w:tabs>
        <w:ind w:left="1790" w:hanging="360"/>
      </w:pPr>
      <w:rPr>
        <w:rFonts w:cs="Times New Roman" w:hint="default"/>
      </w:rPr>
    </w:lvl>
    <w:lvl w:ilvl="2">
      <w:start w:val="1"/>
      <w:numFmt w:val="lowerRoman"/>
      <w:lvlText w:val="%3."/>
      <w:lvlJc w:val="right"/>
      <w:pPr>
        <w:tabs>
          <w:tab w:val="num" w:pos="2510"/>
        </w:tabs>
        <w:ind w:left="2510" w:hanging="180"/>
      </w:pPr>
      <w:rPr>
        <w:rFonts w:cs="Times New Roman"/>
      </w:rPr>
    </w:lvl>
    <w:lvl w:ilvl="3">
      <w:start w:val="1"/>
      <w:numFmt w:val="decimal"/>
      <w:lvlText w:val="%4."/>
      <w:lvlJc w:val="left"/>
      <w:pPr>
        <w:tabs>
          <w:tab w:val="num" w:pos="3230"/>
        </w:tabs>
        <w:ind w:left="3230" w:hanging="360"/>
      </w:pPr>
      <w:rPr>
        <w:rFonts w:cs="Times New Roman"/>
      </w:rPr>
    </w:lvl>
    <w:lvl w:ilvl="4">
      <w:start w:val="1"/>
      <w:numFmt w:val="lowerLetter"/>
      <w:lvlText w:val="%5."/>
      <w:lvlJc w:val="left"/>
      <w:pPr>
        <w:tabs>
          <w:tab w:val="num" w:pos="3950"/>
        </w:tabs>
        <w:ind w:left="3950" w:hanging="360"/>
      </w:pPr>
      <w:rPr>
        <w:rFonts w:cs="Times New Roman"/>
      </w:rPr>
    </w:lvl>
    <w:lvl w:ilvl="5">
      <w:start w:val="1"/>
      <w:numFmt w:val="lowerRoman"/>
      <w:lvlText w:val="%6."/>
      <w:lvlJc w:val="right"/>
      <w:pPr>
        <w:tabs>
          <w:tab w:val="num" w:pos="4670"/>
        </w:tabs>
        <w:ind w:left="4670" w:hanging="180"/>
      </w:pPr>
      <w:rPr>
        <w:rFonts w:cs="Times New Roman"/>
      </w:rPr>
    </w:lvl>
    <w:lvl w:ilvl="6">
      <w:start w:val="1"/>
      <w:numFmt w:val="decimal"/>
      <w:lvlText w:val="%7."/>
      <w:lvlJc w:val="left"/>
      <w:pPr>
        <w:tabs>
          <w:tab w:val="num" w:pos="5390"/>
        </w:tabs>
        <w:ind w:left="5390" w:hanging="360"/>
      </w:pPr>
      <w:rPr>
        <w:rFonts w:cs="Times New Roman"/>
      </w:rPr>
    </w:lvl>
    <w:lvl w:ilvl="7">
      <w:start w:val="1"/>
      <w:numFmt w:val="lowerLetter"/>
      <w:lvlText w:val="%8."/>
      <w:lvlJc w:val="left"/>
      <w:pPr>
        <w:tabs>
          <w:tab w:val="num" w:pos="6110"/>
        </w:tabs>
        <w:ind w:left="6110" w:hanging="360"/>
      </w:pPr>
      <w:rPr>
        <w:rFonts w:cs="Times New Roman"/>
      </w:rPr>
    </w:lvl>
    <w:lvl w:ilvl="8">
      <w:start w:val="1"/>
      <w:numFmt w:val="lowerRoman"/>
      <w:lvlText w:val="%9."/>
      <w:lvlJc w:val="right"/>
      <w:pPr>
        <w:tabs>
          <w:tab w:val="num" w:pos="6830"/>
        </w:tabs>
        <w:ind w:left="6830" w:hanging="180"/>
      </w:pPr>
      <w:rPr>
        <w:rFonts w:cs="Times New Roman"/>
      </w:rPr>
    </w:lvl>
  </w:abstractNum>
  <w:abstractNum w:abstractNumId="24" w15:restartNumberingAfterBreak="0">
    <w:nsid w:val="64904209"/>
    <w:multiLevelType w:val="multilevel"/>
    <w:tmpl w:val="1F08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B369AD"/>
    <w:multiLevelType w:val="hybridMultilevel"/>
    <w:tmpl w:val="43EABF90"/>
    <w:lvl w:ilvl="0" w:tplc="786C2F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9326E2B"/>
    <w:multiLevelType w:val="hybridMultilevel"/>
    <w:tmpl w:val="74C64736"/>
    <w:lvl w:ilvl="0" w:tplc="3210211C">
      <w:start w:val="1"/>
      <w:numFmt w:val="decimal"/>
      <w:lvlText w:val="%1."/>
      <w:lvlJc w:val="left"/>
      <w:pPr>
        <w:tabs>
          <w:tab w:val="num" w:pos="786"/>
        </w:tabs>
        <w:ind w:left="786" w:hanging="360"/>
      </w:pPr>
      <w:rPr>
        <w:rFonts w:cs="Times New Roman" w:hint="default"/>
        <w:b w:val="0"/>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37E4C"/>
    <w:multiLevelType w:val="hybridMultilevel"/>
    <w:tmpl w:val="429CDBB2"/>
    <w:lvl w:ilvl="0" w:tplc="91B2044C">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E1D6BD3"/>
    <w:multiLevelType w:val="hybridMultilevel"/>
    <w:tmpl w:val="5AA29504"/>
    <w:lvl w:ilvl="0" w:tplc="B8004EAA">
      <w:numFmt w:val="bullet"/>
      <w:lvlText w:val=""/>
      <w:lvlJc w:val="left"/>
      <w:pPr>
        <w:ind w:left="644" w:hanging="360"/>
      </w:pPr>
      <w:rPr>
        <w:rFonts w:ascii="Symbol" w:eastAsia="Calibri" w:hAnsi="Symbol" w:cs="Times New Roman"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29" w15:restartNumberingAfterBreak="0">
    <w:nsid w:val="7F7870ED"/>
    <w:multiLevelType w:val="hybridMultilevel"/>
    <w:tmpl w:val="F3A81FB2"/>
    <w:lvl w:ilvl="0" w:tplc="0425000F">
      <w:start w:val="1"/>
      <w:numFmt w:val="decimal"/>
      <w:lvlText w:val="%1."/>
      <w:lvlJc w:val="left"/>
      <w:pPr>
        <w:tabs>
          <w:tab w:val="num" w:pos="720"/>
        </w:tabs>
        <w:ind w:left="720" w:hanging="360"/>
      </w:pPr>
      <w:rPr>
        <w:rFonts w:cs="Times New Roman"/>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6"/>
  </w:num>
  <w:num w:numId="4">
    <w:abstractNumId w:val="1"/>
  </w:num>
  <w:num w:numId="5">
    <w:abstractNumId w:val="27"/>
  </w:num>
  <w:num w:numId="6">
    <w:abstractNumId w:val="0"/>
  </w:num>
  <w:num w:numId="7">
    <w:abstractNumId w:val="28"/>
  </w:num>
  <w:num w:numId="8">
    <w:abstractNumId w:val="29"/>
  </w:num>
  <w:num w:numId="9">
    <w:abstractNumId w:val="23"/>
  </w:num>
  <w:num w:numId="10">
    <w:abstractNumId w:val="26"/>
  </w:num>
  <w:num w:numId="11">
    <w:abstractNumId w:val="3"/>
  </w:num>
  <w:num w:numId="12">
    <w:abstractNumId w:val="14"/>
  </w:num>
  <w:num w:numId="13">
    <w:abstractNumId w:val="10"/>
  </w:num>
  <w:num w:numId="14">
    <w:abstractNumId w:val="18"/>
  </w:num>
  <w:num w:numId="15">
    <w:abstractNumId w:val="11"/>
  </w:num>
  <w:num w:numId="16">
    <w:abstractNumId w:val="7"/>
  </w:num>
  <w:num w:numId="17">
    <w:abstractNumId w:val="21"/>
  </w:num>
  <w:num w:numId="18">
    <w:abstractNumId w:val="24"/>
  </w:num>
  <w:num w:numId="19">
    <w:abstractNumId w:val="22"/>
  </w:num>
  <w:num w:numId="20">
    <w:abstractNumId w:val="8"/>
  </w:num>
  <w:num w:numId="21">
    <w:abstractNumId w:val="5"/>
  </w:num>
  <w:num w:numId="22">
    <w:abstractNumId w:val="16"/>
  </w:num>
  <w:num w:numId="23">
    <w:abstractNumId w:val="4"/>
  </w:num>
  <w:num w:numId="24">
    <w:abstractNumId w:val="20"/>
  </w:num>
  <w:num w:numId="25">
    <w:abstractNumId w:val="2"/>
  </w:num>
  <w:num w:numId="26">
    <w:abstractNumId w:val="12"/>
  </w:num>
  <w:num w:numId="27">
    <w:abstractNumId w:val="25"/>
  </w:num>
  <w:num w:numId="28">
    <w:abstractNumId w:val="9"/>
  </w:num>
  <w:num w:numId="29">
    <w:abstractNumId w:val="13"/>
  </w:num>
  <w:num w:numId="3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C3"/>
    <w:rsid w:val="00002675"/>
    <w:rsid w:val="00002704"/>
    <w:rsid w:val="00003C73"/>
    <w:rsid w:val="00003E6D"/>
    <w:rsid w:val="00004CFB"/>
    <w:rsid w:val="00004D8D"/>
    <w:rsid w:val="0000505B"/>
    <w:rsid w:val="0000586A"/>
    <w:rsid w:val="0000587E"/>
    <w:rsid w:val="000069FC"/>
    <w:rsid w:val="0000736D"/>
    <w:rsid w:val="000073B4"/>
    <w:rsid w:val="00007C98"/>
    <w:rsid w:val="00010EC0"/>
    <w:rsid w:val="00010EF7"/>
    <w:rsid w:val="00011222"/>
    <w:rsid w:val="00011755"/>
    <w:rsid w:val="00011825"/>
    <w:rsid w:val="00011920"/>
    <w:rsid w:val="00011A6F"/>
    <w:rsid w:val="00013B5B"/>
    <w:rsid w:val="00014063"/>
    <w:rsid w:val="0001421A"/>
    <w:rsid w:val="00014F37"/>
    <w:rsid w:val="00015483"/>
    <w:rsid w:val="00015DDE"/>
    <w:rsid w:val="0001631A"/>
    <w:rsid w:val="000170D2"/>
    <w:rsid w:val="000174B1"/>
    <w:rsid w:val="00017AB1"/>
    <w:rsid w:val="00017B29"/>
    <w:rsid w:val="0002006F"/>
    <w:rsid w:val="00020106"/>
    <w:rsid w:val="00020289"/>
    <w:rsid w:val="00020432"/>
    <w:rsid w:val="00021AB9"/>
    <w:rsid w:val="00021B84"/>
    <w:rsid w:val="00021D79"/>
    <w:rsid w:val="00022559"/>
    <w:rsid w:val="000226B3"/>
    <w:rsid w:val="00022A26"/>
    <w:rsid w:val="00023653"/>
    <w:rsid w:val="00023AF2"/>
    <w:rsid w:val="000241B7"/>
    <w:rsid w:val="000252E8"/>
    <w:rsid w:val="00026C24"/>
    <w:rsid w:val="00026F75"/>
    <w:rsid w:val="000273BD"/>
    <w:rsid w:val="00027B6D"/>
    <w:rsid w:val="00027DC9"/>
    <w:rsid w:val="000314B4"/>
    <w:rsid w:val="000337C6"/>
    <w:rsid w:val="00033E9C"/>
    <w:rsid w:val="000345F6"/>
    <w:rsid w:val="000352EE"/>
    <w:rsid w:val="00035F10"/>
    <w:rsid w:val="00037EE7"/>
    <w:rsid w:val="000401E1"/>
    <w:rsid w:val="000403FB"/>
    <w:rsid w:val="00040B2E"/>
    <w:rsid w:val="000413E9"/>
    <w:rsid w:val="000415EE"/>
    <w:rsid w:val="00041CA8"/>
    <w:rsid w:val="00042047"/>
    <w:rsid w:val="0004228A"/>
    <w:rsid w:val="000425C8"/>
    <w:rsid w:val="0004318F"/>
    <w:rsid w:val="00043667"/>
    <w:rsid w:val="00043A63"/>
    <w:rsid w:val="000442F3"/>
    <w:rsid w:val="00044938"/>
    <w:rsid w:val="00045899"/>
    <w:rsid w:val="00046BE7"/>
    <w:rsid w:val="0004704C"/>
    <w:rsid w:val="00047789"/>
    <w:rsid w:val="000477E0"/>
    <w:rsid w:val="00047CC3"/>
    <w:rsid w:val="0005008A"/>
    <w:rsid w:val="000502AB"/>
    <w:rsid w:val="000509FA"/>
    <w:rsid w:val="000517E1"/>
    <w:rsid w:val="00051908"/>
    <w:rsid w:val="00051B61"/>
    <w:rsid w:val="00051C04"/>
    <w:rsid w:val="000521C9"/>
    <w:rsid w:val="00052992"/>
    <w:rsid w:val="00052A6F"/>
    <w:rsid w:val="00052BDC"/>
    <w:rsid w:val="00052CC7"/>
    <w:rsid w:val="0005667C"/>
    <w:rsid w:val="00056BD6"/>
    <w:rsid w:val="00060981"/>
    <w:rsid w:val="00060EA0"/>
    <w:rsid w:val="000610D8"/>
    <w:rsid w:val="0006166C"/>
    <w:rsid w:val="0006179F"/>
    <w:rsid w:val="00062B74"/>
    <w:rsid w:val="0006384F"/>
    <w:rsid w:val="0006578C"/>
    <w:rsid w:val="00065EF2"/>
    <w:rsid w:val="0006651D"/>
    <w:rsid w:val="00066698"/>
    <w:rsid w:val="00066CA9"/>
    <w:rsid w:val="0006729E"/>
    <w:rsid w:val="0007066E"/>
    <w:rsid w:val="00070EF7"/>
    <w:rsid w:val="0007109D"/>
    <w:rsid w:val="0007128E"/>
    <w:rsid w:val="000712B3"/>
    <w:rsid w:val="00072461"/>
    <w:rsid w:val="00072C8A"/>
    <w:rsid w:val="00072CF2"/>
    <w:rsid w:val="00074017"/>
    <w:rsid w:val="0007488F"/>
    <w:rsid w:val="0007659D"/>
    <w:rsid w:val="00076A5A"/>
    <w:rsid w:val="000805FD"/>
    <w:rsid w:val="00080D35"/>
    <w:rsid w:val="000811EE"/>
    <w:rsid w:val="000827BF"/>
    <w:rsid w:val="0008287C"/>
    <w:rsid w:val="000834FD"/>
    <w:rsid w:val="0008358E"/>
    <w:rsid w:val="000837D0"/>
    <w:rsid w:val="00083DDF"/>
    <w:rsid w:val="00084688"/>
    <w:rsid w:val="00084729"/>
    <w:rsid w:val="000856C8"/>
    <w:rsid w:val="000866A1"/>
    <w:rsid w:val="000867DC"/>
    <w:rsid w:val="00086E87"/>
    <w:rsid w:val="000875BA"/>
    <w:rsid w:val="00087A73"/>
    <w:rsid w:val="00090671"/>
    <w:rsid w:val="00090C8D"/>
    <w:rsid w:val="00091BA8"/>
    <w:rsid w:val="0009209E"/>
    <w:rsid w:val="00092BAA"/>
    <w:rsid w:val="00094AE9"/>
    <w:rsid w:val="00095E03"/>
    <w:rsid w:val="00097CFD"/>
    <w:rsid w:val="000A0F46"/>
    <w:rsid w:val="000A1908"/>
    <w:rsid w:val="000A30F1"/>
    <w:rsid w:val="000A3908"/>
    <w:rsid w:val="000A420D"/>
    <w:rsid w:val="000A4F0F"/>
    <w:rsid w:val="000A5F7D"/>
    <w:rsid w:val="000A7013"/>
    <w:rsid w:val="000A7792"/>
    <w:rsid w:val="000A7CF6"/>
    <w:rsid w:val="000B00E1"/>
    <w:rsid w:val="000B130F"/>
    <w:rsid w:val="000B188D"/>
    <w:rsid w:val="000B1D83"/>
    <w:rsid w:val="000B245B"/>
    <w:rsid w:val="000B2AE7"/>
    <w:rsid w:val="000B30C4"/>
    <w:rsid w:val="000B3400"/>
    <w:rsid w:val="000B342F"/>
    <w:rsid w:val="000B3B68"/>
    <w:rsid w:val="000B4D56"/>
    <w:rsid w:val="000B505A"/>
    <w:rsid w:val="000B526A"/>
    <w:rsid w:val="000C0114"/>
    <w:rsid w:val="000C036D"/>
    <w:rsid w:val="000C05FC"/>
    <w:rsid w:val="000C26CC"/>
    <w:rsid w:val="000C42C3"/>
    <w:rsid w:val="000C461B"/>
    <w:rsid w:val="000C755D"/>
    <w:rsid w:val="000C7A8F"/>
    <w:rsid w:val="000D002D"/>
    <w:rsid w:val="000D03DE"/>
    <w:rsid w:val="000D080E"/>
    <w:rsid w:val="000D08A8"/>
    <w:rsid w:val="000D0A00"/>
    <w:rsid w:val="000D1211"/>
    <w:rsid w:val="000D265A"/>
    <w:rsid w:val="000D28BB"/>
    <w:rsid w:val="000D2A64"/>
    <w:rsid w:val="000D2D20"/>
    <w:rsid w:val="000D3493"/>
    <w:rsid w:val="000D37E4"/>
    <w:rsid w:val="000D3D7D"/>
    <w:rsid w:val="000D5A05"/>
    <w:rsid w:val="000D5E81"/>
    <w:rsid w:val="000D60EE"/>
    <w:rsid w:val="000D6431"/>
    <w:rsid w:val="000D6B27"/>
    <w:rsid w:val="000D6D4A"/>
    <w:rsid w:val="000D73A9"/>
    <w:rsid w:val="000D73D9"/>
    <w:rsid w:val="000D7DFA"/>
    <w:rsid w:val="000E0503"/>
    <w:rsid w:val="000E05CE"/>
    <w:rsid w:val="000E1212"/>
    <w:rsid w:val="000E376E"/>
    <w:rsid w:val="000E3BC0"/>
    <w:rsid w:val="000E4C59"/>
    <w:rsid w:val="000E539B"/>
    <w:rsid w:val="000E5F2D"/>
    <w:rsid w:val="000E604F"/>
    <w:rsid w:val="000E66E8"/>
    <w:rsid w:val="000E68D8"/>
    <w:rsid w:val="000E7195"/>
    <w:rsid w:val="000E71A3"/>
    <w:rsid w:val="000E7978"/>
    <w:rsid w:val="000E7EB6"/>
    <w:rsid w:val="000F016B"/>
    <w:rsid w:val="000F1A83"/>
    <w:rsid w:val="000F22CA"/>
    <w:rsid w:val="000F234B"/>
    <w:rsid w:val="000F35CB"/>
    <w:rsid w:val="000F47C6"/>
    <w:rsid w:val="000F6D6B"/>
    <w:rsid w:val="000F6F3F"/>
    <w:rsid w:val="000F6FCF"/>
    <w:rsid w:val="000F7126"/>
    <w:rsid w:val="000F7CF7"/>
    <w:rsid w:val="00100561"/>
    <w:rsid w:val="00100A30"/>
    <w:rsid w:val="001014D4"/>
    <w:rsid w:val="00101A82"/>
    <w:rsid w:val="00101F75"/>
    <w:rsid w:val="0010202C"/>
    <w:rsid w:val="001027E3"/>
    <w:rsid w:val="001028AC"/>
    <w:rsid w:val="001029C2"/>
    <w:rsid w:val="00102B75"/>
    <w:rsid w:val="00102CF2"/>
    <w:rsid w:val="001032E6"/>
    <w:rsid w:val="00104155"/>
    <w:rsid w:val="001049A6"/>
    <w:rsid w:val="001049B8"/>
    <w:rsid w:val="00104C9E"/>
    <w:rsid w:val="001052A3"/>
    <w:rsid w:val="00106340"/>
    <w:rsid w:val="00106947"/>
    <w:rsid w:val="001103D1"/>
    <w:rsid w:val="00110C62"/>
    <w:rsid w:val="00111932"/>
    <w:rsid w:val="00111ADF"/>
    <w:rsid w:val="001126D2"/>
    <w:rsid w:val="00113065"/>
    <w:rsid w:val="001140B7"/>
    <w:rsid w:val="0011476F"/>
    <w:rsid w:val="00114BE9"/>
    <w:rsid w:val="001151D5"/>
    <w:rsid w:val="0011532F"/>
    <w:rsid w:val="00115533"/>
    <w:rsid w:val="00115EDB"/>
    <w:rsid w:val="00116252"/>
    <w:rsid w:val="0011639A"/>
    <w:rsid w:val="001173E7"/>
    <w:rsid w:val="00121A53"/>
    <w:rsid w:val="00122509"/>
    <w:rsid w:val="00122F9A"/>
    <w:rsid w:val="00123AC2"/>
    <w:rsid w:val="00123CAE"/>
    <w:rsid w:val="0012577A"/>
    <w:rsid w:val="00125CAC"/>
    <w:rsid w:val="00126883"/>
    <w:rsid w:val="00127715"/>
    <w:rsid w:val="00127A28"/>
    <w:rsid w:val="00127AB3"/>
    <w:rsid w:val="00127F57"/>
    <w:rsid w:val="0013001D"/>
    <w:rsid w:val="0013015A"/>
    <w:rsid w:val="001307FD"/>
    <w:rsid w:val="00131397"/>
    <w:rsid w:val="001315EC"/>
    <w:rsid w:val="00131759"/>
    <w:rsid w:val="00131959"/>
    <w:rsid w:val="00131BBB"/>
    <w:rsid w:val="00131D7C"/>
    <w:rsid w:val="001324C6"/>
    <w:rsid w:val="00132EDA"/>
    <w:rsid w:val="00133769"/>
    <w:rsid w:val="00134E43"/>
    <w:rsid w:val="001350EB"/>
    <w:rsid w:val="00135267"/>
    <w:rsid w:val="001354DC"/>
    <w:rsid w:val="00136519"/>
    <w:rsid w:val="001365F9"/>
    <w:rsid w:val="00136EB0"/>
    <w:rsid w:val="0013774C"/>
    <w:rsid w:val="00137DA1"/>
    <w:rsid w:val="001400F7"/>
    <w:rsid w:val="0014045F"/>
    <w:rsid w:val="001409F2"/>
    <w:rsid w:val="0014126E"/>
    <w:rsid w:val="001414D0"/>
    <w:rsid w:val="00141F89"/>
    <w:rsid w:val="001426F5"/>
    <w:rsid w:val="00143D50"/>
    <w:rsid w:val="00144769"/>
    <w:rsid w:val="0014694D"/>
    <w:rsid w:val="001469EE"/>
    <w:rsid w:val="00146C1F"/>
    <w:rsid w:val="001472DC"/>
    <w:rsid w:val="00147DA8"/>
    <w:rsid w:val="00147DDE"/>
    <w:rsid w:val="00147EB7"/>
    <w:rsid w:val="001501FE"/>
    <w:rsid w:val="00151374"/>
    <w:rsid w:val="001514E1"/>
    <w:rsid w:val="00151A11"/>
    <w:rsid w:val="00151DE6"/>
    <w:rsid w:val="00152D89"/>
    <w:rsid w:val="00153140"/>
    <w:rsid w:val="0015328C"/>
    <w:rsid w:val="001532B2"/>
    <w:rsid w:val="00153D38"/>
    <w:rsid w:val="00153EF2"/>
    <w:rsid w:val="00155B58"/>
    <w:rsid w:val="00155B74"/>
    <w:rsid w:val="0015672E"/>
    <w:rsid w:val="0015692C"/>
    <w:rsid w:val="00156C49"/>
    <w:rsid w:val="001578B9"/>
    <w:rsid w:val="00157BC9"/>
    <w:rsid w:val="00157EE8"/>
    <w:rsid w:val="001600BE"/>
    <w:rsid w:val="00160603"/>
    <w:rsid w:val="00161966"/>
    <w:rsid w:val="00161D17"/>
    <w:rsid w:val="00162B92"/>
    <w:rsid w:val="00162C8D"/>
    <w:rsid w:val="0016301F"/>
    <w:rsid w:val="00163CDF"/>
    <w:rsid w:val="0016472A"/>
    <w:rsid w:val="001647EF"/>
    <w:rsid w:val="001651A4"/>
    <w:rsid w:val="00165439"/>
    <w:rsid w:val="0016601C"/>
    <w:rsid w:val="00167493"/>
    <w:rsid w:val="00167C3E"/>
    <w:rsid w:val="0017073C"/>
    <w:rsid w:val="00170A9E"/>
    <w:rsid w:val="00171DBD"/>
    <w:rsid w:val="0017209E"/>
    <w:rsid w:val="00172480"/>
    <w:rsid w:val="00172807"/>
    <w:rsid w:val="00172C60"/>
    <w:rsid w:val="0017318F"/>
    <w:rsid w:val="00173831"/>
    <w:rsid w:val="001748B1"/>
    <w:rsid w:val="00175025"/>
    <w:rsid w:val="0017538A"/>
    <w:rsid w:val="0017599B"/>
    <w:rsid w:val="00175CEA"/>
    <w:rsid w:val="0017611F"/>
    <w:rsid w:val="0017718B"/>
    <w:rsid w:val="00177559"/>
    <w:rsid w:val="001775A4"/>
    <w:rsid w:val="00177C51"/>
    <w:rsid w:val="001803BF"/>
    <w:rsid w:val="00180DAA"/>
    <w:rsid w:val="00181038"/>
    <w:rsid w:val="0018236D"/>
    <w:rsid w:val="00182AD9"/>
    <w:rsid w:val="00183850"/>
    <w:rsid w:val="00184B8F"/>
    <w:rsid w:val="001862AC"/>
    <w:rsid w:val="001871F4"/>
    <w:rsid w:val="00187CF5"/>
    <w:rsid w:val="00187FE0"/>
    <w:rsid w:val="001907D3"/>
    <w:rsid w:val="001912E3"/>
    <w:rsid w:val="00192FCB"/>
    <w:rsid w:val="00192FD4"/>
    <w:rsid w:val="001945B4"/>
    <w:rsid w:val="0019469C"/>
    <w:rsid w:val="00194F1E"/>
    <w:rsid w:val="00195DC9"/>
    <w:rsid w:val="0019650C"/>
    <w:rsid w:val="00196527"/>
    <w:rsid w:val="00196C30"/>
    <w:rsid w:val="0019739F"/>
    <w:rsid w:val="001974CF"/>
    <w:rsid w:val="001977C3"/>
    <w:rsid w:val="00197D1B"/>
    <w:rsid w:val="00197E27"/>
    <w:rsid w:val="001A092F"/>
    <w:rsid w:val="001A1193"/>
    <w:rsid w:val="001A125A"/>
    <w:rsid w:val="001A1576"/>
    <w:rsid w:val="001A1968"/>
    <w:rsid w:val="001A3CEA"/>
    <w:rsid w:val="001A408E"/>
    <w:rsid w:val="001A4977"/>
    <w:rsid w:val="001A4FD9"/>
    <w:rsid w:val="001A58B8"/>
    <w:rsid w:val="001A5E51"/>
    <w:rsid w:val="001A5EB5"/>
    <w:rsid w:val="001A717D"/>
    <w:rsid w:val="001B0C5E"/>
    <w:rsid w:val="001B17EF"/>
    <w:rsid w:val="001B3F56"/>
    <w:rsid w:val="001B4164"/>
    <w:rsid w:val="001B6737"/>
    <w:rsid w:val="001B680F"/>
    <w:rsid w:val="001B6BC9"/>
    <w:rsid w:val="001B6D9D"/>
    <w:rsid w:val="001B7090"/>
    <w:rsid w:val="001B7204"/>
    <w:rsid w:val="001B72A7"/>
    <w:rsid w:val="001C04F8"/>
    <w:rsid w:val="001C110F"/>
    <w:rsid w:val="001C155E"/>
    <w:rsid w:val="001C1705"/>
    <w:rsid w:val="001C258D"/>
    <w:rsid w:val="001C2647"/>
    <w:rsid w:val="001C2879"/>
    <w:rsid w:val="001C28AD"/>
    <w:rsid w:val="001C2EDB"/>
    <w:rsid w:val="001C32B7"/>
    <w:rsid w:val="001C5B6F"/>
    <w:rsid w:val="001C68AC"/>
    <w:rsid w:val="001C7742"/>
    <w:rsid w:val="001C7CAA"/>
    <w:rsid w:val="001C7E1C"/>
    <w:rsid w:val="001D1FD0"/>
    <w:rsid w:val="001D3C97"/>
    <w:rsid w:val="001D410A"/>
    <w:rsid w:val="001D56F2"/>
    <w:rsid w:val="001D61AC"/>
    <w:rsid w:val="001D6472"/>
    <w:rsid w:val="001D70AB"/>
    <w:rsid w:val="001D740E"/>
    <w:rsid w:val="001D75FB"/>
    <w:rsid w:val="001D77AA"/>
    <w:rsid w:val="001E025E"/>
    <w:rsid w:val="001E06AF"/>
    <w:rsid w:val="001E0C15"/>
    <w:rsid w:val="001E0FFD"/>
    <w:rsid w:val="001E18D9"/>
    <w:rsid w:val="001E2074"/>
    <w:rsid w:val="001E278E"/>
    <w:rsid w:val="001E2A76"/>
    <w:rsid w:val="001E2AAB"/>
    <w:rsid w:val="001E3944"/>
    <w:rsid w:val="001E491A"/>
    <w:rsid w:val="001E4B03"/>
    <w:rsid w:val="001E5AC8"/>
    <w:rsid w:val="001E6CE6"/>
    <w:rsid w:val="001E76C9"/>
    <w:rsid w:val="001F03CA"/>
    <w:rsid w:val="001F076A"/>
    <w:rsid w:val="001F08AB"/>
    <w:rsid w:val="001F2724"/>
    <w:rsid w:val="001F3B82"/>
    <w:rsid w:val="001F3D31"/>
    <w:rsid w:val="001F4770"/>
    <w:rsid w:val="001F4D4D"/>
    <w:rsid w:val="001F4F21"/>
    <w:rsid w:val="001F6E4F"/>
    <w:rsid w:val="001F703B"/>
    <w:rsid w:val="001F7628"/>
    <w:rsid w:val="00200354"/>
    <w:rsid w:val="0020073F"/>
    <w:rsid w:val="002009D1"/>
    <w:rsid w:val="00200A43"/>
    <w:rsid w:val="00204F93"/>
    <w:rsid w:val="00205394"/>
    <w:rsid w:val="002054AB"/>
    <w:rsid w:val="0020610E"/>
    <w:rsid w:val="002065D3"/>
    <w:rsid w:val="0020707E"/>
    <w:rsid w:val="002101F9"/>
    <w:rsid w:val="0021073B"/>
    <w:rsid w:val="002113E0"/>
    <w:rsid w:val="00211510"/>
    <w:rsid w:val="00212323"/>
    <w:rsid w:val="0021254F"/>
    <w:rsid w:val="00212A58"/>
    <w:rsid w:val="002131F5"/>
    <w:rsid w:val="0021484A"/>
    <w:rsid w:val="0021496A"/>
    <w:rsid w:val="0021710A"/>
    <w:rsid w:val="00221823"/>
    <w:rsid w:val="00221A86"/>
    <w:rsid w:val="00222575"/>
    <w:rsid w:val="0022272E"/>
    <w:rsid w:val="00222755"/>
    <w:rsid w:val="002228EA"/>
    <w:rsid w:val="00223154"/>
    <w:rsid w:val="0022350E"/>
    <w:rsid w:val="00223CE9"/>
    <w:rsid w:val="00223D46"/>
    <w:rsid w:val="00224167"/>
    <w:rsid w:val="0022458A"/>
    <w:rsid w:val="002251C0"/>
    <w:rsid w:val="00227009"/>
    <w:rsid w:val="00227481"/>
    <w:rsid w:val="00232D40"/>
    <w:rsid w:val="00233058"/>
    <w:rsid w:val="0023334A"/>
    <w:rsid w:val="0023342D"/>
    <w:rsid w:val="00235B69"/>
    <w:rsid w:val="00235FB5"/>
    <w:rsid w:val="002361FF"/>
    <w:rsid w:val="002370AB"/>
    <w:rsid w:val="00237453"/>
    <w:rsid w:val="002400AA"/>
    <w:rsid w:val="00240900"/>
    <w:rsid w:val="00241719"/>
    <w:rsid w:val="002417B9"/>
    <w:rsid w:val="002417BB"/>
    <w:rsid w:val="00242DBB"/>
    <w:rsid w:val="00242E66"/>
    <w:rsid w:val="00243721"/>
    <w:rsid w:val="00244584"/>
    <w:rsid w:val="002447BD"/>
    <w:rsid w:val="0024498F"/>
    <w:rsid w:val="002458D8"/>
    <w:rsid w:val="00245A3D"/>
    <w:rsid w:val="00247227"/>
    <w:rsid w:val="0024748A"/>
    <w:rsid w:val="00247E87"/>
    <w:rsid w:val="00247FC5"/>
    <w:rsid w:val="002501EA"/>
    <w:rsid w:val="00250666"/>
    <w:rsid w:val="0025090F"/>
    <w:rsid w:val="00250E6F"/>
    <w:rsid w:val="00251ED2"/>
    <w:rsid w:val="0025275B"/>
    <w:rsid w:val="00252782"/>
    <w:rsid w:val="00252865"/>
    <w:rsid w:val="00252A26"/>
    <w:rsid w:val="00253CB9"/>
    <w:rsid w:val="00254885"/>
    <w:rsid w:val="00254F84"/>
    <w:rsid w:val="00255588"/>
    <w:rsid w:val="002555D0"/>
    <w:rsid w:val="002559D8"/>
    <w:rsid w:val="00256682"/>
    <w:rsid w:val="00256B3C"/>
    <w:rsid w:val="00256F1C"/>
    <w:rsid w:val="0025716A"/>
    <w:rsid w:val="00260D6A"/>
    <w:rsid w:val="00261347"/>
    <w:rsid w:val="00262B9A"/>
    <w:rsid w:val="0026337C"/>
    <w:rsid w:val="0026558C"/>
    <w:rsid w:val="00265B7E"/>
    <w:rsid w:val="002673FB"/>
    <w:rsid w:val="00267F07"/>
    <w:rsid w:val="0027000F"/>
    <w:rsid w:val="0027025A"/>
    <w:rsid w:val="002712EB"/>
    <w:rsid w:val="00271C50"/>
    <w:rsid w:val="00272BF7"/>
    <w:rsid w:val="00272C5A"/>
    <w:rsid w:val="00273065"/>
    <w:rsid w:val="00273372"/>
    <w:rsid w:val="00273693"/>
    <w:rsid w:val="00273A95"/>
    <w:rsid w:val="002744B9"/>
    <w:rsid w:val="0027477A"/>
    <w:rsid w:val="00274DDA"/>
    <w:rsid w:val="00275455"/>
    <w:rsid w:val="00275AF1"/>
    <w:rsid w:val="002765BD"/>
    <w:rsid w:val="0027680E"/>
    <w:rsid w:val="002768CE"/>
    <w:rsid w:val="00276F50"/>
    <w:rsid w:val="002804EA"/>
    <w:rsid w:val="002809F0"/>
    <w:rsid w:val="00281324"/>
    <w:rsid w:val="002826B0"/>
    <w:rsid w:val="00283238"/>
    <w:rsid w:val="00283911"/>
    <w:rsid w:val="00283D43"/>
    <w:rsid w:val="00283D6E"/>
    <w:rsid w:val="00284986"/>
    <w:rsid w:val="00284B20"/>
    <w:rsid w:val="00284E15"/>
    <w:rsid w:val="00285489"/>
    <w:rsid w:val="002854F7"/>
    <w:rsid w:val="00285EC3"/>
    <w:rsid w:val="002869A0"/>
    <w:rsid w:val="002876C0"/>
    <w:rsid w:val="0029064D"/>
    <w:rsid w:val="002906F9"/>
    <w:rsid w:val="00290B92"/>
    <w:rsid w:val="00291924"/>
    <w:rsid w:val="00291DE9"/>
    <w:rsid w:val="00291E43"/>
    <w:rsid w:val="00292D16"/>
    <w:rsid w:val="00292ED6"/>
    <w:rsid w:val="002944D8"/>
    <w:rsid w:val="00294778"/>
    <w:rsid w:val="00294AB6"/>
    <w:rsid w:val="00294F21"/>
    <w:rsid w:val="00294FF3"/>
    <w:rsid w:val="00295054"/>
    <w:rsid w:val="002960C2"/>
    <w:rsid w:val="00296333"/>
    <w:rsid w:val="00296A01"/>
    <w:rsid w:val="00296FE8"/>
    <w:rsid w:val="002976E6"/>
    <w:rsid w:val="00297F4B"/>
    <w:rsid w:val="002A092C"/>
    <w:rsid w:val="002A13D2"/>
    <w:rsid w:val="002A13F5"/>
    <w:rsid w:val="002A1B98"/>
    <w:rsid w:val="002A261D"/>
    <w:rsid w:val="002A2AFC"/>
    <w:rsid w:val="002A365D"/>
    <w:rsid w:val="002A391C"/>
    <w:rsid w:val="002A3B06"/>
    <w:rsid w:val="002A3CD2"/>
    <w:rsid w:val="002A4DE4"/>
    <w:rsid w:val="002A52F9"/>
    <w:rsid w:val="002A57B9"/>
    <w:rsid w:val="002A5AC8"/>
    <w:rsid w:val="002A5E97"/>
    <w:rsid w:val="002A5EFB"/>
    <w:rsid w:val="002A5FE4"/>
    <w:rsid w:val="002A67ED"/>
    <w:rsid w:val="002A6FB8"/>
    <w:rsid w:val="002A7838"/>
    <w:rsid w:val="002A7E2B"/>
    <w:rsid w:val="002B0769"/>
    <w:rsid w:val="002B0962"/>
    <w:rsid w:val="002B0C1B"/>
    <w:rsid w:val="002B2D12"/>
    <w:rsid w:val="002B2F73"/>
    <w:rsid w:val="002B2FE3"/>
    <w:rsid w:val="002B652E"/>
    <w:rsid w:val="002B78E9"/>
    <w:rsid w:val="002C00AE"/>
    <w:rsid w:val="002C0E8B"/>
    <w:rsid w:val="002C27DA"/>
    <w:rsid w:val="002C29D0"/>
    <w:rsid w:val="002C2A6C"/>
    <w:rsid w:val="002C3397"/>
    <w:rsid w:val="002C3FFD"/>
    <w:rsid w:val="002C4CDC"/>
    <w:rsid w:val="002C61F4"/>
    <w:rsid w:val="002C6ED2"/>
    <w:rsid w:val="002C7005"/>
    <w:rsid w:val="002C73A2"/>
    <w:rsid w:val="002C76D8"/>
    <w:rsid w:val="002D03EE"/>
    <w:rsid w:val="002D0C55"/>
    <w:rsid w:val="002D163B"/>
    <w:rsid w:val="002D1889"/>
    <w:rsid w:val="002D3308"/>
    <w:rsid w:val="002D3D02"/>
    <w:rsid w:val="002D4EC1"/>
    <w:rsid w:val="002D4F2A"/>
    <w:rsid w:val="002D501A"/>
    <w:rsid w:val="002D58F9"/>
    <w:rsid w:val="002D66D6"/>
    <w:rsid w:val="002D69A2"/>
    <w:rsid w:val="002D6B78"/>
    <w:rsid w:val="002D6CCD"/>
    <w:rsid w:val="002D7719"/>
    <w:rsid w:val="002D7DD3"/>
    <w:rsid w:val="002E011D"/>
    <w:rsid w:val="002E151B"/>
    <w:rsid w:val="002E1E4F"/>
    <w:rsid w:val="002E320B"/>
    <w:rsid w:val="002E32EC"/>
    <w:rsid w:val="002E37A6"/>
    <w:rsid w:val="002E381B"/>
    <w:rsid w:val="002E400C"/>
    <w:rsid w:val="002E6668"/>
    <w:rsid w:val="002E6DBC"/>
    <w:rsid w:val="002E6F62"/>
    <w:rsid w:val="002E7C18"/>
    <w:rsid w:val="002E7E8C"/>
    <w:rsid w:val="002F00CA"/>
    <w:rsid w:val="002F0C6B"/>
    <w:rsid w:val="002F0D89"/>
    <w:rsid w:val="002F1451"/>
    <w:rsid w:val="002F2EE0"/>
    <w:rsid w:val="002F4604"/>
    <w:rsid w:val="002F476B"/>
    <w:rsid w:val="002F4A26"/>
    <w:rsid w:val="002F528C"/>
    <w:rsid w:val="002F55D4"/>
    <w:rsid w:val="002F59AC"/>
    <w:rsid w:val="002F60BB"/>
    <w:rsid w:val="002F6633"/>
    <w:rsid w:val="002F693F"/>
    <w:rsid w:val="002F716B"/>
    <w:rsid w:val="002F74E2"/>
    <w:rsid w:val="002F77B1"/>
    <w:rsid w:val="00300B55"/>
    <w:rsid w:val="00300E33"/>
    <w:rsid w:val="00300EF3"/>
    <w:rsid w:val="00300FC1"/>
    <w:rsid w:val="0030298F"/>
    <w:rsid w:val="003036C1"/>
    <w:rsid w:val="00303B7D"/>
    <w:rsid w:val="00305807"/>
    <w:rsid w:val="00305F66"/>
    <w:rsid w:val="00306F27"/>
    <w:rsid w:val="00307876"/>
    <w:rsid w:val="00307999"/>
    <w:rsid w:val="00310AB8"/>
    <w:rsid w:val="00311511"/>
    <w:rsid w:val="00311741"/>
    <w:rsid w:val="00311F28"/>
    <w:rsid w:val="003122D4"/>
    <w:rsid w:val="00313014"/>
    <w:rsid w:val="00313B12"/>
    <w:rsid w:val="003148FA"/>
    <w:rsid w:val="00315B8B"/>
    <w:rsid w:val="00315CD2"/>
    <w:rsid w:val="00315DAC"/>
    <w:rsid w:val="00316ECF"/>
    <w:rsid w:val="00320439"/>
    <w:rsid w:val="00320B16"/>
    <w:rsid w:val="003214F5"/>
    <w:rsid w:val="00321756"/>
    <w:rsid w:val="0032198D"/>
    <w:rsid w:val="00321A99"/>
    <w:rsid w:val="00322569"/>
    <w:rsid w:val="00322D64"/>
    <w:rsid w:val="00322E95"/>
    <w:rsid w:val="00323403"/>
    <w:rsid w:val="003234AE"/>
    <w:rsid w:val="00323589"/>
    <w:rsid w:val="00323A18"/>
    <w:rsid w:val="003247E1"/>
    <w:rsid w:val="00325116"/>
    <w:rsid w:val="00325B02"/>
    <w:rsid w:val="00326E42"/>
    <w:rsid w:val="00327369"/>
    <w:rsid w:val="00330244"/>
    <w:rsid w:val="0033074F"/>
    <w:rsid w:val="003315D9"/>
    <w:rsid w:val="00332509"/>
    <w:rsid w:val="00332A67"/>
    <w:rsid w:val="003330E1"/>
    <w:rsid w:val="0033684D"/>
    <w:rsid w:val="00336D97"/>
    <w:rsid w:val="003372DD"/>
    <w:rsid w:val="0034032B"/>
    <w:rsid w:val="00340EA7"/>
    <w:rsid w:val="003410AC"/>
    <w:rsid w:val="003430B2"/>
    <w:rsid w:val="00343963"/>
    <w:rsid w:val="00343A68"/>
    <w:rsid w:val="00343CF2"/>
    <w:rsid w:val="00344037"/>
    <w:rsid w:val="00344ABE"/>
    <w:rsid w:val="00344C29"/>
    <w:rsid w:val="00344D0B"/>
    <w:rsid w:val="00344EB5"/>
    <w:rsid w:val="003453ED"/>
    <w:rsid w:val="003464B4"/>
    <w:rsid w:val="00347A2D"/>
    <w:rsid w:val="00347DD5"/>
    <w:rsid w:val="00350184"/>
    <w:rsid w:val="00352102"/>
    <w:rsid w:val="00352649"/>
    <w:rsid w:val="00352995"/>
    <w:rsid w:val="003530CA"/>
    <w:rsid w:val="00353102"/>
    <w:rsid w:val="00353733"/>
    <w:rsid w:val="00353CB5"/>
    <w:rsid w:val="00354170"/>
    <w:rsid w:val="00354AD4"/>
    <w:rsid w:val="00356875"/>
    <w:rsid w:val="00356D79"/>
    <w:rsid w:val="00356F14"/>
    <w:rsid w:val="00357709"/>
    <w:rsid w:val="00357A0E"/>
    <w:rsid w:val="0036029B"/>
    <w:rsid w:val="00360C45"/>
    <w:rsid w:val="0036252C"/>
    <w:rsid w:val="0036269B"/>
    <w:rsid w:val="0036498C"/>
    <w:rsid w:val="00366F95"/>
    <w:rsid w:val="003675AE"/>
    <w:rsid w:val="00370E56"/>
    <w:rsid w:val="003722D8"/>
    <w:rsid w:val="003727F0"/>
    <w:rsid w:val="00372851"/>
    <w:rsid w:val="00373C14"/>
    <w:rsid w:val="00374593"/>
    <w:rsid w:val="00374EFA"/>
    <w:rsid w:val="0037596C"/>
    <w:rsid w:val="00375B10"/>
    <w:rsid w:val="00375E8C"/>
    <w:rsid w:val="00376BBC"/>
    <w:rsid w:val="003803AD"/>
    <w:rsid w:val="003821D4"/>
    <w:rsid w:val="00382228"/>
    <w:rsid w:val="0038253C"/>
    <w:rsid w:val="003828BE"/>
    <w:rsid w:val="00382971"/>
    <w:rsid w:val="00382DD5"/>
    <w:rsid w:val="00383BB9"/>
    <w:rsid w:val="0038475C"/>
    <w:rsid w:val="003866D5"/>
    <w:rsid w:val="00387F24"/>
    <w:rsid w:val="00387FF7"/>
    <w:rsid w:val="0039017F"/>
    <w:rsid w:val="0039222F"/>
    <w:rsid w:val="003923F9"/>
    <w:rsid w:val="00392FC3"/>
    <w:rsid w:val="00393443"/>
    <w:rsid w:val="00393B49"/>
    <w:rsid w:val="003946E5"/>
    <w:rsid w:val="00394708"/>
    <w:rsid w:val="00394E18"/>
    <w:rsid w:val="00395457"/>
    <w:rsid w:val="0039551B"/>
    <w:rsid w:val="003969B6"/>
    <w:rsid w:val="003973A2"/>
    <w:rsid w:val="00397B6C"/>
    <w:rsid w:val="003A028E"/>
    <w:rsid w:val="003A11E5"/>
    <w:rsid w:val="003A1401"/>
    <w:rsid w:val="003A2231"/>
    <w:rsid w:val="003A3036"/>
    <w:rsid w:val="003A413B"/>
    <w:rsid w:val="003A5021"/>
    <w:rsid w:val="003A5CE1"/>
    <w:rsid w:val="003A5DE5"/>
    <w:rsid w:val="003A68F2"/>
    <w:rsid w:val="003A7F1B"/>
    <w:rsid w:val="003B0225"/>
    <w:rsid w:val="003B06D9"/>
    <w:rsid w:val="003B09FE"/>
    <w:rsid w:val="003B1C6B"/>
    <w:rsid w:val="003B5A74"/>
    <w:rsid w:val="003B5C7B"/>
    <w:rsid w:val="003B5F8A"/>
    <w:rsid w:val="003B64F8"/>
    <w:rsid w:val="003B6EDB"/>
    <w:rsid w:val="003B70E3"/>
    <w:rsid w:val="003B724C"/>
    <w:rsid w:val="003B74F5"/>
    <w:rsid w:val="003B750D"/>
    <w:rsid w:val="003B7E0F"/>
    <w:rsid w:val="003C060F"/>
    <w:rsid w:val="003C0C62"/>
    <w:rsid w:val="003C101E"/>
    <w:rsid w:val="003C17F1"/>
    <w:rsid w:val="003C1FF5"/>
    <w:rsid w:val="003C2828"/>
    <w:rsid w:val="003C342F"/>
    <w:rsid w:val="003C34BB"/>
    <w:rsid w:val="003C4B98"/>
    <w:rsid w:val="003C571E"/>
    <w:rsid w:val="003C57BD"/>
    <w:rsid w:val="003C72DA"/>
    <w:rsid w:val="003C7B56"/>
    <w:rsid w:val="003C7C73"/>
    <w:rsid w:val="003D1674"/>
    <w:rsid w:val="003D202F"/>
    <w:rsid w:val="003D3268"/>
    <w:rsid w:val="003D493E"/>
    <w:rsid w:val="003D591D"/>
    <w:rsid w:val="003D5E08"/>
    <w:rsid w:val="003D5E98"/>
    <w:rsid w:val="003D6144"/>
    <w:rsid w:val="003D7929"/>
    <w:rsid w:val="003D7A45"/>
    <w:rsid w:val="003E06F3"/>
    <w:rsid w:val="003E0AAD"/>
    <w:rsid w:val="003E0F64"/>
    <w:rsid w:val="003E1D10"/>
    <w:rsid w:val="003E311A"/>
    <w:rsid w:val="003E3C7E"/>
    <w:rsid w:val="003E3EC2"/>
    <w:rsid w:val="003E4167"/>
    <w:rsid w:val="003E46A9"/>
    <w:rsid w:val="003E48E7"/>
    <w:rsid w:val="003E57E3"/>
    <w:rsid w:val="003E6C4C"/>
    <w:rsid w:val="003E6EA7"/>
    <w:rsid w:val="003E722B"/>
    <w:rsid w:val="003E7567"/>
    <w:rsid w:val="003E780B"/>
    <w:rsid w:val="003E7CE5"/>
    <w:rsid w:val="003F0B21"/>
    <w:rsid w:val="003F15F7"/>
    <w:rsid w:val="003F188A"/>
    <w:rsid w:val="003F1C11"/>
    <w:rsid w:val="003F3173"/>
    <w:rsid w:val="003F4C88"/>
    <w:rsid w:val="003F5AF0"/>
    <w:rsid w:val="003F60AA"/>
    <w:rsid w:val="003F6421"/>
    <w:rsid w:val="003F6861"/>
    <w:rsid w:val="003F6A3F"/>
    <w:rsid w:val="003F7076"/>
    <w:rsid w:val="003F7264"/>
    <w:rsid w:val="003F7CC5"/>
    <w:rsid w:val="004005C6"/>
    <w:rsid w:val="00400EE9"/>
    <w:rsid w:val="004015B6"/>
    <w:rsid w:val="00401ADA"/>
    <w:rsid w:val="00401B11"/>
    <w:rsid w:val="00401C96"/>
    <w:rsid w:val="00401EF1"/>
    <w:rsid w:val="00401FAF"/>
    <w:rsid w:val="00402832"/>
    <w:rsid w:val="00402DA4"/>
    <w:rsid w:val="0040358D"/>
    <w:rsid w:val="0040390A"/>
    <w:rsid w:val="00403C80"/>
    <w:rsid w:val="00405CA8"/>
    <w:rsid w:val="00405F4E"/>
    <w:rsid w:val="00406BA0"/>
    <w:rsid w:val="004107B8"/>
    <w:rsid w:val="004108FD"/>
    <w:rsid w:val="00410B42"/>
    <w:rsid w:val="00411164"/>
    <w:rsid w:val="00411173"/>
    <w:rsid w:val="00412603"/>
    <w:rsid w:val="00413B46"/>
    <w:rsid w:val="00414751"/>
    <w:rsid w:val="00414CE2"/>
    <w:rsid w:val="00415D4F"/>
    <w:rsid w:val="004162B4"/>
    <w:rsid w:val="0041678B"/>
    <w:rsid w:val="0041777B"/>
    <w:rsid w:val="0042205D"/>
    <w:rsid w:val="004220B3"/>
    <w:rsid w:val="00422667"/>
    <w:rsid w:val="00422E61"/>
    <w:rsid w:val="00422FD2"/>
    <w:rsid w:val="00423F48"/>
    <w:rsid w:val="00425A23"/>
    <w:rsid w:val="00426165"/>
    <w:rsid w:val="004267B5"/>
    <w:rsid w:val="00427131"/>
    <w:rsid w:val="0042744D"/>
    <w:rsid w:val="00427EF1"/>
    <w:rsid w:val="00430911"/>
    <w:rsid w:val="00431586"/>
    <w:rsid w:val="00431C08"/>
    <w:rsid w:val="00432A02"/>
    <w:rsid w:val="00432B9C"/>
    <w:rsid w:val="00432FF6"/>
    <w:rsid w:val="00433831"/>
    <w:rsid w:val="00435AB4"/>
    <w:rsid w:val="004374AA"/>
    <w:rsid w:val="00437A92"/>
    <w:rsid w:val="00440E0C"/>
    <w:rsid w:val="00440F33"/>
    <w:rsid w:val="00441730"/>
    <w:rsid w:val="004418ED"/>
    <w:rsid w:val="004426AC"/>
    <w:rsid w:val="00442881"/>
    <w:rsid w:val="00442B50"/>
    <w:rsid w:val="004433C3"/>
    <w:rsid w:val="00443567"/>
    <w:rsid w:val="00443571"/>
    <w:rsid w:val="00443690"/>
    <w:rsid w:val="0044377A"/>
    <w:rsid w:val="00444294"/>
    <w:rsid w:val="00444648"/>
    <w:rsid w:val="0044490C"/>
    <w:rsid w:val="00444B89"/>
    <w:rsid w:val="00444D61"/>
    <w:rsid w:val="00445AC6"/>
    <w:rsid w:val="004464D9"/>
    <w:rsid w:val="00446ACE"/>
    <w:rsid w:val="0045085E"/>
    <w:rsid w:val="004522F4"/>
    <w:rsid w:val="004526E8"/>
    <w:rsid w:val="00452C4E"/>
    <w:rsid w:val="0045380F"/>
    <w:rsid w:val="00454FE6"/>
    <w:rsid w:val="00455C5F"/>
    <w:rsid w:val="00455D23"/>
    <w:rsid w:val="004560D7"/>
    <w:rsid w:val="004565B2"/>
    <w:rsid w:val="00457C03"/>
    <w:rsid w:val="004604A5"/>
    <w:rsid w:val="004606B8"/>
    <w:rsid w:val="00461AB9"/>
    <w:rsid w:val="00461F34"/>
    <w:rsid w:val="00462BB9"/>
    <w:rsid w:val="00462C12"/>
    <w:rsid w:val="004636D9"/>
    <w:rsid w:val="00465DE9"/>
    <w:rsid w:val="004664EB"/>
    <w:rsid w:val="0046660B"/>
    <w:rsid w:val="00466C43"/>
    <w:rsid w:val="004679CD"/>
    <w:rsid w:val="00467ADF"/>
    <w:rsid w:val="00470600"/>
    <w:rsid w:val="004707CA"/>
    <w:rsid w:val="00471340"/>
    <w:rsid w:val="004715ED"/>
    <w:rsid w:val="004716F1"/>
    <w:rsid w:val="004720B5"/>
    <w:rsid w:val="00472114"/>
    <w:rsid w:val="00472822"/>
    <w:rsid w:val="00473881"/>
    <w:rsid w:val="004740A2"/>
    <w:rsid w:val="004740CA"/>
    <w:rsid w:val="00475CA9"/>
    <w:rsid w:val="00480324"/>
    <w:rsid w:val="00481A2B"/>
    <w:rsid w:val="00483DA0"/>
    <w:rsid w:val="004841E7"/>
    <w:rsid w:val="00484B82"/>
    <w:rsid w:val="0048706B"/>
    <w:rsid w:val="00487664"/>
    <w:rsid w:val="0049041E"/>
    <w:rsid w:val="00490E1D"/>
    <w:rsid w:val="004915CD"/>
    <w:rsid w:val="00491833"/>
    <w:rsid w:val="00492763"/>
    <w:rsid w:val="004934A4"/>
    <w:rsid w:val="00494732"/>
    <w:rsid w:val="0049560B"/>
    <w:rsid w:val="0049562A"/>
    <w:rsid w:val="004958BB"/>
    <w:rsid w:val="00496295"/>
    <w:rsid w:val="004966C9"/>
    <w:rsid w:val="00496D76"/>
    <w:rsid w:val="00496E16"/>
    <w:rsid w:val="004A0417"/>
    <w:rsid w:val="004A051C"/>
    <w:rsid w:val="004A0835"/>
    <w:rsid w:val="004A21FD"/>
    <w:rsid w:val="004A2F38"/>
    <w:rsid w:val="004A335B"/>
    <w:rsid w:val="004A34A9"/>
    <w:rsid w:val="004A4227"/>
    <w:rsid w:val="004A651D"/>
    <w:rsid w:val="004A6EF4"/>
    <w:rsid w:val="004A782F"/>
    <w:rsid w:val="004A798C"/>
    <w:rsid w:val="004B02D6"/>
    <w:rsid w:val="004B0346"/>
    <w:rsid w:val="004B0B29"/>
    <w:rsid w:val="004B0F51"/>
    <w:rsid w:val="004B157B"/>
    <w:rsid w:val="004B1E80"/>
    <w:rsid w:val="004B2297"/>
    <w:rsid w:val="004B2572"/>
    <w:rsid w:val="004B2699"/>
    <w:rsid w:val="004B28B4"/>
    <w:rsid w:val="004B2A10"/>
    <w:rsid w:val="004B2A2A"/>
    <w:rsid w:val="004B3205"/>
    <w:rsid w:val="004B354D"/>
    <w:rsid w:val="004B3575"/>
    <w:rsid w:val="004B3E51"/>
    <w:rsid w:val="004B3E57"/>
    <w:rsid w:val="004B403F"/>
    <w:rsid w:val="004B4D64"/>
    <w:rsid w:val="004B5609"/>
    <w:rsid w:val="004B6406"/>
    <w:rsid w:val="004B7117"/>
    <w:rsid w:val="004B73BD"/>
    <w:rsid w:val="004C0019"/>
    <w:rsid w:val="004C116C"/>
    <w:rsid w:val="004C15A6"/>
    <w:rsid w:val="004C24AC"/>
    <w:rsid w:val="004C2B68"/>
    <w:rsid w:val="004C33DB"/>
    <w:rsid w:val="004C3C59"/>
    <w:rsid w:val="004C47CB"/>
    <w:rsid w:val="004C53D8"/>
    <w:rsid w:val="004C7234"/>
    <w:rsid w:val="004D1631"/>
    <w:rsid w:val="004D48F8"/>
    <w:rsid w:val="004D4CC0"/>
    <w:rsid w:val="004D54AB"/>
    <w:rsid w:val="004D6BF3"/>
    <w:rsid w:val="004D6D95"/>
    <w:rsid w:val="004E0D64"/>
    <w:rsid w:val="004E212A"/>
    <w:rsid w:val="004E212F"/>
    <w:rsid w:val="004E2693"/>
    <w:rsid w:val="004E329A"/>
    <w:rsid w:val="004E363B"/>
    <w:rsid w:val="004E3B3C"/>
    <w:rsid w:val="004E3E6A"/>
    <w:rsid w:val="004E4017"/>
    <w:rsid w:val="004E494C"/>
    <w:rsid w:val="004E4B72"/>
    <w:rsid w:val="004E4F52"/>
    <w:rsid w:val="004E506D"/>
    <w:rsid w:val="004E533D"/>
    <w:rsid w:val="004E5FBD"/>
    <w:rsid w:val="004E6CCE"/>
    <w:rsid w:val="004E6E50"/>
    <w:rsid w:val="004E727D"/>
    <w:rsid w:val="004E7355"/>
    <w:rsid w:val="004E74BF"/>
    <w:rsid w:val="004F0888"/>
    <w:rsid w:val="004F0D94"/>
    <w:rsid w:val="004F185D"/>
    <w:rsid w:val="004F1A5E"/>
    <w:rsid w:val="004F1FF8"/>
    <w:rsid w:val="004F319C"/>
    <w:rsid w:val="004F3517"/>
    <w:rsid w:val="004F4386"/>
    <w:rsid w:val="004F4A23"/>
    <w:rsid w:val="004F4D97"/>
    <w:rsid w:val="004F5AA6"/>
    <w:rsid w:val="004F630D"/>
    <w:rsid w:val="004F7068"/>
    <w:rsid w:val="004F71AC"/>
    <w:rsid w:val="004F73F6"/>
    <w:rsid w:val="00500B8F"/>
    <w:rsid w:val="0050123F"/>
    <w:rsid w:val="0050156B"/>
    <w:rsid w:val="005025F1"/>
    <w:rsid w:val="005027BA"/>
    <w:rsid w:val="00502F26"/>
    <w:rsid w:val="005034C2"/>
    <w:rsid w:val="00504024"/>
    <w:rsid w:val="00504275"/>
    <w:rsid w:val="00504D94"/>
    <w:rsid w:val="0050553F"/>
    <w:rsid w:val="00505D92"/>
    <w:rsid w:val="00506071"/>
    <w:rsid w:val="005062A1"/>
    <w:rsid w:val="005075BD"/>
    <w:rsid w:val="005109C8"/>
    <w:rsid w:val="005111AF"/>
    <w:rsid w:val="005115E3"/>
    <w:rsid w:val="00511A08"/>
    <w:rsid w:val="0051213F"/>
    <w:rsid w:val="00512E2B"/>
    <w:rsid w:val="00512F76"/>
    <w:rsid w:val="00513344"/>
    <w:rsid w:val="00513A41"/>
    <w:rsid w:val="005141AC"/>
    <w:rsid w:val="00514316"/>
    <w:rsid w:val="00514D1C"/>
    <w:rsid w:val="005155B4"/>
    <w:rsid w:val="00516D8F"/>
    <w:rsid w:val="00516EBA"/>
    <w:rsid w:val="00517BB6"/>
    <w:rsid w:val="00517D15"/>
    <w:rsid w:val="00520AD8"/>
    <w:rsid w:val="00520C0E"/>
    <w:rsid w:val="0052223E"/>
    <w:rsid w:val="00522C1E"/>
    <w:rsid w:val="00524419"/>
    <w:rsid w:val="00524581"/>
    <w:rsid w:val="00524FB2"/>
    <w:rsid w:val="005251EB"/>
    <w:rsid w:val="005255A0"/>
    <w:rsid w:val="005269BC"/>
    <w:rsid w:val="00526AB5"/>
    <w:rsid w:val="00527368"/>
    <w:rsid w:val="00527463"/>
    <w:rsid w:val="00530924"/>
    <w:rsid w:val="00530A1E"/>
    <w:rsid w:val="00530BAB"/>
    <w:rsid w:val="005317AA"/>
    <w:rsid w:val="00531894"/>
    <w:rsid w:val="00531A68"/>
    <w:rsid w:val="00531CB0"/>
    <w:rsid w:val="005324B0"/>
    <w:rsid w:val="005332DD"/>
    <w:rsid w:val="005343AB"/>
    <w:rsid w:val="0053541E"/>
    <w:rsid w:val="00535BE6"/>
    <w:rsid w:val="00535F10"/>
    <w:rsid w:val="00536033"/>
    <w:rsid w:val="00536983"/>
    <w:rsid w:val="0053718F"/>
    <w:rsid w:val="005376AB"/>
    <w:rsid w:val="005407A2"/>
    <w:rsid w:val="00541082"/>
    <w:rsid w:val="00541717"/>
    <w:rsid w:val="00542090"/>
    <w:rsid w:val="00542550"/>
    <w:rsid w:val="00542E87"/>
    <w:rsid w:val="00543C3D"/>
    <w:rsid w:val="00543F5A"/>
    <w:rsid w:val="005443E0"/>
    <w:rsid w:val="005446BD"/>
    <w:rsid w:val="0054496B"/>
    <w:rsid w:val="00546012"/>
    <w:rsid w:val="005472EC"/>
    <w:rsid w:val="00550FFE"/>
    <w:rsid w:val="005510B7"/>
    <w:rsid w:val="00551257"/>
    <w:rsid w:val="005512A8"/>
    <w:rsid w:val="0055200B"/>
    <w:rsid w:val="005522E0"/>
    <w:rsid w:val="00552979"/>
    <w:rsid w:val="00553196"/>
    <w:rsid w:val="005532E6"/>
    <w:rsid w:val="0055352B"/>
    <w:rsid w:val="00553F90"/>
    <w:rsid w:val="005540D7"/>
    <w:rsid w:val="005557D0"/>
    <w:rsid w:val="005559AC"/>
    <w:rsid w:val="00555A22"/>
    <w:rsid w:val="00555D08"/>
    <w:rsid w:val="00556334"/>
    <w:rsid w:val="00556354"/>
    <w:rsid w:val="0055638A"/>
    <w:rsid w:val="0055693A"/>
    <w:rsid w:val="0055701D"/>
    <w:rsid w:val="005601CC"/>
    <w:rsid w:val="005601F3"/>
    <w:rsid w:val="0056034B"/>
    <w:rsid w:val="00562565"/>
    <w:rsid w:val="00562644"/>
    <w:rsid w:val="00563849"/>
    <w:rsid w:val="00563955"/>
    <w:rsid w:val="005639FD"/>
    <w:rsid w:val="00564845"/>
    <w:rsid w:val="00564AC8"/>
    <w:rsid w:val="005654F4"/>
    <w:rsid w:val="00565750"/>
    <w:rsid w:val="005660A7"/>
    <w:rsid w:val="00566158"/>
    <w:rsid w:val="005661BE"/>
    <w:rsid w:val="00566C76"/>
    <w:rsid w:val="00566D0A"/>
    <w:rsid w:val="00567244"/>
    <w:rsid w:val="0056761F"/>
    <w:rsid w:val="00567815"/>
    <w:rsid w:val="00570739"/>
    <w:rsid w:val="00570C15"/>
    <w:rsid w:val="00570CC2"/>
    <w:rsid w:val="00570E5A"/>
    <w:rsid w:val="00571461"/>
    <w:rsid w:val="00571F7D"/>
    <w:rsid w:val="0057226A"/>
    <w:rsid w:val="00572666"/>
    <w:rsid w:val="00574D54"/>
    <w:rsid w:val="00575106"/>
    <w:rsid w:val="0057539B"/>
    <w:rsid w:val="00575F59"/>
    <w:rsid w:val="00576395"/>
    <w:rsid w:val="00577D35"/>
    <w:rsid w:val="005807C1"/>
    <w:rsid w:val="00580B01"/>
    <w:rsid w:val="00580E62"/>
    <w:rsid w:val="005812D6"/>
    <w:rsid w:val="00582167"/>
    <w:rsid w:val="0058252D"/>
    <w:rsid w:val="00583164"/>
    <w:rsid w:val="005839D1"/>
    <w:rsid w:val="0058468C"/>
    <w:rsid w:val="005850DF"/>
    <w:rsid w:val="005858D4"/>
    <w:rsid w:val="005860A2"/>
    <w:rsid w:val="00587ED1"/>
    <w:rsid w:val="005906F1"/>
    <w:rsid w:val="00590833"/>
    <w:rsid w:val="00590F11"/>
    <w:rsid w:val="00592591"/>
    <w:rsid w:val="00592B18"/>
    <w:rsid w:val="00592D40"/>
    <w:rsid w:val="00593A0F"/>
    <w:rsid w:val="005947DA"/>
    <w:rsid w:val="0059496B"/>
    <w:rsid w:val="00595004"/>
    <w:rsid w:val="00595226"/>
    <w:rsid w:val="00596258"/>
    <w:rsid w:val="00597791"/>
    <w:rsid w:val="005A0063"/>
    <w:rsid w:val="005A046D"/>
    <w:rsid w:val="005A0CF7"/>
    <w:rsid w:val="005A0F90"/>
    <w:rsid w:val="005A105B"/>
    <w:rsid w:val="005A1B93"/>
    <w:rsid w:val="005A2205"/>
    <w:rsid w:val="005A26D5"/>
    <w:rsid w:val="005A2A50"/>
    <w:rsid w:val="005A4871"/>
    <w:rsid w:val="005A4913"/>
    <w:rsid w:val="005A4D24"/>
    <w:rsid w:val="005A5704"/>
    <w:rsid w:val="005A5A8E"/>
    <w:rsid w:val="005A6486"/>
    <w:rsid w:val="005A6C35"/>
    <w:rsid w:val="005A6C82"/>
    <w:rsid w:val="005A7084"/>
    <w:rsid w:val="005A7C62"/>
    <w:rsid w:val="005B0359"/>
    <w:rsid w:val="005B0C64"/>
    <w:rsid w:val="005B187A"/>
    <w:rsid w:val="005B1FFC"/>
    <w:rsid w:val="005B20DC"/>
    <w:rsid w:val="005B21C3"/>
    <w:rsid w:val="005B2702"/>
    <w:rsid w:val="005B2E4B"/>
    <w:rsid w:val="005B3E7B"/>
    <w:rsid w:val="005B66DE"/>
    <w:rsid w:val="005B76BA"/>
    <w:rsid w:val="005B7777"/>
    <w:rsid w:val="005C03C8"/>
    <w:rsid w:val="005C0554"/>
    <w:rsid w:val="005C1B19"/>
    <w:rsid w:val="005C1FBA"/>
    <w:rsid w:val="005C29EA"/>
    <w:rsid w:val="005C2E6A"/>
    <w:rsid w:val="005C533C"/>
    <w:rsid w:val="005C5CE6"/>
    <w:rsid w:val="005C6BD5"/>
    <w:rsid w:val="005C7443"/>
    <w:rsid w:val="005D0AC6"/>
    <w:rsid w:val="005D118B"/>
    <w:rsid w:val="005D220D"/>
    <w:rsid w:val="005D233F"/>
    <w:rsid w:val="005D25AD"/>
    <w:rsid w:val="005D311B"/>
    <w:rsid w:val="005D3F07"/>
    <w:rsid w:val="005D4C0B"/>
    <w:rsid w:val="005D5412"/>
    <w:rsid w:val="005D5BAF"/>
    <w:rsid w:val="005D5DBE"/>
    <w:rsid w:val="005D69B0"/>
    <w:rsid w:val="005D760C"/>
    <w:rsid w:val="005D78D2"/>
    <w:rsid w:val="005E1E7D"/>
    <w:rsid w:val="005E2259"/>
    <w:rsid w:val="005E41F7"/>
    <w:rsid w:val="005E48F6"/>
    <w:rsid w:val="005E5639"/>
    <w:rsid w:val="005E56C3"/>
    <w:rsid w:val="005E5905"/>
    <w:rsid w:val="005E6711"/>
    <w:rsid w:val="005E6F60"/>
    <w:rsid w:val="005E77CD"/>
    <w:rsid w:val="005E7DB7"/>
    <w:rsid w:val="005E7EB7"/>
    <w:rsid w:val="005F0643"/>
    <w:rsid w:val="005F080C"/>
    <w:rsid w:val="005F0A19"/>
    <w:rsid w:val="005F0EF7"/>
    <w:rsid w:val="005F169E"/>
    <w:rsid w:val="005F44B0"/>
    <w:rsid w:val="005F519C"/>
    <w:rsid w:val="005F5290"/>
    <w:rsid w:val="005F591D"/>
    <w:rsid w:val="005F6185"/>
    <w:rsid w:val="005F6491"/>
    <w:rsid w:val="005F6D49"/>
    <w:rsid w:val="005F74F3"/>
    <w:rsid w:val="005F7AE6"/>
    <w:rsid w:val="005F7E73"/>
    <w:rsid w:val="005F7EEF"/>
    <w:rsid w:val="006007F0"/>
    <w:rsid w:val="0060088C"/>
    <w:rsid w:val="00600C17"/>
    <w:rsid w:val="006013BA"/>
    <w:rsid w:val="006017BA"/>
    <w:rsid w:val="00601CD4"/>
    <w:rsid w:val="00601CDC"/>
    <w:rsid w:val="0060219C"/>
    <w:rsid w:val="00602770"/>
    <w:rsid w:val="00602826"/>
    <w:rsid w:val="00602A98"/>
    <w:rsid w:val="00602BAC"/>
    <w:rsid w:val="0060323F"/>
    <w:rsid w:val="0060341F"/>
    <w:rsid w:val="00603C91"/>
    <w:rsid w:val="006042C4"/>
    <w:rsid w:val="00604447"/>
    <w:rsid w:val="0060590A"/>
    <w:rsid w:val="006059A0"/>
    <w:rsid w:val="00605A74"/>
    <w:rsid w:val="00606178"/>
    <w:rsid w:val="00606C3C"/>
    <w:rsid w:val="0061025B"/>
    <w:rsid w:val="0061118D"/>
    <w:rsid w:val="0061161E"/>
    <w:rsid w:val="00612364"/>
    <w:rsid w:val="006126F2"/>
    <w:rsid w:val="006130B7"/>
    <w:rsid w:val="006135CC"/>
    <w:rsid w:val="0061444D"/>
    <w:rsid w:val="00614776"/>
    <w:rsid w:val="006154C3"/>
    <w:rsid w:val="00615B83"/>
    <w:rsid w:val="00615C7C"/>
    <w:rsid w:val="00615E61"/>
    <w:rsid w:val="00615EFB"/>
    <w:rsid w:val="006161F9"/>
    <w:rsid w:val="00616AC6"/>
    <w:rsid w:val="00616FC7"/>
    <w:rsid w:val="00617688"/>
    <w:rsid w:val="00617FBC"/>
    <w:rsid w:val="00620A0D"/>
    <w:rsid w:val="00620BA5"/>
    <w:rsid w:val="00621BA5"/>
    <w:rsid w:val="00623178"/>
    <w:rsid w:val="0062317C"/>
    <w:rsid w:val="006242AF"/>
    <w:rsid w:val="00624D3C"/>
    <w:rsid w:val="00626C4A"/>
    <w:rsid w:val="006277FB"/>
    <w:rsid w:val="00627A66"/>
    <w:rsid w:val="0063085C"/>
    <w:rsid w:val="0063156C"/>
    <w:rsid w:val="00631B9D"/>
    <w:rsid w:val="0063240E"/>
    <w:rsid w:val="00632894"/>
    <w:rsid w:val="00632C60"/>
    <w:rsid w:val="006338DE"/>
    <w:rsid w:val="00633C1F"/>
    <w:rsid w:val="00634982"/>
    <w:rsid w:val="00635B78"/>
    <w:rsid w:val="00636340"/>
    <w:rsid w:val="006407D3"/>
    <w:rsid w:val="00640BA7"/>
    <w:rsid w:val="00640FF3"/>
    <w:rsid w:val="006417B4"/>
    <w:rsid w:val="00641BEB"/>
    <w:rsid w:val="00641FEF"/>
    <w:rsid w:val="00642C00"/>
    <w:rsid w:val="006448C7"/>
    <w:rsid w:val="00645CAB"/>
    <w:rsid w:val="00645D14"/>
    <w:rsid w:val="0064660F"/>
    <w:rsid w:val="00646CAC"/>
    <w:rsid w:val="00647295"/>
    <w:rsid w:val="0064758E"/>
    <w:rsid w:val="00651E2D"/>
    <w:rsid w:val="00652D84"/>
    <w:rsid w:val="00653304"/>
    <w:rsid w:val="00655E0E"/>
    <w:rsid w:val="006571D3"/>
    <w:rsid w:val="006572C5"/>
    <w:rsid w:val="00657DF4"/>
    <w:rsid w:val="00660412"/>
    <w:rsid w:val="00661A1B"/>
    <w:rsid w:val="00661ADB"/>
    <w:rsid w:val="00661EB0"/>
    <w:rsid w:val="00662436"/>
    <w:rsid w:val="0066247F"/>
    <w:rsid w:val="006630FC"/>
    <w:rsid w:val="006646F5"/>
    <w:rsid w:val="00664834"/>
    <w:rsid w:val="006653D4"/>
    <w:rsid w:val="00666B6F"/>
    <w:rsid w:val="00667C14"/>
    <w:rsid w:val="006721A5"/>
    <w:rsid w:val="00672496"/>
    <w:rsid w:val="00672571"/>
    <w:rsid w:val="00672612"/>
    <w:rsid w:val="0067305D"/>
    <w:rsid w:val="0067411D"/>
    <w:rsid w:val="00674303"/>
    <w:rsid w:val="00674E4A"/>
    <w:rsid w:val="0067559E"/>
    <w:rsid w:val="00675671"/>
    <w:rsid w:val="00675689"/>
    <w:rsid w:val="00675EFF"/>
    <w:rsid w:val="00676268"/>
    <w:rsid w:val="006762AB"/>
    <w:rsid w:val="006768EC"/>
    <w:rsid w:val="00677413"/>
    <w:rsid w:val="006776E9"/>
    <w:rsid w:val="00677E97"/>
    <w:rsid w:val="0068054B"/>
    <w:rsid w:val="00680FFC"/>
    <w:rsid w:val="006813D5"/>
    <w:rsid w:val="006816C9"/>
    <w:rsid w:val="00682165"/>
    <w:rsid w:val="006826E7"/>
    <w:rsid w:val="00683049"/>
    <w:rsid w:val="00683A2C"/>
    <w:rsid w:val="00684061"/>
    <w:rsid w:val="00684726"/>
    <w:rsid w:val="00684E75"/>
    <w:rsid w:val="00685505"/>
    <w:rsid w:val="006864F4"/>
    <w:rsid w:val="006868E8"/>
    <w:rsid w:val="00686F5C"/>
    <w:rsid w:val="00687103"/>
    <w:rsid w:val="00687109"/>
    <w:rsid w:val="006873C0"/>
    <w:rsid w:val="006878F9"/>
    <w:rsid w:val="00687FF8"/>
    <w:rsid w:val="00691CD7"/>
    <w:rsid w:val="006921D6"/>
    <w:rsid w:val="006925D2"/>
    <w:rsid w:val="006927CC"/>
    <w:rsid w:val="006927EF"/>
    <w:rsid w:val="00692FF0"/>
    <w:rsid w:val="00694384"/>
    <w:rsid w:val="00696D8A"/>
    <w:rsid w:val="00696F95"/>
    <w:rsid w:val="00697808"/>
    <w:rsid w:val="006A0261"/>
    <w:rsid w:val="006A02A9"/>
    <w:rsid w:val="006A09DE"/>
    <w:rsid w:val="006A0CBA"/>
    <w:rsid w:val="006A0F5E"/>
    <w:rsid w:val="006A1C05"/>
    <w:rsid w:val="006A1E1C"/>
    <w:rsid w:val="006A200C"/>
    <w:rsid w:val="006A258F"/>
    <w:rsid w:val="006A27BE"/>
    <w:rsid w:val="006A2938"/>
    <w:rsid w:val="006A2DB7"/>
    <w:rsid w:val="006A389F"/>
    <w:rsid w:val="006A3EC7"/>
    <w:rsid w:val="006A4263"/>
    <w:rsid w:val="006A4717"/>
    <w:rsid w:val="006A4F53"/>
    <w:rsid w:val="006A5292"/>
    <w:rsid w:val="006A5401"/>
    <w:rsid w:val="006A61FE"/>
    <w:rsid w:val="006A665A"/>
    <w:rsid w:val="006A6723"/>
    <w:rsid w:val="006A67D2"/>
    <w:rsid w:val="006A6889"/>
    <w:rsid w:val="006A6B78"/>
    <w:rsid w:val="006A73FD"/>
    <w:rsid w:val="006A7719"/>
    <w:rsid w:val="006A79A6"/>
    <w:rsid w:val="006A7C30"/>
    <w:rsid w:val="006B0009"/>
    <w:rsid w:val="006B043A"/>
    <w:rsid w:val="006B10C3"/>
    <w:rsid w:val="006B1897"/>
    <w:rsid w:val="006B3288"/>
    <w:rsid w:val="006B355A"/>
    <w:rsid w:val="006B3C15"/>
    <w:rsid w:val="006B3D93"/>
    <w:rsid w:val="006B3F51"/>
    <w:rsid w:val="006B401E"/>
    <w:rsid w:val="006B4954"/>
    <w:rsid w:val="006B5782"/>
    <w:rsid w:val="006B5B9C"/>
    <w:rsid w:val="006B5D6B"/>
    <w:rsid w:val="006B6323"/>
    <w:rsid w:val="006B64AC"/>
    <w:rsid w:val="006B67BD"/>
    <w:rsid w:val="006B68E8"/>
    <w:rsid w:val="006B68F6"/>
    <w:rsid w:val="006B6A4E"/>
    <w:rsid w:val="006B6BE1"/>
    <w:rsid w:val="006B758A"/>
    <w:rsid w:val="006B7EE5"/>
    <w:rsid w:val="006C0847"/>
    <w:rsid w:val="006C0C54"/>
    <w:rsid w:val="006C1C32"/>
    <w:rsid w:val="006C1EAA"/>
    <w:rsid w:val="006C20A8"/>
    <w:rsid w:val="006C3253"/>
    <w:rsid w:val="006C3356"/>
    <w:rsid w:val="006C39B8"/>
    <w:rsid w:val="006C3D31"/>
    <w:rsid w:val="006C48F0"/>
    <w:rsid w:val="006C49CF"/>
    <w:rsid w:val="006C52A7"/>
    <w:rsid w:val="006C54CA"/>
    <w:rsid w:val="006C58F3"/>
    <w:rsid w:val="006C5AE7"/>
    <w:rsid w:val="006C5F75"/>
    <w:rsid w:val="006D008B"/>
    <w:rsid w:val="006D0F43"/>
    <w:rsid w:val="006D1DB3"/>
    <w:rsid w:val="006D32A9"/>
    <w:rsid w:val="006D35A3"/>
    <w:rsid w:val="006D39B1"/>
    <w:rsid w:val="006D3AEC"/>
    <w:rsid w:val="006D407B"/>
    <w:rsid w:val="006D41E3"/>
    <w:rsid w:val="006D4942"/>
    <w:rsid w:val="006D5034"/>
    <w:rsid w:val="006D51CD"/>
    <w:rsid w:val="006D5C97"/>
    <w:rsid w:val="006D62C3"/>
    <w:rsid w:val="006D745F"/>
    <w:rsid w:val="006D7AF5"/>
    <w:rsid w:val="006E00C8"/>
    <w:rsid w:val="006E071A"/>
    <w:rsid w:val="006E1F47"/>
    <w:rsid w:val="006E2D1F"/>
    <w:rsid w:val="006E339E"/>
    <w:rsid w:val="006E3549"/>
    <w:rsid w:val="006E3FDA"/>
    <w:rsid w:val="006E5269"/>
    <w:rsid w:val="006E6B5C"/>
    <w:rsid w:val="006E6C12"/>
    <w:rsid w:val="006E700D"/>
    <w:rsid w:val="006E79E7"/>
    <w:rsid w:val="006F0508"/>
    <w:rsid w:val="006F12ED"/>
    <w:rsid w:val="006F177A"/>
    <w:rsid w:val="006F27DA"/>
    <w:rsid w:val="006F2ACB"/>
    <w:rsid w:val="006F3066"/>
    <w:rsid w:val="006F31BA"/>
    <w:rsid w:val="006F3348"/>
    <w:rsid w:val="006F3DBF"/>
    <w:rsid w:val="006F5106"/>
    <w:rsid w:val="006F5352"/>
    <w:rsid w:val="006F5AB4"/>
    <w:rsid w:val="006F5CE3"/>
    <w:rsid w:val="006F6423"/>
    <w:rsid w:val="006F6770"/>
    <w:rsid w:val="006F69B2"/>
    <w:rsid w:val="006F6BD2"/>
    <w:rsid w:val="006F7098"/>
    <w:rsid w:val="006F7D9D"/>
    <w:rsid w:val="0070085B"/>
    <w:rsid w:val="00700D64"/>
    <w:rsid w:val="007011EC"/>
    <w:rsid w:val="00701461"/>
    <w:rsid w:val="00701BDB"/>
    <w:rsid w:val="00701E65"/>
    <w:rsid w:val="00702431"/>
    <w:rsid w:val="00702E09"/>
    <w:rsid w:val="0070344F"/>
    <w:rsid w:val="00703668"/>
    <w:rsid w:val="00703DC5"/>
    <w:rsid w:val="00703EC0"/>
    <w:rsid w:val="0070410E"/>
    <w:rsid w:val="0070479F"/>
    <w:rsid w:val="00704CDA"/>
    <w:rsid w:val="007053DF"/>
    <w:rsid w:val="007063EB"/>
    <w:rsid w:val="007066B6"/>
    <w:rsid w:val="00707116"/>
    <w:rsid w:val="0070764B"/>
    <w:rsid w:val="00707841"/>
    <w:rsid w:val="007078A3"/>
    <w:rsid w:val="00710414"/>
    <w:rsid w:val="00710809"/>
    <w:rsid w:val="00710AF6"/>
    <w:rsid w:val="00710EFC"/>
    <w:rsid w:val="00711841"/>
    <w:rsid w:val="00711996"/>
    <w:rsid w:val="00711E1D"/>
    <w:rsid w:val="007122AF"/>
    <w:rsid w:val="007131AD"/>
    <w:rsid w:val="007131E4"/>
    <w:rsid w:val="0071341A"/>
    <w:rsid w:val="00713F4C"/>
    <w:rsid w:val="007147E3"/>
    <w:rsid w:val="0071540A"/>
    <w:rsid w:val="00715BDA"/>
    <w:rsid w:val="00715D2B"/>
    <w:rsid w:val="007166DE"/>
    <w:rsid w:val="00716A1E"/>
    <w:rsid w:val="007172A6"/>
    <w:rsid w:val="007177F6"/>
    <w:rsid w:val="00717C2B"/>
    <w:rsid w:val="00717CF7"/>
    <w:rsid w:val="00717D10"/>
    <w:rsid w:val="00717F5B"/>
    <w:rsid w:val="00720670"/>
    <w:rsid w:val="00722C46"/>
    <w:rsid w:val="00724B49"/>
    <w:rsid w:val="00725E1D"/>
    <w:rsid w:val="00725EAC"/>
    <w:rsid w:val="0072638E"/>
    <w:rsid w:val="00726639"/>
    <w:rsid w:val="00726B37"/>
    <w:rsid w:val="00726CF1"/>
    <w:rsid w:val="007271E2"/>
    <w:rsid w:val="00730064"/>
    <w:rsid w:val="00730B61"/>
    <w:rsid w:val="00731824"/>
    <w:rsid w:val="00732461"/>
    <w:rsid w:val="00732869"/>
    <w:rsid w:val="00732CDB"/>
    <w:rsid w:val="007334C1"/>
    <w:rsid w:val="0073353A"/>
    <w:rsid w:val="00733BF6"/>
    <w:rsid w:val="00733FB5"/>
    <w:rsid w:val="007343C1"/>
    <w:rsid w:val="00734411"/>
    <w:rsid w:val="0073476B"/>
    <w:rsid w:val="0073545E"/>
    <w:rsid w:val="007359C4"/>
    <w:rsid w:val="007360EA"/>
    <w:rsid w:val="0073621C"/>
    <w:rsid w:val="00736AA7"/>
    <w:rsid w:val="007376A4"/>
    <w:rsid w:val="0074031A"/>
    <w:rsid w:val="00740363"/>
    <w:rsid w:val="00740B4C"/>
    <w:rsid w:val="00741B66"/>
    <w:rsid w:val="0074219F"/>
    <w:rsid w:val="007427DF"/>
    <w:rsid w:val="0074281D"/>
    <w:rsid w:val="0074336F"/>
    <w:rsid w:val="00743BD8"/>
    <w:rsid w:val="00743FB2"/>
    <w:rsid w:val="0074418B"/>
    <w:rsid w:val="007467A6"/>
    <w:rsid w:val="00746AB1"/>
    <w:rsid w:val="00746BCC"/>
    <w:rsid w:val="00747158"/>
    <w:rsid w:val="00747614"/>
    <w:rsid w:val="0074773F"/>
    <w:rsid w:val="0075044A"/>
    <w:rsid w:val="00750E69"/>
    <w:rsid w:val="0075181C"/>
    <w:rsid w:val="00751E0E"/>
    <w:rsid w:val="00751EF1"/>
    <w:rsid w:val="00753CC8"/>
    <w:rsid w:val="00753E3F"/>
    <w:rsid w:val="0075437B"/>
    <w:rsid w:val="007550CA"/>
    <w:rsid w:val="0075549B"/>
    <w:rsid w:val="00755722"/>
    <w:rsid w:val="007559B0"/>
    <w:rsid w:val="00755F79"/>
    <w:rsid w:val="00755FD4"/>
    <w:rsid w:val="007569C1"/>
    <w:rsid w:val="00756D13"/>
    <w:rsid w:val="00756E33"/>
    <w:rsid w:val="00756ECC"/>
    <w:rsid w:val="00756F44"/>
    <w:rsid w:val="00757275"/>
    <w:rsid w:val="0075782B"/>
    <w:rsid w:val="00757C86"/>
    <w:rsid w:val="0076098E"/>
    <w:rsid w:val="00760AE7"/>
    <w:rsid w:val="00761999"/>
    <w:rsid w:val="00763016"/>
    <w:rsid w:val="007633CA"/>
    <w:rsid w:val="00763A5A"/>
    <w:rsid w:val="00763CE9"/>
    <w:rsid w:val="00764C0A"/>
    <w:rsid w:val="007653B8"/>
    <w:rsid w:val="0076628E"/>
    <w:rsid w:val="007677C1"/>
    <w:rsid w:val="00767D61"/>
    <w:rsid w:val="00770405"/>
    <w:rsid w:val="007709CD"/>
    <w:rsid w:val="00770B97"/>
    <w:rsid w:val="007718E4"/>
    <w:rsid w:val="0077297F"/>
    <w:rsid w:val="00772EE3"/>
    <w:rsid w:val="00773258"/>
    <w:rsid w:val="0077369F"/>
    <w:rsid w:val="00776978"/>
    <w:rsid w:val="00776E09"/>
    <w:rsid w:val="00780010"/>
    <w:rsid w:val="007801AD"/>
    <w:rsid w:val="007804E0"/>
    <w:rsid w:val="00780C5B"/>
    <w:rsid w:val="00781C41"/>
    <w:rsid w:val="0078476D"/>
    <w:rsid w:val="00784FCC"/>
    <w:rsid w:val="00785690"/>
    <w:rsid w:val="00785FC3"/>
    <w:rsid w:val="00786505"/>
    <w:rsid w:val="0078650E"/>
    <w:rsid w:val="00786DC7"/>
    <w:rsid w:val="00786E2F"/>
    <w:rsid w:val="00787F0C"/>
    <w:rsid w:val="00787F98"/>
    <w:rsid w:val="007902BE"/>
    <w:rsid w:val="0079173D"/>
    <w:rsid w:val="00792E48"/>
    <w:rsid w:val="00793F51"/>
    <w:rsid w:val="007941F2"/>
    <w:rsid w:val="007942FD"/>
    <w:rsid w:val="007958EA"/>
    <w:rsid w:val="00795AB2"/>
    <w:rsid w:val="007962C5"/>
    <w:rsid w:val="007965D5"/>
    <w:rsid w:val="00797ACC"/>
    <w:rsid w:val="007A097B"/>
    <w:rsid w:val="007A1037"/>
    <w:rsid w:val="007A10DF"/>
    <w:rsid w:val="007A2061"/>
    <w:rsid w:val="007A23C2"/>
    <w:rsid w:val="007A2A86"/>
    <w:rsid w:val="007A305B"/>
    <w:rsid w:val="007A5BF5"/>
    <w:rsid w:val="007A6752"/>
    <w:rsid w:val="007B126A"/>
    <w:rsid w:val="007B1F9B"/>
    <w:rsid w:val="007B265D"/>
    <w:rsid w:val="007B2AA6"/>
    <w:rsid w:val="007B2B4C"/>
    <w:rsid w:val="007B3A0E"/>
    <w:rsid w:val="007B4DC8"/>
    <w:rsid w:val="007B4EA6"/>
    <w:rsid w:val="007B6623"/>
    <w:rsid w:val="007B6B7D"/>
    <w:rsid w:val="007B718E"/>
    <w:rsid w:val="007B7C2C"/>
    <w:rsid w:val="007C01B7"/>
    <w:rsid w:val="007C03ED"/>
    <w:rsid w:val="007C06AF"/>
    <w:rsid w:val="007C1AF3"/>
    <w:rsid w:val="007C1FDE"/>
    <w:rsid w:val="007C20C1"/>
    <w:rsid w:val="007C30B4"/>
    <w:rsid w:val="007C3979"/>
    <w:rsid w:val="007C49F4"/>
    <w:rsid w:val="007C4B6E"/>
    <w:rsid w:val="007C4FE2"/>
    <w:rsid w:val="007C5338"/>
    <w:rsid w:val="007C53F1"/>
    <w:rsid w:val="007C66BC"/>
    <w:rsid w:val="007C6965"/>
    <w:rsid w:val="007C78F2"/>
    <w:rsid w:val="007D04A5"/>
    <w:rsid w:val="007D06CB"/>
    <w:rsid w:val="007D0D3C"/>
    <w:rsid w:val="007D17E6"/>
    <w:rsid w:val="007D32C1"/>
    <w:rsid w:val="007D39D4"/>
    <w:rsid w:val="007D449F"/>
    <w:rsid w:val="007D5190"/>
    <w:rsid w:val="007D5262"/>
    <w:rsid w:val="007D5584"/>
    <w:rsid w:val="007D5E47"/>
    <w:rsid w:val="007D63C7"/>
    <w:rsid w:val="007D677C"/>
    <w:rsid w:val="007D6D13"/>
    <w:rsid w:val="007D799D"/>
    <w:rsid w:val="007D7A29"/>
    <w:rsid w:val="007D7C82"/>
    <w:rsid w:val="007E1640"/>
    <w:rsid w:val="007E18DE"/>
    <w:rsid w:val="007E2E99"/>
    <w:rsid w:val="007E404D"/>
    <w:rsid w:val="007E5F25"/>
    <w:rsid w:val="007E6E7D"/>
    <w:rsid w:val="007E6F05"/>
    <w:rsid w:val="007E7411"/>
    <w:rsid w:val="007F02B2"/>
    <w:rsid w:val="007F04C8"/>
    <w:rsid w:val="007F10B6"/>
    <w:rsid w:val="007F1260"/>
    <w:rsid w:val="007F134C"/>
    <w:rsid w:val="007F148F"/>
    <w:rsid w:val="007F1BDC"/>
    <w:rsid w:val="007F1DBE"/>
    <w:rsid w:val="007F1ECD"/>
    <w:rsid w:val="007F263B"/>
    <w:rsid w:val="007F2D7D"/>
    <w:rsid w:val="007F3876"/>
    <w:rsid w:val="007F3AD6"/>
    <w:rsid w:val="007F468B"/>
    <w:rsid w:val="007F4D42"/>
    <w:rsid w:val="007F55D5"/>
    <w:rsid w:val="007F6A19"/>
    <w:rsid w:val="007F6CF2"/>
    <w:rsid w:val="007F7008"/>
    <w:rsid w:val="007F777A"/>
    <w:rsid w:val="007F7E57"/>
    <w:rsid w:val="00800331"/>
    <w:rsid w:val="00800F28"/>
    <w:rsid w:val="008018AA"/>
    <w:rsid w:val="00802C30"/>
    <w:rsid w:val="00802DE5"/>
    <w:rsid w:val="00802DF0"/>
    <w:rsid w:val="00803732"/>
    <w:rsid w:val="00803E7A"/>
    <w:rsid w:val="008049FF"/>
    <w:rsid w:val="00804E31"/>
    <w:rsid w:val="00805413"/>
    <w:rsid w:val="0080558E"/>
    <w:rsid w:val="008064C6"/>
    <w:rsid w:val="00806951"/>
    <w:rsid w:val="00807083"/>
    <w:rsid w:val="008072FC"/>
    <w:rsid w:val="00807D8D"/>
    <w:rsid w:val="00807DD2"/>
    <w:rsid w:val="00810303"/>
    <w:rsid w:val="00810A2D"/>
    <w:rsid w:val="008115AB"/>
    <w:rsid w:val="008118B5"/>
    <w:rsid w:val="00811BCB"/>
    <w:rsid w:val="00811D19"/>
    <w:rsid w:val="00813C4B"/>
    <w:rsid w:val="00813D42"/>
    <w:rsid w:val="00813EAA"/>
    <w:rsid w:val="00814548"/>
    <w:rsid w:val="008146FC"/>
    <w:rsid w:val="00814846"/>
    <w:rsid w:val="00815824"/>
    <w:rsid w:val="00815998"/>
    <w:rsid w:val="00815D14"/>
    <w:rsid w:val="008167CF"/>
    <w:rsid w:val="00816883"/>
    <w:rsid w:val="00816B1F"/>
    <w:rsid w:val="0081726A"/>
    <w:rsid w:val="00817428"/>
    <w:rsid w:val="00817ED6"/>
    <w:rsid w:val="008201C1"/>
    <w:rsid w:val="0082089C"/>
    <w:rsid w:val="008208F6"/>
    <w:rsid w:val="0082155D"/>
    <w:rsid w:val="00821A85"/>
    <w:rsid w:val="00821C7C"/>
    <w:rsid w:val="00822CCB"/>
    <w:rsid w:val="008241C7"/>
    <w:rsid w:val="00824481"/>
    <w:rsid w:val="008245B3"/>
    <w:rsid w:val="00824DBF"/>
    <w:rsid w:val="00825840"/>
    <w:rsid w:val="0083057A"/>
    <w:rsid w:val="008305D8"/>
    <w:rsid w:val="00831214"/>
    <w:rsid w:val="00831F60"/>
    <w:rsid w:val="00831F84"/>
    <w:rsid w:val="0083344E"/>
    <w:rsid w:val="00834240"/>
    <w:rsid w:val="00834EFC"/>
    <w:rsid w:val="00835C2F"/>
    <w:rsid w:val="00836DA5"/>
    <w:rsid w:val="008374C3"/>
    <w:rsid w:val="00840610"/>
    <w:rsid w:val="00840C8A"/>
    <w:rsid w:val="00841693"/>
    <w:rsid w:val="00841710"/>
    <w:rsid w:val="00841B66"/>
    <w:rsid w:val="008429EE"/>
    <w:rsid w:val="00843396"/>
    <w:rsid w:val="00843422"/>
    <w:rsid w:val="00843FAF"/>
    <w:rsid w:val="00844A9D"/>
    <w:rsid w:val="00844DFE"/>
    <w:rsid w:val="00845A34"/>
    <w:rsid w:val="008460B2"/>
    <w:rsid w:val="00846AA5"/>
    <w:rsid w:val="008476AB"/>
    <w:rsid w:val="00847735"/>
    <w:rsid w:val="00847DB2"/>
    <w:rsid w:val="00850608"/>
    <w:rsid w:val="008507C5"/>
    <w:rsid w:val="00850A5F"/>
    <w:rsid w:val="00850BB1"/>
    <w:rsid w:val="008517A4"/>
    <w:rsid w:val="00851CA7"/>
    <w:rsid w:val="00852367"/>
    <w:rsid w:val="00854D1D"/>
    <w:rsid w:val="008556F6"/>
    <w:rsid w:val="00855EC5"/>
    <w:rsid w:val="00857AD0"/>
    <w:rsid w:val="0086007C"/>
    <w:rsid w:val="008603A7"/>
    <w:rsid w:val="0086063E"/>
    <w:rsid w:val="00861210"/>
    <w:rsid w:val="0086222B"/>
    <w:rsid w:val="00862E3A"/>
    <w:rsid w:val="008630F2"/>
    <w:rsid w:val="008643C6"/>
    <w:rsid w:val="00865131"/>
    <w:rsid w:val="00865696"/>
    <w:rsid w:val="00865D81"/>
    <w:rsid w:val="0086753C"/>
    <w:rsid w:val="00870A0C"/>
    <w:rsid w:val="00870CA3"/>
    <w:rsid w:val="00870D51"/>
    <w:rsid w:val="008712A6"/>
    <w:rsid w:val="008725F5"/>
    <w:rsid w:val="00872749"/>
    <w:rsid w:val="00872932"/>
    <w:rsid w:val="00872CAE"/>
    <w:rsid w:val="00874338"/>
    <w:rsid w:val="008753BC"/>
    <w:rsid w:val="00875741"/>
    <w:rsid w:val="00876665"/>
    <w:rsid w:val="00877222"/>
    <w:rsid w:val="008800A9"/>
    <w:rsid w:val="00880E14"/>
    <w:rsid w:val="00881370"/>
    <w:rsid w:val="008820D5"/>
    <w:rsid w:val="00882F97"/>
    <w:rsid w:val="00883494"/>
    <w:rsid w:val="008845A7"/>
    <w:rsid w:val="008852A2"/>
    <w:rsid w:val="00885D94"/>
    <w:rsid w:val="00886013"/>
    <w:rsid w:val="00886366"/>
    <w:rsid w:val="008863C7"/>
    <w:rsid w:val="0088711E"/>
    <w:rsid w:val="00887478"/>
    <w:rsid w:val="008876D7"/>
    <w:rsid w:val="008907CF"/>
    <w:rsid w:val="00890E5B"/>
    <w:rsid w:val="008919CA"/>
    <w:rsid w:val="00891D8F"/>
    <w:rsid w:val="00892617"/>
    <w:rsid w:val="0089308F"/>
    <w:rsid w:val="008945BC"/>
    <w:rsid w:val="00894BE7"/>
    <w:rsid w:val="00894CAD"/>
    <w:rsid w:val="00894FE9"/>
    <w:rsid w:val="00895530"/>
    <w:rsid w:val="008961F5"/>
    <w:rsid w:val="0089680B"/>
    <w:rsid w:val="00897309"/>
    <w:rsid w:val="008A12DB"/>
    <w:rsid w:val="008A138D"/>
    <w:rsid w:val="008A170D"/>
    <w:rsid w:val="008A17A6"/>
    <w:rsid w:val="008A1D1B"/>
    <w:rsid w:val="008A24B5"/>
    <w:rsid w:val="008A283C"/>
    <w:rsid w:val="008A329A"/>
    <w:rsid w:val="008A4780"/>
    <w:rsid w:val="008A6F78"/>
    <w:rsid w:val="008B0666"/>
    <w:rsid w:val="008B0EDF"/>
    <w:rsid w:val="008B2482"/>
    <w:rsid w:val="008B29E3"/>
    <w:rsid w:val="008B2E4B"/>
    <w:rsid w:val="008B2F25"/>
    <w:rsid w:val="008B36D5"/>
    <w:rsid w:val="008B3BE8"/>
    <w:rsid w:val="008B4EC5"/>
    <w:rsid w:val="008B4F00"/>
    <w:rsid w:val="008B7F98"/>
    <w:rsid w:val="008C09F7"/>
    <w:rsid w:val="008C1335"/>
    <w:rsid w:val="008C1D05"/>
    <w:rsid w:val="008C1D3E"/>
    <w:rsid w:val="008C236D"/>
    <w:rsid w:val="008C2D35"/>
    <w:rsid w:val="008C2EB0"/>
    <w:rsid w:val="008C3230"/>
    <w:rsid w:val="008C3437"/>
    <w:rsid w:val="008C38A8"/>
    <w:rsid w:val="008C4436"/>
    <w:rsid w:val="008C4BBF"/>
    <w:rsid w:val="008C4CC6"/>
    <w:rsid w:val="008C4E71"/>
    <w:rsid w:val="008C54D3"/>
    <w:rsid w:val="008C6716"/>
    <w:rsid w:val="008D0A14"/>
    <w:rsid w:val="008D2210"/>
    <w:rsid w:val="008D333D"/>
    <w:rsid w:val="008D3EEC"/>
    <w:rsid w:val="008D407E"/>
    <w:rsid w:val="008D42B4"/>
    <w:rsid w:val="008D4D93"/>
    <w:rsid w:val="008D68B5"/>
    <w:rsid w:val="008D6B94"/>
    <w:rsid w:val="008D7675"/>
    <w:rsid w:val="008E0299"/>
    <w:rsid w:val="008E034D"/>
    <w:rsid w:val="008E0EE0"/>
    <w:rsid w:val="008E20F8"/>
    <w:rsid w:val="008E2AC2"/>
    <w:rsid w:val="008E2EB4"/>
    <w:rsid w:val="008E3185"/>
    <w:rsid w:val="008E3EFE"/>
    <w:rsid w:val="008E4F90"/>
    <w:rsid w:val="008E5182"/>
    <w:rsid w:val="008E5758"/>
    <w:rsid w:val="008E5930"/>
    <w:rsid w:val="008E629A"/>
    <w:rsid w:val="008E64B9"/>
    <w:rsid w:val="008E672C"/>
    <w:rsid w:val="008E6B3A"/>
    <w:rsid w:val="008E6B80"/>
    <w:rsid w:val="008E6F47"/>
    <w:rsid w:val="008E7557"/>
    <w:rsid w:val="008E77F7"/>
    <w:rsid w:val="008E7A0E"/>
    <w:rsid w:val="008F08EF"/>
    <w:rsid w:val="008F0F7B"/>
    <w:rsid w:val="008F1610"/>
    <w:rsid w:val="008F1E2C"/>
    <w:rsid w:val="008F212C"/>
    <w:rsid w:val="008F21F6"/>
    <w:rsid w:val="008F27F9"/>
    <w:rsid w:val="008F2CFC"/>
    <w:rsid w:val="008F2FBA"/>
    <w:rsid w:val="008F401E"/>
    <w:rsid w:val="008F42B5"/>
    <w:rsid w:val="008F444B"/>
    <w:rsid w:val="008F46F8"/>
    <w:rsid w:val="008F4C30"/>
    <w:rsid w:val="008F5528"/>
    <w:rsid w:val="008F5653"/>
    <w:rsid w:val="008F60D2"/>
    <w:rsid w:val="008F7796"/>
    <w:rsid w:val="008F7F48"/>
    <w:rsid w:val="009004AE"/>
    <w:rsid w:val="0090071C"/>
    <w:rsid w:val="009013D6"/>
    <w:rsid w:val="009017BC"/>
    <w:rsid w:val="00903B54"/>
    <w:rsid w:val="00903E4F"/>
    <w:rsid w:val="00904051"/>
    <w:rsid w:val="0090416D"/>
    <w:rsid w:val="009045E3"/>
    <w:rsid w:val="00904B22"/>
    <w:rsid w:val="00905576"/>
    <w:rsid w:val="00905EA9"/>
    <w:rsid w:val="00906BC7"/>
    <w:rsid w:val="00906FDC"/>
    <w:rsid w:val="00907ACD"/>
    <w:rsid w:val="00910E2D"/>
    <w:rsid w:val="00911101"/>
    <w:rsid w:val="009115A4"/>
    <w:rsid w:val="009125C3"/>
    <w:rsid w:val="00912634"/>
    <w:rsid w:val="0091274C"/>
    <w:rsid w:val="009132C2"/>
    <w:rsid w:val="00913B3D"/>
    <w:rsid w:val="00913EC1"/>
    <w:rsid w:val="00913EC8"/>
    <w:rsid w:val="0091444B"/>
    <w:rsid w:val="009149A5"/>
    <w:rsid w:val="009150BF"/>
    <w:rsid w:val="00916159"/>
    <w:rsid w:val="0091672E"/>
    <w:rsid w:val="00917161"/>
    <w:rsid w:val="00917D69"/>
    <w:rsid w:val="00920565"/>
    <w:rsid w:val="009206F6"/>
    <w:rsid w:val="00921E95"/>
    <w:rsid w:val="00922473"/>
    <w:rsid w:val="00922795"/>
    <w:rsid w:val="009230A9"/>
    <w:rsid w:val="009231FE"/>
    <w:rsid w:val="009238B3"/>
    <w:rsid w:val="00924684"/>
    <w:rsid w:val="00924E68"/>
    <w:rsid w:val="00925F61"/>
    <w:rsid w:val="00926BD1"/>
    <w:rsid w:val="009279A8"/>
    <w:rsid w:val="00930D23"/>
    <w:rsid w:val="00931A11"/>
    <w:rsid w:val="00932356"/>
    <w:rsid w:val="009336F8"/>
    <w:rsid w:val="00933BC6"/>
    <w:rsid w:val="009345A0"/>
    <w:rsid w:val="00934F35"/>
    <w:rsid w:val="009360BB"/>
    <w:rsid w:val="009361D4"/>
    <w:rsid w:val="009375BE"/>
    <w:rsid w:val="00940777"/>
    <w:rsid w:val="00940D37"/>
    <w:rsid w:val="0094135F"/>
    <w:rsid w:val="00942150"/>
    <w:rsid w:val="00942164"/>
    <w:rsid w:val="009443FE"/>
    <w:rsid w:val="009458FE"/>
    <w:rsid w:val="0094597F"/>
    <w:rsid w:val="0094743A"/>
    <w:rsid w:val="00947541"/>
    <w:rsid w:val="0095064F"/>
    <w:rsid w:val="00950FFC"/>
    <w:rsid w:val="009516BD"/>
    <w:rsid w:val="00952AFC"/>
    <w:rsid w:val="009530D0"/>
    <w:rsid w:val="0095330A"/>
    <w:rsid w:val="00953CBB"/>
    <w:rsid w:val="00954022"/>
    <w:rsid w:val="0095465C"/>
    <w:rsid w:val="00954C26"/>
    <w:rsid w:val="00957737"/>
    <w:rsid w:val="00957F6F"/>
    <w:rsid w:val="00961718"/>
    <w:rsid w:val="00961A0B"/>
    <w:rsid w:val="00963E1D"/>
    <w:rsid w:val="00964785"/>
    <w:rsid w:val="00964D4A"/>
    <w:rsid w:val="009650AF"/>
    <w:rsid w:val="00965992"/>
    <w:rsid w:val="00965C42"/>
    <w:rsid w:val="00965EBE"/>
    <w:rsid w:val="00966DAC"/>
    <w:rsid w:val="0096787B"/>
    <w:rsid w:val="00967AD2"/>
    <w:rsid w:val="00967EFD"/>
    <w:rsid w:val="009700E9"/>
    <w:rsid w:val="009701B2"/>
    <w:rsid w:val="00970778"/>
    <w:rsid w:val="009710A5"/>
    <w:rsid w:val="0097169F"/>
    <w:rsid w:val="00971BA0"/>
    <w:rsid w:val="00972537"/>
    <w:rsid w:val="00973770"/>
    <w:rsid w:val="00973B30"/>
    <w:rsid w:val="009744CA"/>
    <w:rsid w:val="009748E3"/>
    <w:rsid w:val="00975576"/>
    <w:rsid w:val="00975FD8"/>
    <w:rsid w:val="00976A2F"/>
    <w:rsid w:val="0097797A"/>
    <w:rsid w:val="00977E57"/>
    <w:rsid w:val="00980BC9"/>
    <w:rsid w:val="00980EF7"/>
    <w:rsid w:val="00981048"/>
    <w:rsid w:val="009823ED"/>
    <w:rsid w:val="00982690"/>
    <w:rsid w:val="0098317D"/>
    <w:rsid w:val="0098476F"/>
    <w:rsid w:val="0098510F"/>
    <w:rsid w:val="00985C48"/>
    <w:rsid w:val="00986D01"/>
    <w:rsid w:val="009872D3"/>
    <w:rsid w:val="00990241"/>
    <w:rsid w:val="00990B58"/>
    <w:rsid w:val="00990DD8"/>
    <w:rsid w:val="009930E7"/>
    <w:rsid w:val="0099331E"/>
    <w:rsid w:val="009948E6"/>
    <w:rsid w:val="00994E04"/>
    <w:rsid w:val="00995B4F"/>
    <w:rsid w:val="00996EA0"/>
    <w:rsid w:val="00996F87"/>
    <w:rsid w:val="00997501"/>
    <w:rsid w:val="009A0840"/>
    <w:rsid w:val="009A09FB"/>
    <w:rsid w:val="009A325C"/>
    <w:rsid w:val="009A33FC"/>
    <w:rsid w:val="009A3A1A"/>
    <w:rsid w:val="009A44ED"/>
    <w:rsid w:val="009A4D26"/>
    <w:rsid w:val="009A61E2"/>
    <w:rsid w:val="009A6B34"/>
    <w:rsid w:val="009A7648"/>
    <w:rsid w:val="009B0D74"/>
    <w:rsid w:val="009B0E3E"/>
    <w:rsid w:val="009B1C94"/>
    <w:rsid w:val="009B1E48"/>
    <w:rsid w:val="009B1FF4"/>
    <w:rsid w:val="009B2050"/>
    <w:rsid w:val="009B238C"/>
    <w:rsid w:val="009B24FC"/>
    <w:rsid w:val="009B2B06"/>
    <w:rsid w:val="009B2D61"/>
    <w:rsid w:val="009B2F19"/>
    <w:rsid w:val="009B32B3"/>
    <w:rsid w:val="009B3D92"/>
    <w:rsid w:val="009B4D4F"/>
    <w:rsid w:val="009B509F"/>
    <w:rsid w:val="009B55E2"/>
    <w:rsid w:val="009B665B"/>
    <w:rsid w:val="009B6ABC"/>
    <w:rsid w:val="009B796C"/>
    <w:rsid w:val="009B7F56"/>
    <w:rsid w:val="009C0236"/>
    <w:rsid w:val="009C0493"/>
    <w:rsid w:val="009C0CF5"/>
    <w:rsid w:val="009C0EDD"/>
    <w:rsid w:val="009C137E"/>
    <w:rsid w:val="009C16E3"/>
    <w:rsid w:val="009C1F02"/>
    <w:rsid w:val="009C208E"/>
    <w:rsid w:val="009C220F"/>
    <w:rsid w:val="009C3F70"/>
    <w:rsid w:val="009C560F"/>
    <w:rsid w:val="009C6276"/>
    <w:rsid w:val="009C6687"/>
    <w:rsid w:val="009C6953"/>
    <w:rsid w:val="009C6C44"/>
    <w:rsid w:val="009C700A"/>
    <w:rsid w:val="009C7561"/>
    <w:rsid w:val="009C7B50"/>
    <w:rsid w:val="009C7DF5"/>
    <w:rsid w:val="009C7FD5"/>
    <w:rsid w:val="009D0D10"/>
    <w:rsid w:val="009D0ECE"/>
    <w:rsid w:val="009D1FC2"/>
    <w:rsid w:val="009D2CD4"/>
    <w:rsid w:val="009D3439"/>
    <w:rsid w:val="009D4024"/>
    <w:rsid w:val="009D4295"/>
    <w:rsid w:val="009D45E8"/>
    <w:rsid w:val="009D463B"/>
    <w:rsid w:val="009D464A"/>
    <w:rsid w:val="009D4CD9"/>
    <w:rsid w:val="009D4D23"/>
    <w:rsid w:val="009D53AB"/>
    <w:rsid w:val="009D6482"/>
    <w:rsid w:val="009E0464"/>
    <w:rsid w:val="009E04CB"/>
    <w:rsid w:val="009E057F"/>
    <w:rsid w:val="009E07C9"/>
    <w:rsid w:val="009E0D26"/>
    <w:rsid w:val="009E1146"/>
    <w:rsid w:val="009E1389"/>
    <w:rsid w:val="009E1947"/>
    <w:rsid w:val="009E1D95"/>
    <w:rsid w:val="009E1EDA"/>
    <w:rsid w:val="009E1F21"/>
    <w:rsid w:val="009E26E0"/>
    <w:rsid w:val="009E2EBE"/>
    <w:rsid w:val="009E3616"/>
    <w:rsid w:val="009E3ECF"/>
    <w:rsid w:val="009E5061"/>
    <w:rsid w:val="009E5E1F"/>
    <w:rsid w:val="009E65CD"/>
    <w:rsid w:val="009E66AC"/>
    <w:rsid w:val="009E682E"/>
    <w:rsid w:val="009E7533"/>
    <w:rsid w:val="009E7B34"/>
    <w:rsid w:val="009E7F4B"/>
    <w:rsid w:val="009F0FE2"/>
    <w:rsid w:val="009F1561"/>
    <w:rsid w:val="009F17B0"/>
    <w:rsid w:val="009F256F"/>
    <w:rsid w:val="009F26DE"/>
    <w:rsid w:val="009F2FC5"/>
    <w:rsid w:val="009F3A85"/>
    <w:rsid w:val="009F3FF2"/>
    <w:rsid w:val="009F416A"/>
    <w:rsid w:val="009F48F4"/>
    <w:rsid w:val="009F49B7"/>
    <w:rsid w:val="009F49F2"/>
    <w:rsid w:val="009F5432"/>
    <w:rsid w:val="009F55CE"/>
    <w:rsid w:val="009F58F8"/>
    <w:rsid w:val="009F60FC"/>
    <w:rsid w:val="009F7289"/>
    <w:rsid w:val="009F7891"/>
    <w:rsid w:val="009F7CC7"/>
    <w:rsid w:val="009F7E5C"/>
    <w:rsid w:val="00A003EF"/>
    <w:rsid w:val="00A00471"/>
    <w:rsid w:val="00A0158D"/>
    <w:rsid w:val="00A0187E"/>
    <w:rsid w:val="00A01F15"/>
    <w:rsid w:val="00A031CD"/>
    <w:rsid w:val="00A039DA"/>
    <w:rsid w:val="00A04824"/>
    <w:rsid w:val="00A04975"/>
    <w:rsid w:val="00A0538E"/>
    <w:rsid w:val="00A07520"/>
    <w:rsid w:val="00A07A80"/>
    <w:rsid w:val="00A07C4A"/>
    <w:rsid w:val="00A07C8A"/>
    <w:rsid w:val="00A10D5D"/>
    <w:rsid w:val="00A10E9E"/>
    <w:rsid w:val="00A1102A"/>
    <w:rsid w:val="00A117AC"/>
    <w:rsid w:val="00A12159"/>
    <w:rsid w:val="00A130CD"/>
    <w:rsid w:val="00A139AF"/>
    <w:rsid w:val="00A14397"/>
    <w:rsid w:val="00A143BA"/>
    <w:rsid w:val="00A14717"/>
    <w:rsid w:val="00A15ADC"/>
    <w:rsid w:val="00A16BAF"/>
    <w:rsid w:val="00A16D02"/>
    <w:rsid w:val="00A16F2C"/>
    <w:rsid w:val="00A17018"/>
    <w:rsid w:val="00A173A4"/>
    <w:rsid w:val="00A17F3B"/>
    <w:rsid w:val="00A213A0"/>
    <w:rsid w:val="00A21BE1"/>
    <w:rsid w:val="00A21D94"/>
    <w:rsid w:val="00A21E82"/>
    <w:rsid w:val="00A22846"/>
    <w:rsid w:val="00A229CA"/>
    <w:rsid w:val="00A23852"/>
    <w:rsid w:val="00A23F1F"/>
    <w:rsid w:val="00A2482B"/>
    <w:rsid w:val="00A26215"/>
    <w:rsid w:val="00A26570"/>
    <w:rsid w:val="00A277ED"/>
    <w:rsid w:val="00A30495"/>
    <w:rsid w:val="00A30C78"/>
    <w:rsid w:val="00A30F77"/>
    <w:rsid w:val="00A3117F"/>
    <w:rsid w:val="00A318C9"/>
    <w:rsid w:val="00A33459"/>
    <w:rsid w:val="00A3408B"/>
    <w:rsid w:val="00A35360"/>
    <w:rsid w:val="00A35575"/>
    <w:rsid w:val="00A356E1"/>
    <w:rsid w:val="00A35D01"/>
    <w:rsid w:val="00A36BC9"/>
    <w:rsid w:val="00A37BD4"/>
    <w:rsid w:val="00A40825"/>
    <w:rsid w:val="00A40826"/>
    <w:rsid w:val="00A40B91"/>
    <w:rsid w:val="00A40D84"/>
    <w:rsid w:val="00A41294"/>
    <w:rsid w:val="00A414AD"/>
    <w:rsid w:val="00A417AC"/>
    <w:rsid w:val="00A421A1"/>
    <w:rsid w:val="00A42436"/>
    <w:rsid w:val="00A4245A"/>
    <w:rsid w:val="00A42718"/>
    <w:rsid w:val="00A43345"/>
    <w:rsid w:val="00A43383"/>
    <w:rsid w:val="00A4358B"/>
    <w:rsid w:val="00A43A10"/>
    <w:rsid w:val="00A450FC"/>
    <w:rsid w:val="00A46C1B"/>
    <w:rsid w:val="00A470B1"/>
    <w:rsid w:val="00A47699"/>
    <w:rsid w:val="00A47BC5"/>
    <w:rsid w:val="00A47F31"/>
    <w:rsid w:val="00A5122F"/>
    <w:rsid w:val="00A51578"/>
    <w:rsid w:val="00A51815"/>
    <w:rsid w:val="00A51AD2"/>
    <w:rsid w:val="00A53ED2"/>
    <w:rsid w:val="00A53FCE"/>
    <w:rsid w:val="00A5448B"/>
    <w:rsid w:val="00A54B17"/>
    <w:rsid w:val="00A54FCB"/>
    <w:rsid w:val="00A575BF"/>
    <w:rsid w:val="00A6038E"/>
    <w:rsid w:val="00A61EE4"/>
    <w:rsid w:val="00A621F1"/>
    <w:rsid w:val="00A62DAB"/>
    <w:rsid w:val="00A63128"/>
    <w:rsid w:val="00A63B5A"/>
    <w:rsid w:val="00A64AE3"/>
    <w:rsid w:val="00A65060"/>
    <w:rsid w:val="00A654FC"/>
    <w:rsid w:val="00A65EF9"/>
    <w:rsid w:val="00A6651D"/>
    <w:rsid w:val="00A66F04"/>
    <w:rsid w:val="00A670E7"/>
    <w:rsid w:val="00A67703"/>
    <w:rsid w:val="00A714A6"/>
    <w:rsid w:val="00A735B5"/>
    <w:rsid w:val="00A73D2F"/>
    <w:rsid w:val="00A740E5"/>
    <w:rsid w:val="00A7495D"/>
    <w:rsid w:val="00A74A27"/>
    <w:rsid w:val="00A74CD8"/>
    <w:rsid w:val="00A75E09"/>
    <w:rsid w:val="00A76115"/>
    <w:rsid w:val="00A768EF"/>
    <w:rsid w:val="00A80691"/>
    <w:rsid w:val="00A80FE5"/>
    <w:rsid w:val="00A82255"/>
    <w:rsid w:val="00A829D1"/>
    <w:rsid w:val="00A83B6F"/>
    <w:rsid w:val="00A83E44"/>
    <w:rsid w:val="00A84345"/>
    <w:rsid w:val="00A84351"/>
    <w:rsid w:val="00A85331"/>
    <w:rsid w:val="00A853B9"/>
    <w:rsid w:val="00A855B5"/>
    <w:rsid w:val="00A863F6"/>
    <w:rsid w:val="00A86A2A"/>
    <w:rsid w:val="00A873C7"/>
    <w:rsid w:val="00A90D90"/>
    <w:rsid w:val="00A918B2"/>
    <w:rsid w:val="00A91BFF"/>
    <w:rsid w:val="00A924F2"/>
    <w:rsid w:val="00A9289C"/>
    <w:rsid w:val="00A932B9"/>
    <w:rsid w:val="00A937B0"/>
    <w:rsid w:val="00A947AC"/>
    <w:rsid w:val="00A9694B"/>
    <w:rsid w:val="00A97825"/>
    <w:rsid w:val="00AA05CA"/>
    <w:rsid w:val="00AA0A13"/>
    <w:rsid w:val="00AA29B4"/>
    <w:rsid w:val="00AA2FAF"/>
    <w:rsid w:val="00AA31D9"/>
    <w:rsid w:val="00AA37AD"/>
    <w:rsid w:val="00AA4F8C"/>
    <w:rsid w:val="00AA51CD"/>
    <w:rsid w:val="00AA5A9C"/>
    <w:rsid w:val="00AA5C48"/>
    <w:rsid w:val="00AA7664"/>
    <w:rsid w:val="00AA785E"/>
    <w:rsid w:val="00AA7F7E"/>
    <w:rsid w:val="00AB05BF"/>
    <w:rsid w:val="00AB1624"/>
    <w:rsid w:val="00AB1BA4"/>
    <w:rsid w:val="00AB1E86"/>
    <w:rsid w:val="00AB24CE"/>
    <w:rsid w:val="00AB2AFA"/>
    <w:rsid w:val="00AB3EB9"/>
    <w:rsid w:val="00AB6004"/>
    <w:rsid w:val="00AB62A3"/>
    <w:rsid w:val="00AB6A86"/>
    <w:rsid w:val="00AB6CE4"/>
    <w:rsid w:val="00AB7089"/>
    <w:rsid w:val="00AC00B3"/>
    <w:rsid w:val="00AC01DB"/>
    <w:rsid w:val="00AC06AE"/>
    <w:rsid w:val="00AC0924"/>
    <w:rsid w:val="00AC0DD9"/>
    <w:rsid w:val="00AC0DE4"/>
    <w:rsid w:val="00AC1537"/>
    <w:rsid w:val="00AC163F"/>
    <w:rsid w:val="00AC28B6"/>
    <w:rsid w:val="00AC32C7"/>
    <w:rsid w:val="00AC3614"/>
    <w:rsid w:val="00AC3697"/>
    <w:rsid w:val="00AC39DC"/>
    <w:rsid w:val="00AC3AD1"/>
    <w:rsid w:val="00AC3E09"/>
    <w:rsid w:val="00AC5456"/>
    <w:rsid w:val="00AC55D1"/>
    <w:rsid w:val="00AC5B07"/>
    <w:rsid w:val="00AC6900"/>
    <w:rsid w:val="00AC7258"/>
    <w:rsid w:val="00AC74BE"/>
    <w:rsid w:val="00AD01FB"/>
    <w:rsid w:val="00AD1CF5"/>
    <w:rsid w:val="00AD1DD9"/>
    <w:rsid w:val="00AD22BF"/>
    <w:rsid w:val="00AD246A"/>
    <w:rsid w:val="00AD2FA0"/>
    <w:rsid w:val="00AD315C"/>
    <w:rsid w:val="00AD36E1"/>
    <w:rsid w:val="00AD565E"/>
    <w:rsid w:val="00AD5EBC"/>
    <w:rsid w:val="00AD6B60"/>
    <w:rsid w:val="00AD6BB9"/>
    <w:rsid w:val="00AD6D60"/>
    <w:rsid w:val="00AD7DD1"/>
    <w:rsid w:val="00AD7FC7"/>
    <w:rsid w:val="00AD7FEB"/>
    <w:rsid w:val="00AE059A"/>
    <w:rsid w:val="00AE0C9B"/>
    <w:rsid w:val="00AE1829"/>
    <w:rsid w:val="00AE2073"/>
    <w:rsid w:val="00AE29B6"/>
    <w:rsid w:val="00AE3D76"/>
    <w:rsid w:val="00AE4F50"/>
    <w:rsid w:val="00AE50B9"/>
    <w:rsid w:val="00AE5EC8"/>
    <w:rsid w:val="00AE72A0"/>
    <w:rsid w:val="00AF019C"/>
    <w:rsid w:val="00AF1AE3"/>
    <w:rsid w:val="00AF22DF"/>
    <w:rsid w:val="00AF33FD"/>
    <w:rsid w:val="00AF396B"/>
    <w:rsid w:val="00AF4151"/>
    <w:rsid w:val="00AF4240"/>
    <w:rsid w:val="00AF4B58"/>
    <w:rsid w:val="00AF555B"/>
    <w:rsid w:val="00AF5F0D"/>
    <w:rsid w:val="00AF5FEB"/>
    <w:rsid w:val="00AF6694"/>
    <w:rsid w:val="00AF7E39"/>
    <w:rsid w:val="00B0008E"/>
    <w:rsid w:val="00B00229"/>
    <w:rsid w:val="00B0044A"/>
    <w:rsid w:val="00B00F2D"/>
    <w:rsid w:val="00B02996"/>
    <w:rsid w:val="00B03AD6"/>
    <w:rsid w:val="00B03B85"/>
    <w:rsid w:val="00B03BDF"/>
    <w:rsid w:val="00B04A3B"/>
    <w:rsid w:val="00B061DB"/>
    <w:rsid w:val="00B073B1"/>
    <w:rsid w:val="00B07CE1"/>
    <w:rsid w:val="00B07FA4"/>
    <w:rsid w:val="00B11416"/>
    <w:rsid w:val="00B11DB4"/>
    <w:rsid w:val="00B12C91"/>
    <w:rsid w:val="00B1300E"/>
    <w:rsid w:val="00B14CBA"/>
    <w:rsid w:val="00B14FBF"/>
    <w:rsid w:val="00B16387"/>
    <w:rsid w:val="00B163E6"/>
    <w:rsid w:val="00B1645E"/>
    <w:rsid w:val="00B167CE"/>
    <w:rsid w:val="00B2009A"/>
    <w:rsid w:val="00B20609"/>
    <w:rsid w:val="00B21B3C"/>
    <w:rsid w:val="00B2202F"/>
    <w:rsid w:val="00B22C2C"/>
    <w:rsid w:val="00B236BE"/>
    <w:rsid w:val="00B23F17"/>
    <w:rsid w:val="00B24667"/>
    <w:rsid w:val="00B24DC4"/>
    <w:rsid w:val="00B26082"/>
    <w:rsid w:val="00B263DA"/>
    <w:rsid w:val="00B26A02"/>
    <w:rsid w:val="00B26A2A"/>
    <w:rsid w:val="00B300A6"/>
    <w:rsid w:val="00B302D9"/>
    <w:rsid w:val="00B30EBF"/>
    <w:rsid w:val="00B30FA7"/>
    <w:rsid w:val="00B3198A"/>
    <w:rsid w:val="00B32103"/>
    <w:rsid w:val="00B32422"/>
    <w:rsid w:val="00B32BBE"/>
    <w:rsid w:val="00B32C1E"/>
    <w:rsid w:val="00B32DFC"/>
    <w:rsid w:val="00B337AF"/>
    <w:rsid w:val="00B338F9"/>
    <w:rsid w:val="00B339F2"/>
    <w:rsid w:val="00B33B7E"/>
    <w:rsid w:val="00B3522F"/>
    <w:rsid w:val="00B3572F"/>
    <w:rsid w:val="00B35D1E"/>
    <w:rsid w:val="00B35FC8"/>
    <w:rsid w:val="00B374BB"/>
    <w:rsid w:val="00B37645"/>
    <w:rsid w:val="00B4015C"/>
    <w:rsid w:val="00B40720"/>
    <w:rsid w:val="00B41958"/>
    <w:rsid w:val="00B42285"/>
    <w:rsid w:val="00B42A68"/>
    <w:rsid w:val="00B43E71"/>
    <w:rsid w:val="00B44A37"/>
    <w:rsid w:val="00B45E57"/>
    <w:rsid w:val="00B46660"/>
    <w:rsid w:val="00B46EBD"/>
    <w:rsid w:val="00B47614"/>
    <w:rsid w:val="00B50680"/>
    <w:rsid w:val="00B50FE8"/>
    <w:rsid w:val="00B51EAD"/>
    <w:rsid w:val="00B530F1"/>
    <w:rsid w:val="00B53248"/>
    <w:rsid w:val="00B53EBB"/>
    <w:rsid w:val="00B54CDC"/>
    <w:rsid w:val="00B54D35"/>
    <w:rsid w:val="00B550BF"/>
    <w:rsid w:val="00B551A3"/>
    <w:rsid w:val="00B55B3F"/>
    <w:rsid w:val="00B55B7D"/>
    <w:rsid w:val="00B564C5"/>
    <w:rsid w:val="00B56566"/>
    <w:rsid w:val="00B56D10"/>
    <w:rsid w:val="00B571AE"/>
    <w:rsid w:val="00B57FEB"/>
    <w:rsid w:val="00B60E32"/>
    <w:rsid w:val="00B63BBD"/>
    <w:rsid w:val="00B640D5"/>
    <w:rsid w:val="00B642D5"/>
    <w:rsid w:val="00B64816"/>
    <w:rsid w:val="00B656F7"/>
    <w:rsid w:val="00B658B5"/>
    <w:rsid w:val="00B6606C"/>
    <w:rsid w:val="00B6653A"/>
    <w:rsid w:val="00B66700"/>
    <w:rsid w:val="00B66F19"/>
    <w:rsid w:val="00B71315"/>
    <w:rsid w:val="00B713C6"/>
    <w:rsid w:val="00B713F9"/>
    <w:rsid w:val="00B718DE"/>
    <w:rsid w:val="00B71CE7"/>
    <w:rsid w:val="00B72098"/>
    <w:rsid w:val="00B724EB"/>
    <w:rsid w:val="00B7275C"/>
    <w:rsid w:val="00B72846"/>
    <w:rsid w:val="00B728D6"/>
    <w:rsid w:val="00B7380D"/>
    <w:rsid w:val="00B7411C"/>
    <w:rsid w:val="00B74CEC"/>
    <w:rsid w:val="00B75EE3"/>
    <w:rsid w:val="00B771C9"/>
    <w:rsid w:val="00B772CC"/>
    <w:rsid w:val="00B77916"/>
    <w:rsid w:val="00B80570"/>
    <w:rsid w:val="00B80B70"/>
    <w:rsid w:val="00B8107E"/>
    <w:rsid w:val="00B82149"/>
    <w:rsid w:val="00B821FA"/>
    <w:rsid w:val="00B826E6"/>
    <w:rsid w:val="00B82EA7"/>
    <w:rsid w:val="00B84281"/>
    <w:rsid w:val="00B84404"/>
    <w:rsid w:val="00B844F9"/>
    <w:rsid w:val="00B848DD"/>
    <w:rsid w:val="00B8553C"/>
    <w:rsid w:val="00B85F29"/>
    <w:rsid w:val="00B87235"/>
    <w:rsid w:val="00B87374"/>
    <w:rsid w:val="00B90768"/>
    <w:rsid w:val="00B913B3"/>
    <w:rsid w:val="00B925E1"/>
    <w:rsid w:val="00B9320B"/>
    <w:rsid w:val="00B9342C"/>
    <w:rsid w:val="00B93BFF"/>
    <w:rsid w:val="00B94708"/>
    <w:rsid w:val="00B95139"/>
    <w:rsid w:val="00B9687A"/>
    <w:rsid w:val="00B968FB"/>
    <w:rsid w:val="00B97526"/>
    <w:rsid w:val="00B977EE"/>
    <w:rsid w:val="00B97E9B"/>
    <w:rsid w:val="00BA07EC"/>
    <w:rsid w:val="00BA0A6A"/>
    <w:rsid w:val="00BA1056"/>
    <w:rsid w:val="00BA10BB"/>
    <w:rsid w:val="00BA176F"/>
    <w:rsid w:val="00BA1828"/>
    <w:rsid w:val="00BA18B6"/>
    <w:rsid w:val="00BA1990"/>
    <w:rsid w:val="00BA245F"/>
    <w:rsid w:val="00BA3318"/>
    <w:rsid w:val="00BA45D1"/>
    <w:rsid w:val="00BA4D13"/>
    <w:rsid w:val="00BA4FFF"/>
    <w:rsid w:val="00BA5F5B"/>
    <w:rsid w:val="00BA6098"/>
    <w:rsid w:val="00BA6135"/>
    <w:rsid w:val="00BB03FA"/>
    <w:rsid w:val="00BB0E5B"/>
    <w:rsid w:val="00BB0FF1"/>
    <w:rsid w:val="00BB10B6"/>
    <w:rsid w:val="00BB162F"/>
    <w:rsid w:val="00BB26D4"/>
    <w:rsid w:val="00BB45BB"/>
    <w:rsid w:val="00BB4953"/>
    <w:rsid w:val="00BB5912"/>
    <w:rsid w:val="00BB5EB9"/>
    <w:rsid w:val="00BB6007"/>
    <w:rsid w:val="00BB60EB"/>
    <w:rsid w:val="00BB66D2"/>
    <w:rsid w:val="00BB6D3A"/>
    <w:rsid w:val="00BB77B7"/>
    <w:rsid w:val="00BC0279"/>
    <w:rsid w:val="00BC0407"/>
    <w:rsid w:val="00BC0EE2"/>
    <w:rsid w:val="00BC1D41"/>
    <w:rsid w:val="00BC23C3"/>
    <w:rsid w:val="00BC2851"/>
    <w:rsid w:val="00BC2CE1"/>
    <w:rsid w:val="00BC37DF"/>
    <w:rsid w:val="00BC46C1"/>
    <w:rsid w:val="00BC47B2"/>
    <w:rsid w:val="00BC483C"/>
    <w:rsid w:val="00BC4B2B"/>
    <w:rsid w:val="00BC515A"/>
    <w:rsid w:val="00BC5210"/>
    <w:rsid w:val="00BC5952"/>
    <w:rsid w:val="00BC644A"/>
    <w:rsid w:val="00BC6E36"/>
    <w:rsid w:val="00BD0A9F"/>
    <w:rsid w:val="00BD21C8"/>
    <w:rsid w:val="00BD2714"/>
    <w:rsid w:val="00BD4343"/>
    <w:rsid w:val="00BD4BD0"/>
    <w:rsid w:val="00BD500C"/>
    <w:rsid w:val="00BD6F9B"/>
    <w:rsid w:val="00BD724A"/>
    <w:rsid w:val="00BD79B9"/>
    <w:rsid w:val="00BE09A5"/>
    <w:rsid w:val="00BE1F6C"/>
    <w:rsid w:val="00BE23C4"/>
    <w:rsid w:val="00BE32BD"/>
    <w:rsid w:val="00BE35D1"/>
    <w:rsid w:val="00BE3AAE"/>
    <w:rsid w:val="00BE4175"/>
    <w:rsid w:val="00BE41DD"/>
    <w:rsid w:val="00BE456D"/>
    <w:rsid w:val="00BE4771"/>
    <w:rsid w:val="00BE54CC"/>
    <w:rsid w:val="00BE5A8B"/>
    <w:rsid w:val="00BE61DA"/>
    <w:rsid w:val="00BE75B3"/>
    <w:rsid w:val="00BE77D0"/>
    <w:rsid w:val="00BE7D5D"/>
    <w:rsid w:val="00BF032C"/>
    <w:rsid w:val="00BF0DD9"/>
    <w:rsid w:val="00BF1158"/>
    <w:rsid w:val="00BF12C1"/>
    <w:rsid w:val="00BF23C6"/>
    <w:rsid w:val="00BF3148"/>
    <w:rsid w:val="00BF3A4F"/>
    <w:rsid w:val="00BF4FBD"/>
    <w:rsid w:val="00BF5105"/>
    <w:rsid w:val="00BF5565"/>
    <w:rsid w:val="00BF573F"/>
    <w:rsid w:val="00BF637C"/>
    <w:rsid w:val="00BF68C2"/>
    <w:rsid w:val="00BF762C"/>
    <w:rsid w:val="00BF7777"/>
    <w:rsid w:val="00BF7B60"/>
    <w:rsid w:val="00C0005B"/>
    <w:rsid w:val="00C003BC"/>
    <w:rsid w:val="00C00F50"/>
    <w:rsid w:val="00C01075"/>
    <w:rsid w:val="00C01648"/>
    <w:rsid w:val="00C01A87"/>
    <w:rsid w:val="00C01B59"/>
    <w:rsid w:val="00C02BA3"/>
    <w:rsid w:val="00C02CC9"/>
    <w:rsid w:val="00C02D3E"/>
    <w:rsid w:val="00C02D50"/>
    <w:rsid w:val="00C03333"/>
    <w:rsid w:val="00C05369"/>
    <w:rsid w:val="00C0553B"/>
    <w:rsid w:val="00C05D30"/>
    <w:rsid w:val="00C05DCA"/>
    <w:rsid w:val="00C067DA"/>
    <w:rsid w:val="00C070B9"/>
    <w:rsid w:val="00C07E8C"/>
    <w:rsid w:val="00C106D1"/>
    <w:rsid w:val="00C10C20"/>
    <w:rsid w:val="00C10E1D"/>
    <w:rsid w:val="00C11474"/>
    <w:rsid w:val="00C1157C"/>
    <w:rsid w:val="00C12869"/>
    <w:rsid w:val="00C13173"/>
    <w:rsid w:val="00C1333D"/>
    <w:rsid w:val="00C13621"/>
    <w:rsid w:val="00C13AC0"/>
    <w:rsid w:val="00C13BFD"/>
    <w:rsid w:val="00C13CB0"/>
    <w:rsid w:val="00C149A0"/>
    <w:rsid w:val="00C14EEE"/>
    <w:rsid w:val="00C1679B"/>
    <w:rsid w:val="00C177CD"/>
    <w:rsid w:val="00C2064A"/>
    <w:rsid w:val="00C2094A"/>
    <w:rsid w:val="00C20AF3"/>
    <w:rsid w:val="00C215A4"/>
    <w:rsid w:val="00C21A00"/>
    <w:rsid w:val="00C21BED"/>
    <w:rsid w:val="00C221BD"/>
    <w:rsid w:val="00C22A25"/>
    <w:rsid w:val="00C22B44"/>
    <w:rsid w:val="00C2319B"/>
    <w:rsid w:val="00C231B0"/>
    <w:rsid w:val="00C23220"/>
    <w:rsid w:val="00C23EA3"/>
    <w:rsid w:val="00C242CB"/>
    <w:rsid w:val="00C25534"/>
    <w:rsid w:val="00C25969"/>
    <w:rsid w:val="00C27885"/>
    <w:rsid w:val="00C27DDD"/>
    <w:rsid w:val="00C30710"/>
    <w:rsid w:val="00C30A52"/>
    <w:rsid w:val="00C30A9F"/>
    <w:rsid w:val="00C314E4"/>
    <w:rsid w:val="00C319E2"/>
    <w:rsid w:val="00C32D99"/>
    <w:rsid w:val="00C32E54"/>
    <w:rsid w:val="00C336C9"/>
    <w:rsid w:val="00C339A2"/>
    <w:rsid w:val="00C34060"/>
    <w:rsid w:val="00C34267"/>
    <w:rsid w:val="00C34367"/>
    <w:rsid w:val="00C3444F"/>
    <w:rsid w:val="00C344DB"/>
    <w:rsid w:val="00C34C21"/>
    <w:rsid w:val="00C34DF5"/>
    <w:rsid w:val="00C351E5"/>
    <w:rsid w:val="00C3552C"/>
    <w:rsid w:val="00C36DB5"/>
    <w:rsid w:val="00C37F59"/>
    <w:rsid w:val="00C4036F"/>
    <w:rsid w:val="00C417E9"/>
    <w:rsid w:val="00C4300C"/>
    <w:rsid w:val="00C434C7"/>
    <w:rsid w:val="00C4439F"/>
    <w:rsid w:val="00C44902"/>
    <w:rsid w:val="00C44C68"/>
    <w:rsid w:val="00C44E22"/>
    <w:rsid w:val="00C45D9A"/>
    <w:rsid w:val="00C467AE"/>
    <w:rsid w:val="00C47B85"/>
    <w:rsid w:val="00C5141B"/>
    <w:rsid w:val="00C52535"/>
    <w:rsid w:val="00C5298C"/>
    <w:rsid w:val="00C52C0C"/>
    <w:rsid w:val="00C532F2"/>
    <w:rsid w:val="00C5437E"/>
    <w:rsid w:val="00C54401"/>
    <w:rsid w:val="00C55D5A"/>
    <w:rsid w:val="00C56E67"/>
    <w:rsid w:val="00C570BD"/>
    <w:rsid w:val="00C57B87"/>
    <w:rsid w:val="00C57C14"/>
    <w:rsid w:val="00C57C21"/>
    <w:rsid w:val="00C57C89"/>
    <w:rsid w:val="00C60C1F"/>
    <w:rsid w:val="00C60E8F"/>
    <w:rsid w:val="00C61133"/>
    <w:rsid w:val="00C6166C"/>
    <w:rsid w:val="00C61D5F"/>
    <w:rsid w:val="00C63026"/>
    <w:rsid w:val="00C631DC"/>
    <w:rsid w:val="00C6330B"/>
    <w:rsid w:val="00C641D9"/>
    <w:rsid w:val="00C64745"/>
    <w:rsid w:val="00C65E9F"/>
    <w:rsid w:val="00C66BE1"/>
    <w:rsid w:val="00C66DD4"/>
    <w:rsid w:val="00C67913"/>
    <w:rsid w:val="00C67914"/>
    <w:rsid w:val="00C7001E"/>
    <w:rsid w:val="00C70021"/>
    <w:rsid w:val="00C70C2B"/>
    <w:rsid w:val="00C71448"/>
    <w:rsid w:val="00C717D9"/>
    <w:rsid w:val="00C71C33"/>
    <w:rsid w:val="00C72221"/>
    <w:rsid w:val="00C7289E"/>
    <w:rsid w:val="00C72A32"/>
    <w:rsid w:val="00C730FE"/>
    <w:rsid w:val="00C74AB8"/>
    <w:rsid w:val="00C75A95"/>
    <w:rsid w:val="00C75BC0"/>
    <w:rsid w:val="00C77748"/>
    <w:rsid w:val="00C77952"/>
    <w:rsid w:val="00C77FB1"/>
    <w:rsid w:val="00C81550"/>
    <w:rsid w:val="00C81DF3"/>
    <w:rsid w:val="00C82928"/>
    <w:rsid w:val="00C8355C"/>
    <w:rsid w:val="00C837CB"/>
    <w:rsid w:val="00C84BA3"/>
    <w:rsid w:val="00C85BBE"/>
    <w:rsid w:val="00C85F4A"/>
    <w:rsid w:val="00C8639F"/>
    <w:rsid w:val="00C86FB9"/>
    <w:rsid w:val="00C87047"/>
    <w:rsid w:val="00C8730A"/>
    <w:rsid w:val="00C87F75"/>
    <w:rsid w:val="00C9002D"/>
    <w:rsid w:val="00C90714"/>
    <w:rsid w:val="00C92314"/>
    <w:rsid w:val="00C9285E"/>
    <w:rsid w:val="00C9531C"/>
    <w:rsid w:val="00C96837"/>
    <w:rsid w:val="00C96E3D"/>
    <w:rsid w:val="00CA0759"/>
    <w:rsid w:val="00CA0895"/>
    <w:rsid w:val="00CA0947"/>
    <w:rsid w:val="00CA0D54"/>
    <w:rsid w:val="00CA29D8"/>
    <w:rsid w:val="00CA2D11"/>
    <w:rsid w:val="00CA5D12"/>
    <w:rsid w:val="00CA6230"/>
    <w:rsid w:val="00CA637B"/>
    <w:rsid w:val="00CA65DF"/>
    <w:rsid w:val="00CB0050"/>
    <w:rsid w:val="00CB075A"/>
    <w:rsid w:val="00CB0C33"/>
    <w:rsid w:val="00CB1594"/>
    <w:rsid w:val="00CB179E"/>
    <w:rsid w:val="00CB29CE"/>
    <w:rsid w:val="00CB3231"/>
    <w:rsid w:val="00CB337E"/>
    <w:rsid w:val="00CB3975"/>
    <w:rsid w:val="00CB3F39"/>
    <w:rsid w:val="00CB4536"/>
    <w:rsid w:val="00CB4A41"/>
    <w:rsid w:val="00CB4B46"/>
    <w:rsid w:val="00CB540D"/>
    <w:rsid w:val="00CB54F9"/>
    <w:rsid w:val="00CB5517"/>
    <w:rsid w:val="00CB5DB9"/>
    <w:rsid w:val="00CB6758"/>
    <w:rsid w:val="00CB6D41"/>
    <w:rsid w:val="00CB7054"/>
    <w:rsid w:val="00CB767C"/>
    <w:rsid w:val="00CB79C3"/>
    <w:rsid w:val="00CC17C8"/>
    <w:rsid w:val="00CC214C"/>
    <w:rsid w:val="00CC215C"/>
    <w:rsid w:val="00CC2B65"/>
    <w:rsid w:val="00CC3FE9"/>
    <w:rsid w:val="00CC45FA"/>
    <w:rsid w:val="00CC5522"/>
    <w:rsid w:val="00CC5D5C"/>
    <w:rsid w:val="00CC5E2C"/>
    <w:rsid w:val="00CC73F4"/>
    <w:rsid w:val="00CC75D0"/>
    <w:rsid w:val="00CC7894"/>
    <w:rsid w:val="00CC7B8A"/>
    <w:rsid w:val="00CD1110"/>
    <w:rsid w:val="00CD1B17"/>
    <w:rsid w:val="00CD2900"/>
    <w:rsid w:val="00CD3F89"/>
    <w:rsid w:val="00CD4250"/>
    <w:rsid w:val="00CD42BA"/>
    <w:rsid w:val="00CD440A"/>
    <w:rsid w:val="00CD54F8"/>
    <w:rsid w:val="00CD5F0D"/>
    <w:rsid w:val="00CD6196"/>
    <w:rsid w:val="00CD65B3"/>
    <w:rsid w:val="00CD6D66"/>
    <w:rsid w:val="00CD749E"/>
    <w:rsid w:val="00CD7E29"/>
    <w:rsid w:val="00CD7F03"/>
    <w:rsid w:val="00CE0A85"/>
    <w:rsid w:val="00CE1157"/>
    <w:rsid w:val="00CE1531"/>
    <w:rsid w:val="00CE2115"/>
    <w:rsid w:val="00CE21BF"/>
    <w:rsid w:val="00CE352B"/>
    <w:rsid w:val="00CE391C"/>
    <w:rsid w:val="00CE4B9E"/>
    <w:rsid w:val="00CE7B4A"/>
    <w:rsid w:val="00CE7BDB"/>
    <w:rsid w:val="00CE7DE5"/>
    <w:rsid w:val="00CF065A"/>
    <w:rsid w:val="00CF09B2"/>
    <w:rsid w:val="00CF1138"/>
    <w:rsid w:val="00CF175E"/>
    <w:rsid w:val="00CF1CD4"/>
    <w:rsid w:val="00CF2B5C"/>
    <w:rsid w:val="00CF3059"/>
    <w:rsid w:val="00CF3698"/>
    <w:rsid w:val="00CF3787"/>
    <w:rsid w:val="00CF3A3B"/>
    <w:rsid w:val="00CF4CFE"/>
    <w:rsid w:val="00CF5ECD"/>
    <w:rsid w:val="00CF72FC"/>
    <w:rsid w:val="00CF7538"/>
    <w:rsid w:val="00CF7B40"/>
    <w:rsid w:val="00CF7EF0"/>
    <w:rsid w:val="00CF7F0F"/>
    <w:rsid w:val="00D005E8"/>
    <w:rsid w:val="00D00C56"/>
    <w:rsid w:val="00D01893"/>
    <w:rsid w:val="00D01E9D"/>
    <w:rsid w:val="00D02D09"/>
    <w:rsid w:val="00D03497"/>
    <w:rsid w:val="00D050E4"/>
    <w:rsid w:val="00D05406"/>
    <w:rsid w:val="00D05754"/>
    <w:rsid w:val="00D074BF"/>
    <w:rsid w:val="00D077E6"/>
    <w:rsid w:val="00D1053C"/>
    <w:rsid w:val="00D108C4"/>
    <w:rsid w:val="00D150E9"/>
    <w:rsid w:val="00D15D41"/>
    <w:rsid w:val="00D17C60"/>
    <w:rsid w:val="00D2065B"/>
    <w:rsid w:val="00D2074B"/>
    <w:rsid w:val="00D21E01"/>
    <w:rsid w:val="00D22549"/>
    <w:rsid w:val="00D232E2"/>
    <w:rsid w:val="00D2392C"/>
    <w:rsid w:val="00D243E4"/>
    <w:rsid w:val="00D24693"/>
    <w:rsid w:val="00D2502E"/>
    <w:rsid w:val="00D2633B"/>
    <w:rsid w:val="00D26422"/>
    <w:rsid w:val="00D26A6D"/>
    <w:rsid w:val="00D26DB9"/>
    <w:rsid w:val="00D27F7A"/>
    <w:rsid w:val="00D30281"/>
    <w:rsid w:val="00D30A83"/>
    <w:rsid w:val="00D30D86"/>
    <w:rsid w:val="00D313B2"/>
    <w:rsid w:val="00D324A7"/>
    <w:rsid w:val="00D339FC"/>
    <w:rsid w:val="00D33F7F"/>
    <w:rsid w:val="00D34A3B"/>
    <w:rsid w:val="00D35749"/>
    <w:rsid w:val="00D35803"/>
    <w:rsid w:val="00D35C99"/>
    <w:rsid w:val="00D35E2C"/>
    <w:rsid w:val="00D368AF"/>
    <w:rsid w:val="00D37622"/>
    <w:rsid w:val="00D37D22"/>
    <w:rsid w:val="00D41803"/>
    <w:rsid w:val="00D422C5"/>
    <w:rsid w:val="00D423C9"/>
    <w:rsid w:val="00D42BF6"/>
    <w:rsid w:val="00D4419D"/>
    <w:rsid w:val="00D44213"/>
    <w:rsid w:val="00D454C9"/>
    <w:rsid w:val="00D45FF1"/>
    <w:rsid w:val="00D50338"/>
    <w:rsid w:val="00D5035F"/>
    <w:rsid w:val="00D510BE"/>
    <w:rsid w:val="00D51FF6"/>
    <w:rsid w:val="00D52077"/>
    <w:rsid w:val="00D5279B"/>
    <w:rsid w:val="00D5431A"/>
    <w:rsid w:val="00D55CA0"/>
    <w:rsid w:val="00D56215"/>
    <w:rsid w:val="00D5723F"/>
    <w:rsid w:val="00D60454"/>
    <w:rsid w:val="00D60B9C"/>
    <w:rsid w:val="00D6130B"/>
    <w:rsid w:val="00D61C17"/>
    <w:rsid w:val="00D62901"/>
    <w:rsid w:val="00D62ED7"/>
    <w:rsid w:val="00D6798D"/>
    <w:rsid w:val="00D70A5A"/>
    <w:rsid w:val="00D7145D"/>
    <w:rsid w:val="00D72B8E"/>
    <w:rsid w:val="00D72C25"/>
    <w:rsid w:val="00D75BB5"/>
    <w:rsid w:val="00D76225"/>
    <w:rsid w:val="00D76C40"/>
    <w:rsid w:val="00D77675"/>
    <w:rsid w:val="00D77CA1"/>
    <w:rsid w:val="00D80425"/>
    <w:rsid w:val="00D8128C"/>
    <w:rsid w:val="00D812F8"/>
    <w:rsid w:val="00D814DB"/>
    <w:rsid w:val="00D81920"/>
    <w:rsid w:val="00D826B6"/>
    <w:rsid w:val="00D845C0"/>
    <w:rsid w:val="00D84A62"/>
    <w:rsid w:val="00D85140"/>
    <w:rsid w:val="00D85413"/>
    <w:rsid w:val="00D8663D"/>
    <w:rsid w:val="00D86E0D"/>
    <w:rsid w:val="00D87386"/>
    <w:rsid w:val="00D87600"/>
    <w:rsid w:val="00D87940"/>
    <w:rsid w:val="00D87AFA"/>
    <w:rsid w:val="00D92C1D"/>
    <w:rsid w:val="00D93DEC"/>
    <w:rsid w:val="00D9434C"/>
    <w:rsid w:val="00D95474"/>
    <w:rsid w:val="00D966CE"/>
    <w:rsid w:val="00D96BF6"/>
    <w:rsid w:val="00DA1072"/>
    <w:rsid w:val="00DA1092"/>
    <w:rsid w:val="00DA189B"/>
    <w:rsid w:val="00DA1A1C"/>
    <w:rsid w:val="00DA1CD6"/>
    <w:rsid w:val="00DA2469"/>
    <w:rsid w:val="00DA3DE5"/>
    <w:rsid w:val="00DA3F02"/>
    <w:rsid w:val="00DA5A10"/>
    <w:rsid w:val="00DA5D34"/>
    <w:rsid w:val="00DA5DAD"/>
    <w:rsid w:val="00DA642B"/>
    <w:rsid w:val="00DA6CE0"/>
    <w:rsid w:val="00DA74AF"/>
    <w:rsid w:val="00DB0344"/>
    <w:rsid w:val="00DB03E0"/>
    <w:rsid w:val="00DB05A9"/>
    <w:rsid w:val="00DB0D39"/>
    <w:rsid w:val="00DB1143"/>
    <w:rsid w:val="00DB15C5"/>
    <w:rsid w:val="00DB170F"/>
    <w:rsid w:val="00DB1F41"/>
    <w:rsid w:val="00DB2D05"/>
    <w:rsid w:val="00DB313B"/>
    <w:rsid w:val="00DB35D8"/>
    <w:rsid w:val="00DB45B0"/>
    <w:rsid w:val="00DB49E6"/>
    <w:rsid w:val="00DB4CAE"/>
    <w:rsid w:val="00DB5DF6"/>
    <w:rsid w:val="00DB5FDF"/>
    <w:rsid w:val="00DB61E2"/>
    <w:rsid w:val="00DB6491"/>
    <w:rsid w:val="00DB6763"/>
    <w:rsid w:val="00DB74A0"/>
    <w:rsid w:val="00DC0A35"/>
    <w:rsid w:val="00DC13F9"/>
    <w:rsid w:val="00DC1E0F"/>
    <w:rsid w:val="00DC27CA"/>
    <w:rsid w:val="00DC34ED"/>
    <w:rsid w:val="00DC37A1"/>
    <w:rsid w:val="00DC39EA"/>
    <w:rsid w:val="00DC3D8D"/>
    <w:rsid w:val="00DC3E8E"/>
    <w:rsid w:val="00DC49F1"/>
    <w:rsid w:val="00DC5B73"/>
    <w:rsid w:val="00DC626F"/>
    <w:rsid w:val="00DC6B77"/>
    <w:rsid w:val="00DC727E"/>
    <w:rsid w:val="00DC79F2"/>
    <w:rsid w:val="00DC7B04"/>
    <w:rsid w:val="00DD1DF7"/>
    <w:rsid w:val="00DD31B5"/>
    <w:rsid w:val="00DD3217"/>
    <w:rsid w:val="00DD3734"/>
    <w:rsid w:val="00DD3839"/>
    <w:rsid w:val="00DD3A12"/>
    <w:rsid w:val="00DD4B5F"/>
    <w:rsid w:val="00DD4D74"/>
    <w:rsid w:val="00DD5A1B"/>
    <w:rsid w:val="00DD5C26"/>
    <w:rsid w:val="00DD5E18"/>
    <w:rsid w:val="00DD625C"/>
    <w:rsid w:val="00DD6AB2"/>
    <w:rsid w:val="00DD6DBD"/>
    <w:rsid w:val="00DE0BCD"/>
    <w:rsid w:val="00DE198E"/>
    <w:rsid w:val="00DE3FC2"/>
    <w:rsid w:val="00DE4CE0"/>
    <w:rsid w:val="00DE4DE8"/>
    <w:rsid w:val="00DE4DFB"/>
    <w:rsid w:val="00DE5220"/>
    <w:rsid w:val="00DE536E"/>
    <w:rsid w:val="00DE5490"/>
    <w:rsid w:val="00DE5A0D"/>
    <w:rsid w:val="00DE66E3"/>
    <w:rsid w:val="00DE7708"/>
    <w:rsid w:val="00DE772D"/>
    <w:rsid w:val="00DE779B"/>
    <w:rsid w:val="00DE7C3C"/>
    <w:rsid w:val="00DE7F2C"/>
    <w:rsid w:val="00DF0543"/>
    <w:rsid w:val="00DF09F2"/>
    <w:rsid w:val="00DF155E"/>
    <w:rsid w:val="00DF26D7"/>
    <w:rsid w:val="00DF3058"/>
    <w:rsid w:val="00DF4BCA"/>
    <w:rsid w:val="00DF4D08"/>
    <w:rsid w:val="00DF5CBE"/>
    <w:rsid w:val="00DF5D8C"/>
    <w:rsid w:val="00DF62CD"/>
    <w:rsid w:val="00DF6433"/>
    <w:rsid w:val="00DF64AB"/>
    <w:rsid w:val="00DF6B9A"/>
    <w:rsid w:val="00DF6C2B"/>
    <w:rsid w:val="00DF6D2B"/>
    <w:rsid w:val="00DF71A0"/>
    <w:rsid w:val="00DF72D6"/>
    <w:rsid w:val="00DF78A4"/>
    <w:rsid w:val="00DF7CBC"/>
    <w:rsid w:val="00E00501"/>
    <w:rsid w:val="00E01D30"/>
    <w:rsid w:val="00E01D73"/>
    <w:rsid w:val="00E02827"/>
    <w:rsid w:val="00E03022"/>
    <w:rsid w:val="00E049F8"/>
    <w:rsid w:val="00E059CC"/>
    <w:rsid w:val="00E05DFA"/>
    <w:rsid w:val="00E11332"/>
    <w:rsid w:val="00E118C2"/>
    <w:rsid w:val="00E124B1"/>
    <w:rsid w:val="00E14551"/>
    <w:rsid w:val="00E1467E"/>
    <w:rsid w:val="00E14733"/>
    <w:rsid w:val="00E14F78"/>
    <w:rsid w:val="00E15BE8"/>
    <w:rsid w:val="00E169B6"/>
    <w:rsid w:val="00E1772C"/>
    <w:rsid w:val="00E1798C"/>
    <w:rsid w:val="00E17DA0"/>
    <w:rsid w:val="00E219ED"/>
    <w:rsid w:val="00E22BC2"/>
    <w:rsid w:val="00E23154"/>
    <w:rsid w:val="00E2343A"/>
    <w:rsid w:val="00E235C3"/>
    <w:rsid w:val="00E23ACB"/>
    <w:rsid w:val="00E23BA8"/>
    <w:rsid w:val="00E250A9"/>
    <w:rsid w:val="00E2522D"/>
    <w:rsid w:val="00E253A6"/>
    <w:rsid w:val="00E25AE4"/>
    <w:rsid w:val="00E2609C"/>
    <w:rsid w:val="00E26310"/>
    <w:rsid w:val="00E26B2E"/>
    <w:rsid w:val="00E26D12"/>
    <w:rsid w:val="00E27276"/>
    <w:rsid w:val="00E27754"/>
    <w:rsid w:val="00E30EAD"/>
    <w:rsid w:val="00E3228D"/>
    <w:rsid w:val="00E326C1"/>
    <w:rsid w:val="00E32B55"/>
    <w:rsid w:val="00E32BFA"/>
    <w:rsid w:val="00E35020"/>
    <w:rsid w:val="00E353DF"/>
    <w:rsid w:val="00E35EE8"/>
    <w:rsid w:val="00E36127"/>
    <w:rsid w:val="00E36369"/>
    <w:rsid w:val="00E36465"/>
    <w:rsid w:val="00E36C90"/>
    <w:rsid w:val="00E37745"/>
    <w:rsid w:val="00E40511"/>
    <w:rsid w:val="00E40C4A"/>
    <w:rsid w:val="00E42D37"/>
    <w:rsid w:val="00E436D7"/>
    <w:rsid w:val="00E43712"/>
    <w:rsid w:val="00E43FD5"/>
    <w:rsid w:val="00E4424B"/>
    <w:rsid w:val="00E4429D"/>
    <w:rsid w:val="00E46989"/>
    <w:rsid w:val="00E47BB4"/>
    <w:rsid w:val="00E47F22"/>
    <w:rsid w:val="00E50783"/>
    <w:rsid w:val="00E51548"/>
    <w:rsid w:val="00E51811"/>
    <w:rsid w:val="00E51ACF"/>
    <w:rsid w:val="00E51AE6"/>
    <w:rsid w:val="00E51C7C"/>
    <w:rsid w:val="00E51FE5"/>
    <w:rsid w:val="00E52451"/>
    <w:rsid w:val="00E53606"/>
    <w:rsid w:val="00E53C80"/>
    <w:rsid w:val="00E54513"/>
    <w:rsid w:val="00E54639"/>
    <w:rsid w:val="00E54657"/>
    <w:rsid w:val="00E546F4"/>
    <w:rsid w:val="00E547F1"/>
    <w:rsid w:val="00E56A40"/>
    <w:rsid w:val="00E579E6"/>
    <w:rsid w:val="00E57CA6"/>
    <w:rsid w:val="00E60994"/>
    <w:rsid w:val="00E61500"/>
    <w:rsid w:val="00E61558"/>
    <w:rsid w:val="00E626D7"/>
    <w:rsid w:val="00E6358E"/>
    <w:rsid w:val="00E637D7"/>
    <w:rsid w:val="00E639FB"/>
    <w:rsid w:val="00E63EDB"/>
    <w:rsid w:val="00E642EB"/>
    <w:rsid w:val="00E652DE"/>
    <w:rsid w:val="00E674C3"/>
    <w:rsid w:val="00E67741"/>
    <w:rsid w:val="00E67EE1"/>
    <w:rsid w:val="00E70661"/>
    <w:rsid w:val="00E712EB"/>
    <w:rsid w:val="00E71C4C"/>
    <w:rsid w:val="00E7326F"/>
    <w:rsid w:val="00E73764"/>
    <w:rsid w:val="00E73D0D"/>
    <w:rsid w:val="00E73D78"/>
    <w:rsid w:val="00E75807"/>
    <w:rsid w:val="00E760BD"/>
    <w:rsid w:val="00E762B5"/>
    <w:rsid w:val="00E76528"/>
    <w:rsid w:val="00E76B86"/>
    <w:rsid w:val="00E76C25"/>
    <w:rsid w:val="00E776D2"/>
    <w:rsid w:val="00E77E51"/>
    <w:rsid w:val="00E80F23"/>
    <w:rsid w:val="00E8166B"/>
    <w:rsid w:val="00E8169C"/>
    <w:rsid w:val="00E818DE"/>
    <w:rsid w:val="00E82A62"/>
    <w:rsid w:val="00E842FE"/>
    <w:rsid w:val="00E84461"/>
    <w:rsid w:val="00E84934"/>
    <w:rsid w:val="00E84F8D"/>
    <w:rsid w:val="00E858BB"/>
    <w:rsid w:val="00E86BBE"/>
    <w:rsid w:val="00E915E7"/>
    <w:rsid w:val="00E91A1D"/>
    <w:rsid w:val="00E91A68"/>
    <w:rsid w:val="00E91AD9"/>
    <w:rsid w:val="00E91B85"/>
    <w:rsid w:val="00E91F5E"/>
    <w:rsid w:val="00E925D6"/>
    <w:rsid w:val="00E92FB7"/>
    <w:rsid w:val="00E93B4A"/>
    <w:rsid w:val="00E9432F"/>
    <w:rsid w:val="00E948A6"/>
    <w:rsid w:val="00E95075"/>
    <w:rsid w:val="00E96649"/>
    <w:rsid w:val="00E966FF"/>
    <w:rsid w:val="00E96A50"/>
    <w:rsid w:val="00E96D78"/>
    <w:rsid w:val="00E97262"/>
    <w:rsid w:val="00E97357"/>
    <w:rsid w:val="00E97E7C"/>
    <w:rsid w:val="00E97EBA"/>
    <w:rsid w:val="00EA0ABB"/>
    <w:rsid w:val="00EA1D1F"/>
    <w:rsid w:val="00EA319E"/>
    <w:rsid w:val="00EA3248"/>
    <w:rsid w:val="00EA32C4"/>
    <w:rsid w:val="00EA3AB8"/>
    <w:rsid w:val="00EA3F2D"/>
    <w:rsid w:val="00EA508F"/>
    <w:rsid w:val="00EA5BF0"/>
    <w:rsid w:val="00EA6752"/>
    <w:rsid w:val="00EA776F"/>
    <w:rsid w:val="00EB0261"/>
    <w:rsid w:val="00EB08B4"/>
    <w:rsid w:val="00EB10AE"/>
    <w:rsid w:val="00EB124E"/>
    <w:rsid w:val="00EB132C"/>
    <w:rsid w:val="00EB13B7"/>
    <w:rsid w:val="00EB36DE"/>
    <w:rsid w:val="00EB3BC1"/>
    <w:rsid w:val="00EB44F0"/>
    <w:rsid w:val="00EB46D1"/>
    <w:rsid w:val="00EB47DD"/>
    <w:rsid w:val="00EB4EA8"/>
    <w:rsid w:val="00EB50A4"/>
    <w:rsid w:val="00EB5734"/>
    <w:rsid w:val="00EB5910"/>
    <w:rsid w:val="00EB69B0"/>
    <w:rsid w:val="00EB7510"/>
    <w:rsid w:val="00EB7636"/>
    <w:rsid w:val="00EB79A9"/>
    <w:rsid w:val="00EC02AA"/>
    <w:rsid w:val="00EC0A68"/>
    <w:rsid w:val="00EC0ECD"/>
    <w:rsid w:val="00EC2944"/>
    <w:rsid w:val="00EC2A9B"/>
    <w:rsid w:val="00EC2D13"/>
    <w:rsid w:val="00EC3607"/>
    <w:rsid w:val="00EC378C"/>
    <w:rsid w:val="00EC3E7A"/>
    <w:rsid w:val="00EC3FF6"/>
    <w:rsid w:val="00EC6F7C"/>
    <w:rsid w:val="00EC7AA0"/>
    <w:rsid w:val="00EC7FC0"/>
    <w:rsid w:val="00ED04D6"/>
    <w:rsid w:val="00ED0994"/>
    <w:rsid w:val="00ED25C7"/>
    <w:rsid w:val="00ED2B52"/>
    <w:rsid w:val="00ED3E64"/>
    <w:rsid w:val="00ED4232"/>
    <w:rsid w:val="00ED4666"/>
    <w:rsid w:val="00ED485D"/>
    <w:rsid w:val="00ED4BAA"/>
    <w:rsid w:val="00ED51B4"/>
    <w:rsid w:val="00ED63DE"/>
    <w:rsid w:val="00ED64AD"/>
    <w:rsid w:val="00ED6F7B"/>
    <w:rsid w:val="00ED7F9C"/>
    <w:rsid w:val="00EE00AF"/>
    <w:rsid w:val="00EE147A"/>
    <w:rsid w:val="00EE21DB"/>
    <w:rsid w:val="00EE2417"/>
    <w:rsid w:val="00EE2697"/>
    <w:rsid w:val="00EE2887"/>
    <w:rsid w:val="00EE2FB9"/>
    <w:rsid w:val="00EE3361"/>
    <w:rsid w:val="00EE365F"/>
    <w:rsid w:val="00EE3897"/>
    <w:rsid w:val="00EE46F6"/>
    <w:rsid w:val="00EE49F6"/>
    <w:rsid w:val="00EE5C69"/>
    <w:rsid w:val="00EE5EA8"/>
    <w:rsid w:val="00EE6C9E"/>
    <w:rsid w:val="00EE6EF1"/>
    <w:rsid w:val="00EE6FDD"/>
    <w:rsid w:val="00EF002F"/>
    <w:rsid w:val="00EF186C"/>
    <w:rsid w:val="00EF1E85"/>
    <w:rsid w:val="00EF259B"/>
    <w:rsid w:val="00EF2AD6"/>
    <w:rsid w:val="00EF336D"/>
    <w:rsid w:val="00EF369E"/>
    <w:rsid w:val="00EF44A1"/>
    <w:rsid w:val="00EF4C55"/>
    <w:rsid w:val="00EF5392"/>
    <w:rsid w:val="00EF5861"/>
    <w:rsid w:val="00EF6123"/>
    <w:rsid w:val="00EF6248"/>
    <w:rsid w:val="00EF63E8"/>
    <w:rsid w:val="00EF7132"/>
    <w:rsid w:val="00EF71BE"/>
    <w:rsid w:val="00F008F1"/>
    <w:rsid w:val="00F01960"/>
    <w:rsid w:val="00F022CE"/>
    <w:rsid w:val="00F022D0"/>
    <w:rsid w:val="00F02A1C"/>
    <w:rsid w:val="00F031C5"/>
    <w:rsid w:val="00F048FD"/>
    <w:rsid w:val="00F058AD"/>
    <w:rsid w:val="00F064AA"/>
    <w:rsid w:val="00F06668"/>
    <w:rsid w:val="00F07A22"/>
    <w:rsid w:val="00F07DF5"/>
    <w:rsid w:val="00F07F02"/>
    <w:rsid w:val="00F1016D"/>
    <w:rsid w:val="00F101B9"/>
    <w:rsid w:val="00F103E0"/>
    <w:rsid w:val="00F109C7"/>
    <w:rsid w:val="00F10EFE"/>
    <w:rsid w:val="00F10F3F"/>
    <w:rsid w:val="00F11B8B"/>
    <w:rsid w:val="00F12659"/>
    <w:rsid w:val="00F13887"/>
    <w:rsid w:val="00F14695"/>
    <w:rsid w:val="00F153ED"/>
    <w:rsid w:val="00F16402"/>
    <w:rsid w:val="00F16561"/>
    <w:rsid w:val="00F16EC5"/>
    <w:rsid w:val="00F1778F"/>
    <w:rsid w:val="00F20887"/>
    <w:rsid w:val="00F20FA9"/>
    <w:rsid w:val="00F21AEB"/>
    <w:rsid w:val="00F2200E"/>
    <w:rsid w:val="00F22392"/>
    <w:rsid w:val="00F22FCE"/>
    <w:rsid w:val="00F23375"/>
    <w:rsid w:val="00F234D7"/>
    <w:rsid w:val="00F234D8"/>
    <w:rsid w:val="00F23B8F"/>
    <w:rsid w:val="00F23CD8"/>
    <w:rsid w:val="00F2437F"/>
    <w:rsid w:val="00F2493D"/>
    <w:rsid w:val="00F24A75"/>
    <w:rsid w:val="00F25A8E"/>
    <w:rsid w:val="00F25CB4"/>
    <w:rsid w:val="00F26688"/>
    <w:rsid w:val="00F26ABE"/>
    <w:rsid w:val="00F30539"/>
    <w:rsid w:val="00F314BC"/>
    <w:rsid w:val="00F31D22"/>
    <w:rsid w:val="00F32B7F"/>
    <w:rsid w:val="00F335FB"/>
    <w:rsid w:val="00F34656"/>
    <w:rsid w:val="00F347BD"/>
    <w:rsid w:val="00F348E7"/>
    <w:rsid w:val="00F34A0C"/>
    <w:rsid w:val="00F354D9"/>
    <w:rsid w:val="00F36B75"/>
    <w:rsid w:val="00F36F88"/>
    <w:rsid w:val="00F372DC"/>
    <w:rsid w:val="00F41386"/>
    <w:rsid w:val="00F41675"/>
    <w:rsid w:val="00F41AB1"/>
    <w:rsid w:val="00F41D6F"/>
    <w:rsid w:val="00F42422"/>
    <w:rsid w:val="00F42475"/>
    <w:rsid w:val="00F444B2"/>
    <w:rsid w:val="00F44DE5"/>
    <w:rsid w:val="00F44FDA"/>
    <w:rsid w:val="00F45D78"/>
    <w:rsid w:val="00F46051"/>
    <w:rsid w:val="00F4658C"/>
    <w:rsid w:val="00F47097"/>
    <w:rsid w:val="00F4753C"/>
    <w:rsid w:val="00F50178"/>
    <w:rsid w:val="00F5072D"/>
    <w:rsid w:val="00F50B42"/>
    <w:rsid w:val="00F52EFA"/>
    <w:rsid w:val="00F53A0A"/>
    <w:rsid w:val="00F53E36"/>
    <w:rsid w:val="00F543AB"/>
    <w:rsid w:val="00F54E46"/>
    <w:rsid w:val="00F54ECE"/>
    <w:rsid w:val="00F551AE"/>
    <w:rsid w:val="00F551F0"/>
    <w:rsid w:val="00F55CBA"/>
    <w:rsid w:val="00F56290"/>
    <w:rsid w:val="00F569BA"/>
    <w:rsid w:val="00F577BC"/>
    <w:rsid w:val="00F579C8"/>
    <w:rsid w:val="00F60530"/>
    <w:rsid w:val="00F609A8"/>
    <w:rsid w:val="00F61479"/>
    <w:rsid w:val="00F6174E"/>
    <w:rsid w:val="00F61C92"/>
    <w:rsid w:val="00F62351"/>
    <w:rsid w:val="00F632CC"/>
    <w:rsid w:val="00F66AEA"/>
    <w:rsid w:val="00F67D0D"/>
    <w:rsid w:val="00F70523"/>
    <w:rsid w:val="00F70E6F"/>
    <w:rsid w:val="00F71537"/>
    <w:rsid w:val="00F719E2"/>
    <w:rsid w:val="00F727C5"/>
    <w:rsid w:val="00F732AD"/>
    <w:rsid w:val="00F73EDF"/>
    <w:rsid w:val="00F75C0F"/>
    <w:rsid w:val="00F762B8"/>
    <w:rsid w:val="00F762F1"/>
    <w:rsid w:val="00F76311"/>
    <w:rsid w:val="00F76FA7"/>
    <w:rsid w:val="00F779FC"/>
    <w:rsid w:val="00F77A2E"/>
    <w:rsid w:val="00F8052D"/>
    <w:rsid w:val="00F805E9"/>
    <w:rsid w:val="00F80637"/>
    <w:rsid w:val="00F81983"/>
    <w:rsid w:val="00F81BF5"/>
    <w:rsid w:val="00F823BD"/>
    <w:rsid w:val="00F828FA"/>
    <w:rsid w:val="00F834FA"/>
    <w:rsid w:val="00F83AE9"/>
    <w:rsid w:val="00F844AB"/>
    <w:rsid w:val="00F8476B"/>
    <w:rsid w:val="00F8545A"/>
    <w:rsid w:val="00F8568A"/>
    <w:rsid w:val="00F8589C"/>
    <w:rsid w:val="00F8686A"/>
    <w:rsid w:val="00F87575"/>
    <w:rsid w:val="00F90A6B"/>
    <w:rsid w:val="00F90FCA"/>
    <w:rsid w:val="00F90FEC"/>
    <w:rsid w:val="00F9217A"/>
    <w:rsid w:val="00F92E06"/>
    <w:rsid w:val="00F92F50"/>
    <w:rsid w:val="00F930E0"/>
    <w:rsid w:val="00F9401C"/>
    <w:rsid w:val="00F9430E"/>
    <w:rsid w:val="00F94F83"/>
    <w:rsid w:val="00F95BB2"/>
    <w:rsid w:val="00F9687C"/>
    <w:rsid w:val="00F97229"/>
    <w:rsid w:val="00F97803"/>
    <w:rsid w:val="00FA1637"/>
    <w:rsid w:val="00FA2DDD"/>
    <w:rsid w:val="00FA392E"/>
    <w:rsid w:val="00FA3FD9"/>
    <w:rsid w:val="00FA45AB"/>
    <w:rsid w:val="00FA5F03"/>
    <w:rsid w:val="00FA6800"/>
    <w:rsid w:val="00FA7488"/>
    <w:rsid w:val="00FB0CA4"/>
    <w:rsid w:val="00FB14CB"/>
    <w:rsid w:val="00FB2398"/>
    <w:rsid w:val="00FB25F5"/>
    <w:rsid w:val="00FB2713"/>
    <w:rsid w:val="00FB3BA9"/>
    <w:rsid w:val="00FB44CE"/>
    <w:rsid w:val="00FB467F"/>
    <w:rsid w:val="00FB4783"/>
    <w:rsid w:val="00FB554C"/>
    <w:rsid w:val="00FB6075"/>
    <w:rsid w:val="00FB6A15"/>
    <w:rsid w:val="00FB6CC2"/>
    <w:rsid w:val="00FB6F19"/>
    <w:rsid w:val="00FB79B1"/>
    <w:rsid w:val="00FC05A2"/>
    <w:rsid w:val="00FC1157"/>
    <w:rsid w:val="00FC1360"/>
    <w:rsid w:val="00FC1527"/>
    <w:rsid w:val="00FC3015"/>
    <w:rsid w:val="00FC390F"/>
    <w:rsid w:val="00FC3E3C"/>
    <w:rsid w:val="00FC4059"/>
    <w:rsid w:val="00FC409A"/>
    <w:rsid w:val="00FC4368"/>
    <w:rsid w:val="00FC47EB"/>
    <w:rsid w:val="00FC6B95"/>
    <w:rsid w:val="00FC77FA"/>
    <w:rsid w:val="00FC7DE7"/>
    <w:rsid w:val="00FC7FBF"/>
    <w:rsid w:val="00FD0AA3"/>
    <w:rsid w:val="00FD17E4"/>
    <w:rsid w:val="00FD18FD"/>
    <w:rsid w:val="00FD2205"/>
    <w:rsid w:val="00FD3233"/>
    <w:rsid w:val="00FD45D8"/>
    <w:rsid w:val="00FD5543"/>
    <w:rsid w:val="00FD55B4"/>
    <w:rsid w:val="00FD5F3B"/>
    <w:rsid w:val="00FD64D2"/>
    <w:rsid w:val="00FD6C41"/>
    <w:rsid w:val="00FD6EB4"/>
    <w:rsid w:val="00FD6F60"/>
    <w:rsid w:val="00FD7AF3"/>
    <w:rsid w:val="00FE07F2"/>
    <w:rsid w:val="00FE0ECC"/>
    <w:rsid w:val="00FE1116"/>
    <w:rsid w:val="00FE114B"/>
    <w:rsid w:val="00FE1E9C"/>
    <w:rsid w:val="00FE1F37"/>
    <w:rsid w:val="00FE1FBA"/>
    <w:rsid w:val="00FE2119"/>
    <w:rsid w:val="00FE3996"/>
    <w:rsid w:val="00FE4348"/>
    <w:rsid w:val="00FE4A6D"/>
    <w:rsid w:val="00FE56E2"/>
    <w:rsid w:val="00FE58D5"/>
    <w:rsid w:val="00FE5AAB"/>
    <w:rsid w:val="00FE609F"/>
    <w:rsid w:val="00FE63DB"/>
    <w:rsid w:val="00FE64AE"/>
    <w:rsid w:val="00FE7F29"/>
    <w:rsid w:val="00FF0731"/>
    <w:rsid w:val="00FF0C2B"/>
    <w:rsid w:val="00FF109E"/>
    <w:rsid w:val="00FF1776"/>
    <w:rsid w:val="00FF1A61"/>
    <w:rsid w:val="00FF1EA8"/>
    <w:rsid w:val="00FF225D"/>
    <w:rsid w:val="00FF2805"/>
    <w:rsid w:val="00FF28E4"/>
    <w:rsid w:val="00FF4167"/>
    <w:rsid w:val="00FF4218"/>
    <w:rsid w:val="00FF42C1"/>
    <w:rsid w:val="00FF4692"/>
    <w:rsid w:val="00FF636D"/>
    <w:rsid w:val="00FF6486"/>
    <w:rsid w:val="00FF6743"/>
    <w:rsid w:val="00FF78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707946BB"/>
  <w15:docId w15:val="{BAB2A075-C27A-4777-B3A8-BA3A8488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C6B"/>
    <w:pPr>
      <w:spacing w:after="200" w:line="276" w:lineRule="auto"/>
    </w:pPr>
    <w:rPr>
      <w:sz w:val="22"/>
      <w:szCs w:val="22"/>
      <w:lang w:eastAsia="en-US"/>
    </w:rPr>
  </w:style>
  <w:style w:type="paragraph" w:styleId="Heading1">
    <w:name w:val="heading 1"/>
    <w:basedOn w:val="Normal"/>
    <w:link w:val="Heading1Char"/>
    <w:uiPriority w:val="9"/>
    <w:qFormat/>
    <w:rsid w:val="009E66AC"/>
    <w:pPr>
      <w:spacing w:before="100" w:beforeAutospacing="1" w:after="100" w:afterAutospacing="1" w:line="240" w:lineRule="auto"/>
      <w:outlineLvl w:val="0"/>
    </w:pPr>
    <w:rPr>
      <w:rFonts w:ascii="Times New Roman" w:eastAsia="Times New Roman" w:hAnsi="Times New Roman"/>
      <w:b/>
      <w:bCs/>
      <w:kern w:val="36"/>
      <w:sz w:val="48"/>
      <w:szCs w:val="48"/>
      <w:lang w:eastAsia="et-EE"/>
    </w:rPr>
  </w:style>
  <w:style w:type="paragraph" w:styleId="Heading2">
    <w:name w:val="heading 2"/>
    <w:basedOn w:val="Normal"/>
    <w:next w:val="Normal"/>
    <w:link w:val="Heading2Char"/>
    <w:uiPriority w:val="9"/>
    <w:unhideWhenUsed/>
    <w:qFormat/>
    <w:rsid w:val="00CA0D5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E66A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List (bullet)"/>
    <w:basedOn w:val="Normal"/>
    <w:link w:val="ListParagraphChar"/>
    <w:uiPriority w:val="34"/>
    <w:qFormat/>
    <w:rsid w:val="009231FE"/>
    <w:pPr>
      <w:ind w:left="720"/>
      <w:contextualSpacing/>
    </w:pPr>
  </w:style>
  <w:style w:type="character" w:styleId="CommentReference">
    <w:name w:val="annotation reference"/>
    <w:uiPriority w:val="99"/>
    <w:unhideWhenUsed/>
    <w:rsid w:val="00256B3C"/>
    <w:rPr>
      <w:sz w:val="16"/>
      <w:szCs w:val="16"/>
    </w:rPr>
  </w:style>
  <w:style w:type="paragraph" w:styleId="CommentText">
    <w:name w:val="annotation text"/>
    <w:basedOn w:val="Normal"/>
    <w:link w:val="CommentTextChar"/>
    <w:uiPriority w:val="99"/>
    <w:unhideWhenUsed/>
    <w:rsid w:val="00256B3C"/>
    <w:pPr>
      <w:spacing w:line="240" w:lineRule="auto"/>
    </w:pPr>
    <w:rPr>
      <w:sz w:val="20"/>
      <w:szCs w:val="20"/>
    </w:rPr>
  </w:style>
  <w:style w:type="character" w:customStyle="1" w:styleId="CommentTextChar">
    <w:name w:val="Comment Text Char"/>
    <w:link w:val="CommentText"/>
    <w:uiPriority w:val="99"/>
    <w:rsid w:val="00256B3C"/>
    <w:rPr>
      <w:sz w:val="20"/>
      <w:szCs w:val="20"/>
    </w:rPr>
  </w:style>
  <w:style w:type="paragraph" w:styleId="CommentSubject">
    <w:name w:val="annotation subject"/>
    <w:basedOn w:val="CommentText"/>
    <w:next w:val="CommentText"/>
    <w:link w:val="CommentSubjectChar"/>
    <w:uiPriority w:val="99"/>
    <w:semiHidden/>
    <w:unhideWhenUsed/>
    <w:rsid w:val="00256B3C"/>
    <w:rPr>
      <w:b/>
      <w:bCs/>
    </w:rPr>
  </w:style>
  <w:style w:type="character" w:customStyle="1" w:styleId="CommentSubjectChar">
    <w:name w:val="Comment Subject Char"/>
    <w:link w:val="CommentSubject"/>
    <w:uiPriority w:val="99"/>
    <w:semiHidden/>
    <w:rsid w:val="00256B3C"/>
    <w:rPr>
      <w:b/>
      <w:bCs/>
      <w:sz w:val="20"/>
      <w:szCs w:val="20"/>
    </w:rPr>
  </w:style>
  <w:style w:type="paragraph" w:styleId="BalloonText">
    <w:name w:val="Balloon Text"/>
    <w:basedOn w:val="Normal"/>
    <w:link w:val="BalloonTextChar"/>
    <w:uiPriority w:val="99"/>
    <w:semiHidden/>
    <w:unhideWhenUsed/>
    <w:rsid w:val="00256B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6B3C"/>
    <w:rPr>
      <w:rFonts w:ascii="Tahoma" w:hAnsi="Tahoma" w:cs="Tahoma"/>
      <w:sz w:val="16"/>
      <w:szCs w:val="16"/>
    </w:rPr>
  </w:style>
  <w:style w:type="paragraph" w:styleId="NoSpacing">
    <w:name w:val="No Spacing"/>
    <w:uiPriority w:val="1"/>
    <w:qFormat/>
    <w:rsid w:val="009345A0"/>
    <w:rPr>
      <w:sz w:val="22"/>
      <w:szCs w:val="22"/>
      <w:lang w:eastAsia="en-US"/>
    </w:rPr>
  </w:style>
  <w:style w:type="paragraph" w:styleId="NormalWeb">
    <w:name w:val="Normal (Web)"/>
    <w:basedOn w:val="Normal"/>
    <w:uiPriority w:val="99"/>
    <w:unhideWhenUsed/>
    <w:rsid w:val="009C0236"/>
    <w:pPr>
      <w:spacing w:before="240" w:after="100" w:afterAutospacing="1" w:line="240" w:lineRule="auto"/>
    </w:pPr>
    <w:rPr>
      <w:rFonts w:ascii="Times New Roman" w:eastAsia="Times New Roman" w:hAnsi="Times New Roman"/>
      <w:sz w:val="24"/>
      <w:szCs w:val="24"/>
      <w:lang w:eastAsia="et-EE"/>
    </w:rPr>
  </w:style>
  <w:style w:type="character" w:styleId="Hyperlink">
    <w:name w:val="Hyperlink"/>
    <w:uiPriority w:val="99"/>
    <w:rsid w:val="000073B4"/>
    <w:rPr>
      <w:rFonts w:cs="Times New Roman"/>
      <w:color w:val="777777"/>
      <w:u w:val="none"/>
      <w:effect w:val="none"/>
    </w:rPr>
  </w:style>
  <w:style w:type="paragraph" w:styleId="FootnoteText">
    <w:name w:val="footnote text"/>
    <w:basedOn w:val="Normal"/>
    <w:link w:val="FootnoteTextChar"/>
    <w:uiPriority w:val="99"/>
    <w:unhideWhenUsed/>
    <w:rsid w:val="000073B4"/>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0073B4"/>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0073B4"/>
    <w:rPr>
      <w:vertAlign w:val="superscript"/>
    </w:rPr>
  </w:style>
  <w:style w:type="paragraph" w:styleId="Header">
    <w:name w:val="header"/>
    <w:basedOn w:val="Normal"/>
    <w:link w:val="HeaderChar"/>
    <w:uiPriority w:val="99"/>
    <w:unhideWhenUsed/>
    <w:rsid w:val="00E326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26C1"/>
  </w:style>
  <w:style w:type="paragraph" w:styleId="Footer">
    <w:name w:val="footer"/>
    <w:basedOn w:val="Normal"/>
    <w:link w:val="FooterChar"/>
    <w:uiPriority w:val="99"/>
    <w:unhideWhenUsed/>
    <w:rsid w:val="00E326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26C1"/>
  </w:style>
  <w:style w:type="character" w:customStyle="1" w:styleId="mm">
    <w:name w:val="mm"/>
    <w:basedOn w:val="DefaultParagraphFont"/>
    <w:rsid w:val="00C52C0C"/>
  </w:style>
  <w:style w:type="character" w:customStyle="1" w:styleId="Heading1Char">
    <w:name w:val="Heading 1 Char"/>
    <w:link w:val="Heading1"/>
    <w:uiPriority w:val="9"/>
    <w:rsid w:val="009E66AC"/>
    <w:rPr>
      <w:rFonts w:ascii="Times New Roman" w:eastAsia="Times New Roman" w:hAnsi="Times New Roman" w:cs="Times New Roman"/>
      <w:b/>
      <w:bCs/>
      <w:kern w:val="36"/>
      <w:sz w:val="48"/>
      <w:szCs w:val="48"/>
      <w:lang w:eastAsia="et-EE"/>
    </w:rPr>
  </w:style>
  <w:style w:type="character" w:customStyle="1" w:styleId="Heading3Char">
    <w:name w:val="Heading 3 Char"/>
    <w:link w:val="Heading3"/>
    <w:uiPriority w:val="9"/>
    <w:rsid w:val="009E66AC"/>
    <w:rPr>
      <w:rFonts w:ascii="Cambria" w:eastAsia="Times New Roman" w:hAnsi="Cambria" w:cs="Times New Roman"/>
      <w:b/>
      <w:bCs/>
      <w:color w:val="4F81BD"/>
    </w:rPr>
  </w:style>
  <w:style w:type="character" w:styleId="Strong">
    <w:name w:val="Strong"/>
    <w:uiPriority w:val="22"/>
    <w:qFormat/>
    <w:rsid w:val="009E66AC"/>
    <w:rPr>
      <w:b/>
      <w:bCs/>
    </w:rPr>
  </w:style>
  <w:style w:type="character" w:customStyle="1" w:styleId="tyhik">
    <w:name w:val="tyhik"/>
    <w:basedOn w:val="DefaultParagraphFont"/>
    <w:rsid w:val="00D2074B"/>
  </w:style>
  <w:style w:type="paragraph" w:styleId="EndnoteText">
    <w:name w:val="endnote text"/>
    <w:basedOn w:val="Normal"/>
    <w:link w:val="EndnoteTextChar"/>
    <w:uiPriority w:val="99"/>
    <w:semiHidden/>
    <w:unhideWhenUsed/>
    <w:rsid w:val="00730B61"/>
    <w:pPr>
      <w:spacing w:after="0" w:line="240" w:lineRule="auto"/>
    </w:pPr>
    <w:rPr>
      <w:sz w:val="20"/>
      <w:szCs w:val="20"/>
    </w:rPr>
  </w:style>
  <w:style w:type="character" w:customStyle="1" w:styleId="EndnoteTextChar">
    <w:name w:val="Endnote Text Char"/>
    <w:link w:val="EndnoteText"/>
    <w:uiPriority w:val="99"/>
    <w:semiHidden/>
    <w:rsid w:val="00730B61"/>
    <w:rPr>
      <w:sz w:val="20"/>
      <w:szCs w:val="20"/>
    </w:rPr>
  </w:style>
  <w:style w:type="character" w:styleId="EndnoteReference">
    <w:name w:val="endnote reference"/>
    <w:uiPriority w:val="99"/>
    <w:semiHidden/>
    <w:unhideWhenUsed/>
    <w:rsid w:val="00730B61"/>
    <w:rPr>
      <w:vertAlign w:val="superscript"/>
    </w:rPr>
  </w:style>
  <w:style w:type="character" w:customStyle="1" w:styleId="Heading2Char">
    <w:name w:val="Heading 2 Char"/>
    <w:link w:val="Heading2"/>
    <w:uiPriority w:val="9"/>
    <w:rsid w:val="00CA0D54"/>
    <w:rPr>
      <w:rFonts w:ascii="Cambria" w:eastAsia="Times New Roman" w:hAnsi="Cambria" w:cs="Times New Roman"/>
      <w:b/>
      <w:bCs/>
      <w:color w:val="4F81BD"/>
      <w:sz w:val="26"/>
      <w:szCs w:val="26"/>
    </w:rPr>
  </w:style>
  <w:style w:type="paragraph" w:styleId="Revision">
    <w:name w:val="Revision"/>
    <w:hidden/>
    <w:uiPriority w:val="99"/>
    <w:semiHidden/>
    <w:rsid w:val="00AA2FAF"/>
    <w:rPr>
      <w:sz w:val="22"/>
      <w:szCs w:val="22"/>
      <w:lang w:eastAsia="en-US"/>
    </w:rPr>
  </w:style>
  <w:style w:type="paragraph" w:styleId="BodyText">
    <w:name w:val="Body Text"/>
    <w:basedOn w:val="Normal"/>
    <w:link w:val="BodyTextChar"/>
    <w:uiPriority w:val="99"/>
    <w:rsid w:val="00E73D0D"/>
    <w:pPr>
      <w:tabs>
        <w:tab w:val="left" w:pos="6521"/>
      </w:tabs>
      <w:spacing w:after="0" w:line="240" w:lineRule="auto"/>
      <w:jc w:val="both"/>
    </w:pPr>
    <w:rPr>
      <w:rFonts w:ascii="Times New Roman" w:eastAsia="Times New Roman" w:hAnsi="Times New Roman"/>
      <w:sz w:val="24"/>
      <w:szCs w:val="20"/>
    </w:rPr>
  </w:style>
  <w:style w:type="character" w:customStyle="1" w:styleId="BodyTextChar">
    <w:name w:val="Body Text Char"/>
    <w:link w:val="BodyText"/>
    <w:uiPriority w:val="99"/>
    <w:rsid w:val="00E73D0D"/>
    <w:rPr>
      <w:rFonts w:ascii="Times New Roman" w:eastAsia="Times New Roman" w:hAnsi="Times New Roman"/>
      <w:sz w:val="24"/>
      <w:lang w:eastAsia="en-US"/>
    </w:rPr>
  </w:style>
  <w:style w:type="paragraph" w:customStyle="1" w:styleId="Pea">
    <w:name w:val="Pea"/>
    <w:basedOn w:val="BodyText"/>
    <w:uiPriority w:val="99"/>
    <w:rsid w:val="00E73D0D"/>
    <w:pPr>
      <w:ind w:left="-1134"/>
      <w:jc w:val="center"/>
    </w:pPr>
    <w:rPr>
      <w:sz w:val="28"/>
    </w:rPr>
  </w:style>
  <w:style w:type="paragraph" w:customStyle="1" w:styleId="Default">
    <w:name w:val="Default"/>
    <w:rsid w:val="007D799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7D799D"/>
    <w:rPr>
      <w:rFonts w:cs="Times New Roman"/>
      <w:color w:val="auto"/>
    </w:rPr>
  </w:style>
  <w:style w:type="paragraph" w:customStyle="1" w:styleId="CM3">
    <w:name w:val="CM3"/>
    <w:basedOn w:val="Default"/>
    <w:next w:val="Default"/>
    <w:uiPriority w:val="99"/>
    <w:rsid w:val="007D799D"/>
    <w:rPr>
      <w:rFonts w:cs="Times New Roman"/>
      <w:color w:val="auto"/>
    </w:rPr>
  </w:style>
  <w:style w:type="paragraph" w:customStyle="1" w:styleId="VahedetaTimes12">
    <w:name w:val="Vahedeta Times 12"/>
    <w:basedOn w:val="NoSpacing"/>
    <w:link w:val="VahedetaTimes12Mrk"/>
    <w:qFormat/>
    <w:rsid w:val="00C36DB5"/>
    <w:rPr>
      <w:rFonts w:ascii="Times New Roman" w:hAnsi="Times New Roman"/>
      <w:sz w:val="24"/>
      <w:szCs w:val="24"/>
      <w:lang w:eastAsia="et-EE"/>
    </w:rPr>
  </w:style>
  <w:style w:type="character" w:customStyle="1" w:styleId="VahedetaTimes12Mrk">
    <w:name w:val="Vahedeta Times 12 Märk"/>
    <w:link w:val="VahedetaTimes12"/>
    <w:rsid w:val="00C36DB5"/>
    <w:rPr>
      <w:rFonts w:ascii="Times New Roman" w:hAnsi="Times New Roman"/>
      <w:sz w:val="24"/>
      <w:szCs w:val="24"/>
    </w:rPr>
  </w:style>
  <w:style w:type="character" w:customStyle="1" w:styleId="ListParagraphChar">
    <w:name w:val="List Paragraph Char"/>
    <w:aliases w:val="Mummuga loetelu Char,List (bullet) Char"/>
    <w:link w:val="ListParagraph"/>
    <w:uiPriority w:val="34"/>
    <w:locked/>
    <w:rsid w:val="000C05FC"/>
    <w:rPr>
      <w:sz w:val="22"/>
      <w:szCs w:val="22"/>
      <w:lang w:eastAsia="en-US"/>
    </w:rPr>
  </w:style>
  <w:style w:type="character" w:styleId="FollowedHyperlink">
    <w:name w:val="FollowedHyperlink"/>
    <w:uiPriority w:val="99"/>
    <w:semiHidden/>
    <w:unhideWhenUsed/>
    <w:rsid w:val="00056BD6"/>
    <w:rPr>
      <w:color w:val="800080"/>
      <w:u w:val="single"/>
    </w:rPr>
  </w:style>
  <w:style w:type="character" w:customStyle="1" w:styleId="PK2igeChar">
    <w:name w:val="PK2 õige Char"/>
    <w:link w:val="PK2ige"/>
    <w:locked/>
    <w:rsid w:val="00045899"/>
    <w:rPr>
      <w:rFonts w:ascii="Cambria" w:hAnsi="Cambria"/>
      <w:bCs/>
      <w:color w:val="1C9AD7"/>
      <w:sz w:val="28"/>
    </w:rPr>
  </w:style>
  <w:style w:type="paragraph" w:customStyle="1" w:styleId="PK2ige">
    <w:name w:val="PK2 õige"/>
    <w:basedOn w:val="Heading3"/>
    <w:link w:val="PK2igeChar"/>
    <w:qFormat/>
    <w:rsid w:val="00045899"/>
    <w:pPr>
      <w:numPr>
        <w:numId w:val="6"/>
      </w:numPr>
      <w:spacing w:after="240" w:line="240" w:lineRule="auto"/>
      <w:jc w:val="both"/>
    </w:pPr>
    <w:rPr>
      <w:rFonts w:eastAsia="Calibri"/>
      <w:b w:val="0"/>
      <w:color w:val="1C9AD7"/>
      <w:sz w:val="28"/>
      <w:szCs w:val="20"/>
      <w:lang w:eastAsia="et-EE"/>
    </w:rPr>
  </w:style>
  <w:style w:type="paragraph" w:styleId="Caption">
    <w:name w:val="caption"/>
    <w:basedOn w:val="Normal"/>
    <w:next w:val="Normal"/>
    <w:link w:val="CaptionChar"/>
    <w:uiPriority w:val="99"/>
    <w:unhideWhenUsed/>
    <w:qFormat/>
    <w:rsid w:val="005141AC"/>
    <w:pPr>
      <w:spacing w:line="240" w:lineRule="auto"/>
      <w:jc w:val="both"/>
    </w:pPr>
    <w:rPr>
      <w:rFonts w:ascii="Cambria" w:eastAsia="Times New Roman" w:hAnsi="Cambria"/>
      <w:bCs/>
      <w:color w:val="1C9AD7"/>
      <w:szCs w:val="18"/>
    </w:rPr>
  </w:style>
  <w:style w:type="character" w:customStyle="1" w:styleId="CaptionChar">
    <w:name w:val="Caption Char"/>
    <w:link w:val="Caption"/>
    <w:uiPriority w:val="35"/>
    <w:locked/>
    <w:rsid w:val="005141AC"/>
    <w:rPr>
      <w:rFonts w:ascii="Cambria" w:eastAsia="Times New Roman" w:hAnsi="Cambria"/>
      <w:bCs/>
      <w:color w:val="1C9AD7"/>
      <w:sz w:val="22"/>
      <w:szCs w:val="18"/>
      <w:lang w:eastAsia="en-US"/>
    </w:rPr>
  </w:style>
  <w:style w:type="paragraph" w:customStyle="1" w:styleId="Table">
    <w:name w:val="Table"/>
    <w:basedOn w:val="Normal"/>
    <w:link w:val="TableChar"/>
    <w:qFormat/>
    <w:rsid w:val="005141AC"/>
    <w:pPr>
      <w:spacing w:after="0" w:line="240" w:lineRule="auto"/>
      <w:jc w:val="both"/>
    </w:pPr>
    <w:rPr>
      <w:rFonts w:ascii="Cambria" w:eastAsia="Times New Roman" w:hAnsi="Cambria"/>
      <w:lang w:val="en-GB"/>
    </w:rPr>
  </w:style>
  <w:style w:type="character" w:customStyle="1" w:styleId="TableChar">
    <w:name w:val="Table Char"/>
    <w:link w:val="Table"/>
    <w:locked/>
    <w:rsid w:val="005141AC"/>
    <w:rPr>
      <w:rFonts w:ascii="Cambria" w:eastAsia="Times New Roman" w:hAnsi="Cambria"/>
      <w:sz w:val="22"/>
      <w:szCs w:val="22"/>
      <w:lang w:val="en-GB" w:eastAsia="en-US"/>
    </w:rPr>
  </w:style>
  <w:style w:type="table" w:styleId="TableGrid">
    <w:name w:val="Table Grid"/>
    <w:basedOn w:val="TableNormal"/>
    <w:uiPriority w:val="59"/>
    <w:rsid w:val="0056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C0333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2367">
      <w:bodyDiv w:val="1"/>
      <w:marLeft w:val="0"/>
      <w:marRight w:val="0"/>
      <w:marTop w:val="0"/>
      <w:marBottom w:val="0"/>
      <w:divBdr>
        <w:top w:val="none" w:sz="0" w:space="0" w:color="auto"/>
        <w:left w:val="none" w:sz="0" w:space="0" w:color="auto"/>
        <w:bottom w:val="none" w:sz="0" w:space="0" w:color="auto"/>
        <w:right w:val="none" w:sz="0" w:space="0" w:color="auto"/>
      </w:divBdr>
      <w:divsChild>
        <w:div w:id="30964168">
          <w:marLeft w:val="1166"/>
          <w:marRight w:val="0"/>
          <w:marTop w:val="134"/>
          <w:marBottom w:val="0"/>
          <w:divBdr>
            <w:top w:val="none" w:sz="0" w:space="0" w:color="auto"/>
            <w:left w:val="none" w:sz="0" w:space="0" w:color="auto"/>
            <w:bottom w:val="none" w:sz="0" w:space="0" w:color="auto"/>
            <w:right w:val="none" w:sz="0" w:space="0" w:color="auto"/>
          </w:divBdr>
        </w:div>
        <w:div w:id="305093468">
          <w:marLeft w:val="1166"/>
          <w:marRight w:val="0"/>
          <w:marTop w:val="134"/>
          <w:marBottom w:val="0"/>
          <w:divBdr>
            <w:top w:val="none" w:sz="0" w:space="0" w:color="auto"/>
            <w:left w:val="none" w:sz="0" w:space="0" w:color="auto"/>
            <w:bottom w:val="none" w:sz="0" w:space="0" w:color="auto"/>
            <w:right w:val="none" w:sz="0" w:space="0" w:color="auto"/>
          </w:divBdr>
        </w:div>
        <w:div w:id="2096200870">
          <w:marLeft w:val="547"/>
          <w:marRight w:val="0"/>
          <w:marTop w:val="134"/>
          <w:marBottom w:val="0"/>
          <w:divBdr>
            <w:top w:val="none" w:sz="0" w:space="0" w:color="auto"/>
            <w:left w:val="none" w:sz="0" w:space="0" w:color="auto"/>
            <w:bottom w:val="none" w:sz="0" w:space="0" w:color="auto"/>
            <w:right w:val="none" w:sz="0" w:space="0" w:color="auto"/>
          </w:divBdr>
        </w:div>
      </w:divsChild>
    </w:div>
    <w:div w:id="264046716">
      <w:bodyDiv w:val="1"/>
      <w:marLeft w:val="0"/>
      <w:marRight w:val="0"/>
      <w:marTop w:val="0"/>
      <w:marBottom w:val="0"/>
      <w:divBdr>
        <w:top w:val="none" w:sz="0" w:space="0" w:color="auto"/>
        <w:left w:val="none" w:sz="0" w:space="0" w:color="auto"/>
        <w:bottom w:val="none" w:sz="0" w:space="0" w:color="auto"/>
        <w:right w:val="none" w:sz="0" w:space="0" w:color="auto"/>
      </w:divBdr>
      <w:divsChild>
        <w:div w:id="468744406">
          <w:marLeft w:val="547"/>
          <w:marRight w:val="0"/>
          <w:marTop w:val="154"/>
          <w:marBottom w:val="0"/>
          <w:divBdr>
            <w:top w:val="none" w:sz="0" w:space="0" w:color="auto"/>
            <w:left w:val="none" w:sz="0" w:space="0" w:color="auto"/>
            <w:bottom w:val="none" w:sz="0" w:space="0" w:color="auto"/>
            <w:right w:val="none" w:sz="0" w:space="0" w:color="auto"/>
          </w:divBdr>
        </w:div>
        <w:div w:id="849173788">
          <w:marLeft w:val="547"/>
          <w:marRight w:val="0"/>
          <w:marTop w:val="154"/>
          <w:marBottom w:val="0"/>
          <w:divBdr>
            <w:top w:val="none" w:sz="0" w:space="0" w:color="auto"/>
            <w:left w:val="none" w:sz="0" w:space="0" w:color="auto"/>
            <w:bottom w:val="none" w:sz="0" w:space="0" w:color="auto"/>
            <w:right w:val="none" w:sz="0" w:space="0" w:color="auto"/>
          </w:divBdr>
        </w:div>
        <w:div w:id="1019158814">
          <w:marLeft w:val="547"/>
          <w:marRight w:val="0"/>
          <w:marTop w:val="154"/>
          <w:marBottom w:val="0"/>
          <w:divBdr>
            <w:top w:val="none" w:sz="0" w:space="0" w:color="auto"/>
            <w:left w:val="none" w:sz="0" w:space="0" w:color="auto"/>
            <w:bottom w:val="none" w:sz="0" w:space="0" w:color="auto"/>
            <w:right w:val="none" w:sz="0" w:space="0" w:color="auto"/>
          </w:divBdr>
        </w:div>
        <w:div w:id="1801343305">
          <w:marLeft w:val="547"/>
          <w:marRight w:val="0"/>
          <w:marTop w:val="154"/>
          <w:marBottom w:val="0"/>
          <w:divBdr>
            <w:top w:val="none" w:sz="0" w:space="0" w:color="auto"/>
            <w:left w:val="none" w:sz="0" w:space="0" w:color="auto"/>
            <w:bottom w:val="none" w:sz="0" w:space="0" w:color="auto"/>
            <w:right w:val="none" w:sz="0" w:space="0" w:color="auto"/>
          </w:divBdr>
        </w:div>
        <w:div w:id="2066171864">
          <w:marLeft w:val="547"/>
          <w:marRight w:val="0"/>
          <w:marTop w:val="154"/>
          <w:marBottom w:val="0"/>
          <w:divBdr>
            <w:top w:val="none" w:sz="0" w:space="0" w:color="auto"/>
            <w:left w:val="none" w:sz="0" w:space="0" w:color="auto"/>
            <w:bottom w:val="none" w:sz="0" w:space="0" w:color="auto"/>
            <w:right w:val="none" w:sz="0" w:space="0" w:color="auto"/>
          </w:divBdr>
        </w:div>
      </w:divsChild>
    </w:div>
    <w:div w:id="298459462">
      <w:bodyDiv w:val="1"/>
      <w:marLeft w:val="0"/>
      <w:marRight w:val="0"/>
      <w:marTop w:val="0"/>
      <w:marBottom w:val="0"/>
      <w:divBdr>
        <w:top w:val="none" w:sz="0" w:space="0" w:color="auto"/>
        <w:left w:val="none" w:sz="0" w:space="0" w:color="auto"/>
        <w:bottom w:val="none" w:sz="0" w:space="0" w:color="auto"/>
        <w:right w:val="none" w:sz="0" w:space="0" w:color="auto"/>
      </w:divBdr>
    </w:div>
    <w:div w:id="344400790">
      <w:bodyDiv w:val="1"/>
      <w:marLeft w:val="0"/>
      <w:marRight w:val="0"/>
      <w:marTop w:val="0"/>
      <w:marBottom w:val="0"/>
      <w:divBdr>
        <w:top w:val="none" w:sz="0" w:space="0" w:color="auto"/>
        <w:left w:val="none" w:sz="0" w:space="0" w:color="auto"/>
        <w:bottom w:val="none" w:sz="0" w:space="0" w:color="auto"/>
        <w:right w:val="none" w:sz="0" w:space="0" w:color="auto"/>
      </w:divBdr>
    </w:div>
    <w:div w:id="521287322">
      <w:bodyDiv w:val="1"/>
      <w:marLeft w:val="0"/>
      <w:marRight w:val="0"/>
      <w:marTop w:val="0"/>
      <w:marBottom w:val="0"/>
      <w:divBdr>
        <w:top w:val="none" w:sz="0" w:space="0" w:color="auto"/>
        <w:left w:val="none" w:sz="0" w:space="0" w:color="auto"/>
        <w:bottom w:val="none" w:sz="0" w:space="0" w:color="auto"/>
        <w:right w:val="none" w:sz="0" w:space="0" w:color="auto"/>
      </w:divBdr>
    </w:div>
    <w:div w:id="534075797">
      <w:bodyDiv w:val="1"/>
      <w:marLeft w:val="0"/>
      <w:marRight w:val="0"/>
      <w:marTop w:val="0"/>
      <w:marBottom w:val="0"/>
      <w:divBdr>
        <w:top w:val="none" w:sz="0" w:space="0" w:color="auto"/>
        <w:left w:val="none" w:sz="0" w:space="0" w:color="auto"/>
        <w:bottom w:val="none" w:sz="0" w:space="0" w:color="auto"/>
        <w:right w:val="none" w:sz="0" w:space="0" w:color="auto"/>
      </w:divBdr>
      <w:divsChild>
        <w:div w:id="672607332">
          <w:marLeft w:val="0"/>
          <w:marRight w:val="0"/>
          <w:marTop w:val="0"/>
          <w:marBottom w:val="0"/>
          <w:divBdr>
            <w:top w:val="none" w:sz="0" w:space="0" w:color="auto"/>
            <w:left w:val="none" w:sz="0" w:space="0" w:color="auto"/>
            <w:bottom w:val="none" w:sz="0" w:space="0" w:color="auto"/>
            <w:right w:val="none" w:sz="0" w:space="0" w:color="auto"/>
          </w:divBdr>
          <w:divsChild>
            <w:div w:id="2076194264">
              <w:marLeft w:val="0"/>
              <w:marRight w:val="0"/>
              <w:marTop w:val="0"/>
              <w:marBottom w:val="0"/>
              <w:divBdr>
                <w:top w:val="none" w:sz="0" w:space="0" w:color="auto"/>
                <w:left w:val="none" w:sz="0" w:space="0" w:color="auto"/>
                <w:bottom w:val="none" w:sz="0" w:space="0" w:color="auto"/>
                <w:right w:val="none" w:sz="0" w:space="0" w:color="auto"/>
              </w:divBdr>
              <w:divsChild>
                <w:div w:id="1906332487">
                  <w:marLeft w:val="0"/>
                  <w:marRight w:val="0"/>
                  <w:marTop w:val="0"/>
                  <w:marBottom w:val="0"/>
                  <w:divBdr>
                    <w:top w:val="none" w:sz="0" w:space="0" w:color="auto"/>
                    <w:left w:val="none" w:sz="0" w:space="0" w:color="auto"/>
                    <w:bottom w:val="none" w:sz="0" w:space="0" w:color="auto"/>
                    <w:right w:val="none" w:sz="0" w:space="0" w:color="auto"/>
                  </w:divBdr>
                  <w:divsChild>
                    <w:div w:id="21411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854326">
      <w:bodyDiv w:val="1"/>
      <w:marLeft w:val="0"/>
      <w:marRight w:val="0"/>
      <w:marTop w:val="0"/>
      <w:marBottom w:val="0"/>
      <w:divBdr>
        <w:top w:val="none" w:sz="0" w:space="0" w:color="auto"/>
        <w:left w:val="none" w:sz="0" w:space="0" w:color="auto"/>
        <w:bottom w:val="none" w:sz="0" w:space="0" w:color="auto"/>
        <w:right w:val="none" w:sz="0" w:space="0" w:color="auto"/>
      </w:divBdr>
      <w:divsChild>
        <w:div w:id="138346727">
          <w:marLeft w:val="0"/>
          <w:marRight w:val="0"/>
          <w:marTop w:val="0"/>
          <w:marBottom w:val="0"/>
          <w:divBdr>
            <w:top w:val="none" w:sz="0" w:space="0" w:color="auto"/>
            <w:left w:val="none" w:sz="0" w:space="0" w:color="auto"/>
            <w:bottom w:val="none" w:sz="0" w:space="0" w:color="auto"/>
            <w:right w:val="none" w:sz="0" w:space="0" w:color="auto"/>
          </w:divBdr>
          <w:divsChild>
            <w:div w:id="2055806751">
              <w:marLeft w:val="0"/>
              <w:marRight w:val="0"/>
              <w:marTop w:val="0"/>
              <w:marBottom w:val="0"/>
              <w:divBdr>
                <w:top w:val="none" w:sz="0" w:space="0" w:color="auto"/>
                <w:left w:val="none" w:sz="0" w:space="0" w:color="auto"/>
                <w:bottom w:val="none" w:sz="0" w:space="0" w:color="auto"/>
                <w:right w:val="none" w:sz="0" w:space="0" w:color="auto"/>
              </w:divBdr>
              <w:divsChild>
                <w:div w:id="432558232">
                  <w:marLeft w:val="0"/>
                  <w:marRight w:val="0"/>
                  <w:marTop w:val="0"/>
                  <w:marBottom w:val="0"/>
                  <w:divBdr>
                    <w:top w:val="none" w:sz="0" w:space="0" w:color="auto"/>
                    <w:left w:val="none" w:sz="0" w:space="0" w:color="auto"/>
                    <w:bottom w:val="none" w:sz="0" w:space="0" w:color="auto"/>
                    <w:right w:val="none" w:sz="0" w:space="0" w:color="auto"/>
                  </w:divBdr>
                  <w:divsChild>
                    <w:div w:id="19330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4543">
      <w:bodyDiv w:val="1"/>
      <w:marLeft w:val="0"/>
      <w:marRight w:val="0"/>
      <w:marTop w:val="0"/>
      <w:marBottom w:val="0"/>
      <w:divBdr>
        <w:top w:val="none" w:sz="0" w:space="0" w:color="auto"/>
        <w:left w:val="none" w:sz="0" w:space="0" w:color="auto"/>
        <w:bottom w:val="none" w:sz="0" w:space="0" w:color="auto"/>
        <w:right w:val="none" w:sz="0" w:space="0" w:color="auto"/>
      </w:divBdr>
    </w:div>
    <w:div w:id="668677191">
      <w:bodyDiv w:val="1"/>
      <w:marLeft w:val="0"/>
      <w:marRight w:val="0"/>
      <w:marTop w:val="0"/>
      <w:marBottom w:val="0"/>
      <w:divBdr>
        <w:top w:val="none" w:sz="0" w:space="0" w:color="auto"/>
        <w:left w:val="none" w:sz="0" w:space="0" w:color="auto"/>
        <w:bottom w:val="none" w:sz="0" w:space="0" w:color="auto"/>
        <w:right w:val="none" w:sz="0" w:space="0" w:color="auto"/>
      </w:divBdr>
    </w:div>
    <w:div w:id="721831257">
      <w:bodyDiv w:val="1"/>
      <w:marLeft w:val="0"/>
      <w:marRight w:val="0"/>
      <w:marTop w:val="0"/>
      <w:marBottom w:val="0"/>
      <w:divBdr>
        <w:top w:val="none" w:sz="0" w:space="0" w:color="auto"/>
        <w:left w:val="none" w:sz="0" w:space="0" w:color="auto"/>
        <w:bottom w:val="none" w:sz="0" w:space="0" w:color="auto"/>
        <w:right w:val="none" w:sz="0" w:space="0" w:color="auto"/>
      </w:divBdr>
    </w:div>
    <w:div w:id="774401060">
      <w:bodyDiv w:val="1"/>
      <w:marLeft w:val="0"/>
      <w:marRight w:val="0"/>
      <w:marTop w:val="0"/>
      <w:marBottom w:val="0"/>
      <w:divBdr>
        <w:top w:val="none" w:sz="0" w:space="0" w:color="auto"/>
        <w:left w:val="none" w:sz="0" w:space="0" w:color="auto"/>
        <w:bottom w:val="none" w:sz="0" w:space="0" w:color="auto"/>
        <w:right w:val="none" w:sz="0" w:space="0" w:color="auto"/>
      </w:divBdr>
    </w:div>
    <w:div w:id="797718494">
      <w:bodyDiv w:val="1"/>
      <w:marLeft w:val="0"/>
      <w:marRight w:val="0"/>
      <w:marTop w:val="0"/>
      <w:marBottom w:val="0"/>
      <w:divBdr>
        <w:top w:val="none" w:sz="0" w:space="0" w:color="auto"/>
        <w:left w:val="none" w:sz="0" w:space="0" w:color="auto"/>
        <w:bottom w:val="none" w:sz="0" w:space="0" w:color="auto"/>
        <w:right w:val="none" w:sz="0" w:space="0" w:color="auto"/>
      </w:divBdr>
      <w:divsChild>
        <w:div w:id="1555235134">
          <w:marLeft w:val="0"/>
          <w:marRight w:val="0"/>
          <w:marTop w:val="0"/>
          <w:marBottom w:val="0"/>
          <w:divBdr>
            <w:top w:val="none" w:sz="0" w:space="0" w:color="auto"/>
            <w:left w:val="none" w:sz="0" w:space="0" w:color="auto"/>
            <w:bottom w:val="none" w:sz="0" w:space="0" w:color="auto"/>
            <w:right w:val="none" w:sz="0" w:space="0" w:color="auto"/>
          </w:divBdr>
          <w:divsChild>
            <w:div w:id="1766072194">
              <w:marLeft w:val="0"/>
              <w:marRight w:val="0"/>
              <w:marTop w:val="0"/>
              <w:marBottom w:val="0"/>
              <w:divBdr>
                <w:top w:val="none" w:sz="0" w:space="0" w:color="auto"/>
                <w:left w:val="none" w:sz="0" w:space="0" w:color="auto"/>
                <w:bottom w:val="none" w:sz="0" w:space="0" w:color="auto"/>
                <w:right w:val="none" w:sz="0" w:space="0" w:color="auto"/>
              </w:divBdr>
              <w:divsChild>
                <w:div w:id="791049467">
                  <w:marLeft w:val="0"/>
                  <w:marRight w:val="0"/>
                  <w:marTop w:val="0"/>
                  <w:marBottom w:val="0"/>
                  <w:divBdr>
                    <w:top w:val="none" w:sz="0" w:space="0" w:color="auto"/>
                    <w:left w:val="none" w:sz="0" w:space="0" w:color="auto"/>
                    <w:bottom w:val="none" w:sz="0" w:space="0" w:color="auto"/>
                    <w:right w:val="none" w:sz="0" w:space="0" w:color="auto"/>
                  </w:divBdr>
                  <w:divsChild>
                    <w:div w:id="21024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4466">
      <w:bodyDiv w:val="1"/>
      <w:marLeft w:val="0"/>
      <w:marRight w:val="0"/>
      <w:marTop w:val="0"/>
      <w:marBottom w:val="0"/>
      <w:divBdr>
        <w:top w:val="none" w:sz="0" w:space="0" w:color="auto"/>
        <w:left w:val="none" w:sz="0" w:space="0" w:color="auto"/>
        <w:bottom w:val="none" w:sz="0" w:space="0" w:color="auto"/>
        <w:right w:val="none" w:sz="0" w:space="0" w:color="auto"/>
      </w:divBdr>
      <w:divsChild>
        <w:div w:id="1295067303">
          <w:marLeft w:val="0"/>
          <w:marRight w:val="0"/>
          <w:marTop w:val="0"/>
          <w:marBottom w:val="0"/>
          <w:divBdr>
            <w:top w:val="none" w:sz="0" w:space="0" w:color="auto"/>
            <w:left w:val="none" w:sz="0" w:space="0" w:color="auto"/>
            <w:bottom w:val="none" w:sz="0" w:space="0" w:color="auto"/>
            <w:right w:val="none" w:sz="0" w:space="0" w:color="auto"/>
          </w:divBdr>
          <w:divsChild>
            <w:div w:id="133447766">
              <w:marLeft w:val="0"/>
              <w:marRight w:val="0"/>
              <w:marTop w:val="0"/>
              <w:marBottom w:val="0"/>
              <w:divBdr>
                <w:top w:val="none" w:sz="0" w:space="0" w:color="auto"/>
                <w:left w:val="none" w:sz="0" w:space="0" w:color="auto"/>
                <w:bottom w:val="none" w:sz="0" w:space="0" w:color="auto"/>
                <w:right w:val="none" w:sz="0" w:space="0" w:color="auto"/>
              </w:divBdr>
              <w:divsChild>
                <w:div w:id="1320039688">
                  <w:marLeft w:val="0"/>
                  <w:marRight w:val="0"/>
                  <w:marTop w:val="0"/>
                  <w:marBottom w:val="0"/>
                  <w:divBdr>
                    <w:top w:val="none" w:sz="0" w:space="0" w:color="auto"/>
                    <w:left w:val="none" w:sz="0" w:space="0" w:color="auto"/>
                    <w:bottom w:val="none" w:sz="0" w:space="0" w:color="auto"/>
                    <w:right w:val="none" w:sz="0" w:space="0" w:color="auto"/>
                  </w:divBdr>
                  <w:divsChild>
                    <w:div w:id="1141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18273">
      <w:bodyDiv w:val="1"/>
      <w:marLeft w:val="0"/>
      <w:marRight w:val="0"/>
      <w:marTop w:val="0"/>
      <w:marBottom w:val="0"/>
      <w:divBdr>
        <w:top w:val="none" w:sz="0" w:space="0" w:color="auto"/>
        <w:left w:val="none" w:sz="0" w:space="0" w:color="auto"/>
        <w:bottom w:val="none" w:sz="0" w:space="0" w:color="auto"/>
        <w:right w:val="none" w:sz="0" w:space="0" w:color="auto"/>
      </w:divBdr>
      <w:divsChild>
        <w:div w:id="452670812">
          <w:marLeft w:val="0"/>
          <w:marRight w:val="0"/>
          <w:marTop w:val="0"/>
          <w:marBottom w:val="0"/>
          <w:divBdr>
            <w:top w:val="none" w:sz="0" w:space="0" w:color="auto"/>
            <w:left w:val="none" w:sz="0" w:space="0" w:color="auto"/>
            <w:bottom w:val="none" w:sz="0" w:space="0" w:color="auto"/>
            <w:right w:val="none" w:sz="0" w:space="0" w:color="auto"/>
          </w:divBdr>
          <w:divsChild>
            <w:div w:id="1436710751">
              <w:marLeft w:val="0"/>
              <w:marRight w:val="0"/>
              <w:marTop w:val="0"/>
              <w:marBottom w:val="0"/>
              <w:divBdr>
                <w:top w:val="none" w:sz="0" w:space="0" w:color="auto"/>
                <w:left w:val="none" w:sz="0" w:space="0" w:color="auto"/>
                <w:bottom w:val="none" w:sz="0" w:space="0" w:color="auto"/>
                <w:right w:val="none" w:sz="0" w:space="0" w:color="auto"/>
              </w:divBdr>
              <w:divsChild>
                <w:div w:id="1871067389">
                  <w:marLeft w:val="0"/>
                  <w:marRight w:val="0"/>
                  <w:marTop w:val="0"/>
                  <w:marBottom w:val="0"/>
                  <w:divBdr>
                    <w:top w:val="none" w:sz="0" w:space="0" w:color="auto"/>
                    <w:left w:val="none" w:sz="0" w:space="0" w:color="auto"/>
                    <w:bottom w:val="none" w:sz="0" w:space="0" w:color="auto"/>
                    <w:right w:val="none" w:sz="0" w:space="0" w:color="auto"/>
                  </w:divBdr>
                  <w:divsChild>
                    <w:div w:id="9830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72681">
      <w:bodyDiv w:val="1"/>
      <w:marLeft w:val="0"/>
      <w:marRight w:val="0"/>
      <w:marTop w:val="0"/>
      <w:marBottom w:val="0"/>
      <w:divBdr>
        <w:top w:val="none" w:sz="0" w:space="0" w:color="auto"/>
        <w:left w:val="none" w:sz="0" w:space="0" w:color="auto"/>
        <w:bottom w:val="none" w:sz="0" w:space="0" w:color="auto"/>
        <w:right w:val="none" w:sz="0" w:space="0" w:color="auto"/>
      </w:divBdr>
    </w:div>
    <w:div w:id="870259892">
      <w:bodyDiv w:val="1"/>
      <w:marLeft w:val="0"/>
      <w:marRight w:val="0"/>
      <w:marTop w:val="0"/>
      <w:marBottom w:val="0"/>
      <w:divBdr>
        <w:top w:val="none" w:sz="0" w:space="0" w:color="auto"/>
        <w:left w:val="none" w:sz="0" w:space="0" w:color="auto"/>
        <w:bottom w:val="none" w:sz="0" w:space="0" w:color="auto"/>
        <w:right w:val="none" w:sz="0" w:space="0" w:color="auto"/>
      </w:divBdr>
    </w:div>
    <w:div w:id="969745954">
      <w:bodyDiv w:val="1"/>
      <w:marLeft w:val="0"/>
      <w:marRight w:val="0"/>
      <w:marTop w:val="0"/>
      <w:marBottom w:val="0"/>
      <w:divBdr>
        <w:top w:val="none" w:sz="0" w:space="0" w:color="auto"/>
        <w:left w:val="none" w:sz="0" w:space="0" w:color="auto"/>
        <w:bottom w:val="none" w:sz="0" w:space="0" w:color="auto"/>
        <w:right w:val="none" w:sz="0" w:space="0" w:color="auto"/>
      </w:divBdr>
      <w:divsChild>
        <w:div w:id="1484859540">
          <w:marLeft w:val="0"/>
          <w:marRight w:val="0"/>
          <w:marTop w:val="0"/>
          <w:marBottom w:val="0"/>
          <w:divBdr>
            <w:top w:val="none" w:sz="0" w:space="0" w:color="auto"/>
            <w:left w:val="none" w:sz="0" w:space="0" w:color="auto"/>
            <w:bottom w:val="none" w:sz="0" w:space="0" w:color="auto"/>
            <w:right w:val="none" w:sz="0" w:space="0" w:color="auto"/>
          </w:divBdr>
          <w:divsChild>
            <w:div w:id="433093576">
              <w:marLeft w:val="0"/>
              <w:marRight w:val="0"/>
              <w:marTop w:val="100"/>
              <w:marBottom w:val="100"/>
              <w:divBdr>
                <w:top w:val="none" w:sz="0" w:space="0" w:color="auto"/>
                <w:left w:val="none" w:sz="0" w:space="0" w:color="auto"/>
                <w:bottom w:val="none" w:sz="0" w:space="0" w:color="auto"/>
                <w:right w:val="none" w:sz="0" w:space="0" w:color="auto"/>
              </w:divBdr>
              <w:divsChild>
                <w:div w:id="2075464396">
                  <w:marLeft w:val="0"/>
                  <w:marRight w:val="0"/>
                  <w:marTop w:val="0"/>
                  <w:marBottom w:val="0"/>
                  <w:divBdr>
                    <w:top w:val="none" w:sz="0" w:space="0" w:color="auto"/>
                    <w:left w:val="none" w:sz="0" w:space="0" w:color="auto"/>
                    <w:bottom w:val="none" w:sz="0" w:space="0" w:color="auto"/>
                    <w:right w:val="none" w:sz="0" w:space="0" w:color="auto"/>
                  </w:divBdr>
                  <w:divsChild>
                    <w:div w:id="103579123">
                      <w:marLeft w:val="0"/>
                      <w:marRight w:val="0"/>
                      <w:marTop w:val="0"/>
                      <w:marBottom w:val="0"/>
                      <w:divBdr>
                        <w:top w:val="none" w:sz="0" w:space="0" w:color="auto"/>
                        <w:left w:val="none" w:sz="0" w:space="0" w:color="auto"/>
                        <w:bottom w:val="none" w:sz="0" w:space="0" w:color="auto"/>
                        <w:right w:val="none" w:sz="0" w:space="0" w:color="auto"/>
                      </w:divBdr>
                      <w:divsChild>
                        <w:div w:id="1326279114">
                          <w:marLeft w:val="300"/>
                          <w:marRight w:val="0"/>
                          <w:marTop w:val="0"/>
                          <w:marBottom w:val="0"/>
                          <w:divBdr>
                            <w:top w:val="none" w:sz="0" w:space="0" w:color="auto"/>
                            <w:left w:val="none" w:sz="0" w:space="0" w:color="auto"/>
                            <w:bottom w:val="none" w:sz="0" w:space="0" w:color="auto"/>
                            <w:right w:val="none" w:sz="0" w:space="0" w:color="auto"/>
                          </w:divBdr>
                          <w:divsChild>
                            <w:div w:id="1626354383">
                              <w:marLeft w:val="0"/>
                              <w:marRight w:val="0"/>
                              <w:marTop w:val="0"/>
                              <w:marBottom w:val="0"/>
                              <w:divBdr>
                                <w:top w:val="none" w:sz="0" w:space="0" w:color="auto"/>
                                <w:left w:val="none" w:sz="0" w:space="0" w:color="auto"/>
                                <w:bottom w:val="single" w:sz="6" w:space="31" w:color="F6F6F3"/>
                                <w:right w:val="none" w:sz="0" w:space="0" w:color="auto"/>
                              </w:divBdr>
                            </w:div>
                          </w:divsChild>
                        </w:div>
                      </w:divsChild>
                    </w:div>
                  </w:divsChild>
                </w:div>
              </w:divsChild>
            </w:div>
          </w:divsChild>
        </w:div>
      </w:divsChild>
    </w:div>
    <w:div w:id="1028335456">
      <w:bodyDiv w:val="1"/>
      <w:marLeft w:val="0"/>
      <w:marRight w:val="0"/>
      <w:marTop w:val="0"/>
      <w:marBottom w:val="0"/>
      <w:divBdr>
        <w:top w:val="none" w:sz="0" w:space="0" w:color="auto"/>
        <w:left w:val="none" w:sz="0" w:space="0" w:color="auto"/>
        <w:bottom w:val="none" w:sz="0" w:space="0" w:color="auto"/>
        <w:right w:val="none" w:sz="0" w:space="0" w:color="auto"/>
      </w:divBdr>
    </w:div>
    <w:div w:id="1085223386">
      <w:bodyDiv w:val="1"/>
      <w:marLeft w:val="0"/>
      <w:marRight w:val="0"/>
      <w:marTop w:val="0"/>
      <w:marBottom w:val="0"/>
      <w:divBdr>
        <w:top w:val="none" w:sz="0" w:space="0" w:color="auto"/>
        <w:left w:val="none" w:sz="0" w:space="0" w:color="auto"/>
        <w:bottom w:val="none" w:sz="0" w:space="0" w:color="auto"/>
        <w:right w:val="none" w:sz="0" w:space="0" w:color="auto"/>
      </w:divBdr>
    </w:div>
    <w:div w:id="1207791224">
      <w:bodyDiv w:val="1"/>
      <w:marLeft w:val="0"/>
      <w:marRight w:val="0"/>
      <w:marTop w:val="0"/>
      <w:marBottom w:val="0"/>
      <w:divBdr>
        <w:top w:val="none" w:sz="0" w:space="0" w:color="auto"/>
        <w:left w:val="none" w:sz="0" w:space="0" w:color="auto"/>
        <w:bottom w:val="none" w:sz="0" w:space="0" w:color="auto"/>
        <w:right w:val="none" w:sz="0" w:space="0" w:color="auto"/>
      </w:divBdr>
    </w:div>
    <w:div w:id="1259679527">
      <w:bodyDiv w:val="1"/>
      <w:marLeft w:val="0"/>
      <w:marRight w:val="0"/>
      <w:marTop w:val="0"/>
      <w:marBottom w:val="0"/>
      <w:divBdr>
        <w:top w:val="none" w:sz="0" w:space="0" w:color="auto"/>
        <w:left w:val="none" w:sz="0" w:space="0" w:color="auto"/>
        <w:bottom w:val="none" w:sz="0" w:space="0" w:color="auto"/>
        <w:right w:val="none" w:sz="0" w:space="0" w:color="auto"/>
      </w:divBdr>
      <w:divsChild>
        <w:div w:id="637344892">
          <w:marLeft w:val="0"/>
          <w:marRight w:val="0"/>
          <w:marTop w:val="0"/>
          <w:marBottom w:val="0"/>
          <w:divBdr>
            <w:top w:val="none" w:sz="0" w:space="0" w:color="auto"/>
            <w:left w:val="none" w:sz="0" w:space="0" w:color="auto"/>
            <w:bottom w:val="none" w:sz="0" w:space="0" w:color="auto"/>
            <w:right w:val="none" w:sz="0" w:space="0" w:color="auto"/>
          </w:divBdr>
          <w:divsChild>
            <w:div w:id="2052726437">
              <w:marLeft w:val="0"/>
              <w:marRight w:val="0"/>
              <w:marTop w:val="0"/>
              <w:marBottom w:val="0"/>
              <w:divBdr>
                <w:top w:val="none" w:sz="0" w:space="0" w:color="auto"/>
                <w:left w:val="none" w:sz="0" w:space="0" w:color="auto"/>
                <w:bottom w:val="none" w:sz="0" w:space="0" w:color="auto"/>
                <w:right w:val="none" w:sz="0" w:space="0" w:color="auto"/>
              </w:divBdr>
              <w:divsChild>
                <w:div w:id="150949476">
                  <w:marLeft w:val="0"/>
                  <w:marRight w:val="0"/>
                  <w:marTop w:val="0"/>
                  <w:marBottom w:val="0"/>
                  <w:divBdr>
                    <w:top w:val="none" w:sz="0" w:space="0" w:color="auto"/>
                    <w:left w:val="none" w:sz="0" w:space="0" w:color="auto"/>
                    <w:bottom w:val="none" w:sz="0" w:space="0" w:color="auto"/>
                    <w:right w:val="none" w:sz="0" w:space="0" w:color="auto"/>
                  </w:divBdr>
                  <w:divsChild>
                    <w:div w:id="2198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3876">
      <w:bodyDiv w:val="1"/>
      <w:marLeft w:val="0"/>
      <w:marRight w:val="0"/>
      <w:marTop w:val="0"/>
      <w:marBottom w:val="0"/>
      <w:divBdr>
        <w:top w:val="none" w:sz="0" w:space="0" w:color="auto"/>
        <w:left w:val="none" w:sz="0" w:space="0" w:color="auto"/>
        <w:bottom w:val="none" w:sz="0" w:space="0" w:color="auto"/>
        <w:right w:val="none" w:sz="0" w:space="0" w:color="auto"/>
      </w:divBdr>
      <w:divsChild>
        <w:div w:id="1023558723">
          <w:marLeft w:val="0"/>
          <w:marRight w:val="0"/>
          <w:marTop w:val="0"/>
          <w:marBottom w:val="0"/>
          <w:divBdr>
            <w:top w:val="none" w:sz="0" w:space="0" w:color="auto"/>
            <w:left w:val="none" w:sz="0" w:space="0" w:color="auto"/>
            <w:bottom w:val="none" w:sz="0" w:space="0" w:color="auto"/>
            <w:right w:val="none" w:sz="0" w:space="0" w:color="auto"/>
          </w:divBdr>
          <w:divsChild>
            <w:div w:id="1295868686">
              <w:marLeft w:val="0"/>
              <w:marRight w:val="0"/>
              <w:marTop w:val="100"/>
              <w:marBottom w:val="100"/>
              <w:divBdr>
                <w:top w:val="none" w:sz="0" w:space="0" w:color="auto"/>
                <w:left w:val="none" w:sz="0" w:space="0" w:color="auto"/>
                <w:bottom w:val="none" w:sz="0" w:space="0" w:color="auto"/>
                <w:right w:val="none" w:sz="0" w:space="0" w:color="auto"/>
              </w:divBdr>
              <w:divsChild>
                <w:div w:id="1774737666">
                  <w:marLeft w:val="0"/>
                  <w:marRight w:val="0"/>
                  <w:marTop w:val="0"/>
                  <w:marBottom w:val="0"/>
                  <w:divBdr>
                    <w:top w:val="none" w:sz="0" w:space="0" w:color="auto"/>
                    <w:left w:val="none" w:sz="0" w:space="0" w:color="auto"/>
                    <w:bottom w:val="none" w:sz="0" w:space="0" w:color="auto"/>
                    <w:right w:val="none" w:sz="0" w:space="0" w:color="auto"/>
                  </w:divBdr>
                  <w:divsChild>
                    <w:div w:id="126317722">
                      <w:marLeft w:val="0"/>
                      <w:marRight w:val="0"/>
                      <w:marTop w:val="0"/>
                      <w:marBottom w:val="0"/>
                      <w:divBdr>
                        <w:top w:val="none" w:sz="0" w:space="0" w:color="auto"/>
                        <w:left w:val="none" w:sz="0" w:space="0" w:color="auto"/>
                        <w:bottom w:val="none" w:sz="0" w:space="0" w:color="auto"/>
                        <w:right w:val="none" w:sz="0" w:space="0" w:color="auto"/>
                      </w:divBdr>
                      <w:divsChild>
                        <w:div w:id="2024621781">
                          <w:marLeft w:val="300"/>
                          <w:marRight w:val="0"/>
                          <w:marTop w:val="0"/>
                          <w:marBottom w:val="0"/>
                          <w:divBdr>
                            <w:top w:val="none" w:sz="0" w:space="0" w:color="auto"/>
                            <w:left w:val="none" w:sz="0" w:space="0" w:color="auto"/>
                            <w:bottom w:val="none" w:sz="0" w:space="0" w:color="auto"/>
                            <w:right w:val="none" w:sz="0" w:space="0" w:color="auto"/>
                          </w:divBdr>
                          <w:divsChild>
                            <w:div w:id="1294822084">
                              <w:marLeft w:val="0"/>
                              <w:marRight w:val="0"/>
                              <w:marTop w:val="0"/>
                              <w:marBottom w:val="0"/>
                              <w:divBdr>
                                <w:top w:val="none" w:sz="0" w:space="0" w:color="auto"/>
                                <w:left w:val="none" w:sz="0" w:space="0" w:color="auto"/>
                                <w:bottom w:val="single" w:sz="6" w:space="31" w:color="F6F6F3"/>
                                <w:right w:val="none" w:sz="0" w:space="0" w:color="auto"/>
                              </w:divBdr>
                            </w:div>
                          </w:divsChild>
                        </w:div>
                      </w:divsChild>
                    </w:div>
                  </w:divsChild>
                </w:div>
              </w:divsChild>
            </w:div>
          </w:divsChild>
        </w:div>
      </w:divsChild>
    </w:div>
    <w:div w:id="1423531139">
      <w:bodyDiv w:val="1"/>
      <w:marLeft w:val="0"/>
      <w:marRight w:val="0"/>
      <w:marTop w:val="0"/>
      <w:marBottom w:val="0"/>
      <w:divBdr>
        <w:top w:val="none" w:sz="0" w:space="0" w:color="auto"/>
        <w:left w:val="none" w:sz="0" w:space="0" w:color="auto"/>
        <w:bottom w:val="none" w:sz="0" w:space="0" w:color="auto"/>
        <w:right w:val="none" w:sz="0" w:space="0" w:color="auto"/>
      </w:divBdr>
    </w:div>
    <w:div w:id="1442795082">
      <w:bodyDiv w:val="1"/>
      <w:marLeft w:val="0"/>
      <w:marRight w:val="0"/>
      <w:marTop w:val="0"/>
      <w:marBottom w:val="0"/>
      <w:divBdr>
        <w:top w:val="none" w:sz="0" w:space="0" w:color="auto"/>
        <w:left w:val="none" w:sz="0" w:space="0" w:color="auto"/>
        <w:bottom w:val="none" w:sz="0" w:space="0" w:color="auto"/>
        <w:right w:val="none" w:sz="0" w:space="0" w:color="auto"/>
      </w:divBdr>
      <w:divsChild>
        <w:div w:id="1970091237">
          <w:marLeft w:val="0"/>
          <w:marRight w:val="0"/>
          <w:marTop w:val="0"/>
          <w:marBottom w:val="0"/>
          <w:divBdr>
            <w:top w:val="none" w:sz="0" w:space="0" w:color="auto"/>
            <w:left w:val="none" w:sz="0" w:space="0" w:color="auto"/>
            <w:bottom w:val="none" w:sz="0" w:space="0" w:color="auto"/>
            <w:right w:val="none" w:sz="0" w:space="0" w:color="auto"/>
          </w:divBdr>
          <w:divsChild>
            <w:div w:id="268709037">
              <w:marLeft w:val="0"/>
              <w:marRight w:val="0"/>
              <w:marTop w:val="100"/>
              <w:marBottom w:val="100"/>
              <w:divBdr>
                <w:top w:val="none" w:sz="0" w:space="0" w:color="auto"/>
                <w:left w:val="none" w:sz="0" w:space="0" w:color="auto"/>
                <w:bottom w:val="none" w:sz="0" w:space="0" w:color="auto"/>
                <w:right w:val="none" w:sz="0" w:space="0" w:color="auto"/>
              </w:divBdr>
              <w:divsChild>
                <w:div w:id="1845317171">
                  <w:marLeft w:val="0"/>
                  <w:marRight w:val="0"/>
                  <w:marTop w:val="0"/>
                  <w:marBottom w:val="0"/>
                  <w:divBdr>
                    <w:top w:val="none" w:sz="0" w:space="0" w:color="auto"/>
                    <w:left w:val="none" w:sz="0" w:space="0" w:color="auto"/>
                    <w:bottom w:val="none" w:sz="0" w:space="0" w:color="auto"/>
                    <w:right w:val="none" w:sz="0" w:space="0" w:color="auto"/>
                  </w:divBdr>
                  <w:divsChild>
                    <w:div w:id="1784568911">
                      <w:marLeft w:val="0"/>
                      <w:marRight w:val="0"/>
                      <w:marTop w:val="0"/>
                      <w:marBottom w:val="0"/>
                      <w:divBdr>
                        <w:top w:val="none" w:sz="0" w:space="0" w:color="auto"/>
                        <w:left w:val="none" w:sz="0" w:space="0" w:color="auto"/>
                        <w:bottom w:val="none" w:sz="0" w:space="0" w:color="auto"/>
                        <w:right w:val="none" w:sz="0" w:space="0" w:color="auto"/>
                      </w:divBdr>
                      <w:divsChild>
                        <w:div w:id="1309242973">
                          <w:marLeft w:val="300"/>
                          <w:marRight w:val="0"/>
                          <w:marTop w:val="0"/>
                          <w:marBottom w:val="0"/>
                          <w:divBdr>
                            <w:top w:val="none" w:sz="0" w:space="0" w:color="auto"/>
                            <w:left w:val="none" w:sz="0" w:space="0" w:color="auto"/>
                            <w:bottom w:val="none" w:sz="0" w:space="0" w:color="auto"/>
                            <w:right w:val="none" w:sz="0" w:space="0" w:color="auto"/>
                          </w:divBdr>
                          <w:divsChild>
                            <w:div w:id="272130107">
                              <w:marLeft w:val="0"/>
                              <w:marRight w:val="0"/>
                              <w:marTop w:val="0"/>
                              <w:marBottom w:val="0"/>
                              <w:divBdr>
                                <w:top w:val="none" w:sz="0" w:space="0" w:color="auto"/>
                                <w:left w:val="none" w:sz="0" w:space="0" w:color="auto"/>
                                <w:bottom w:val="single" w:sz="6" w:space="31" w:color="F6F6F3"/>
                                <w:right w:val="none" w:sz="0" w:space="0" w:color="auto"/>
                              </w:divBdr>
                            </w:div>
                          </w:divsChild>
                        </w:div>
                      </w:divsChild>
                    </w:div>
                  </w:divsChild>
                </w:div>
              </w:divsChild>
            </w:div>
          </w:divsChild>
        </w:div>
      </w:divsChild>
    </w:div>
    <w:div w:id="1454445238">
      <w:bodyDiv w:val="1"/>
      <w:marLeft w:val="0"/>
      <w:marRight w:val="0"/>
      <w:marTop w:val="0"/>
      <w:marBottom w:val="0"/>
      <w:divBdr>
        <w:top w:val="none" w:sz="0" w:space="0" w:color="auto"/>
        <w:left w:val="none" w:sz="0" w:space="0" w:color="auto"/>
        <w:bottom w:val="none" w:sz="0" w:space="0" w:color="auto"/>
        <w:right w:val="none" w:sz="0" w:space="0" w:color="auto"/>
      </w:divBdr>
      <w:divsChild>
        <w:div w:id="1425150733">
          <w:marLeft w:val="0"/>
          <w:marRight w:val="0"/>
          <w:marTop w:val="0"/>
          <w:marBottom w:val="0"/>
          <w:divBdr>
            <w:top w:val="none" w:sz="0" w:space="0" w:color="auto"/>
            <w:left w:val="none" w:sz="0" w:space="0" w:color="auto"/>
            <w:bottom w:val="none" w:sz="0" w:space="0" w:color="auto"/>
            <w:right w:val="none" w:sz="0" w:space="0" w:color="auto"/>
          </w:divBdr>
          <w:divsChild>
            <w:div w:id="237061317">
              <w:marLeft w:val="0"/>
              <w:marRight w:val="0"/>
              <w:marTop w:val="0"/>
              <w:marBottom w:val="0"/>
              <w:divBdr>
                <w:top w:val="none" w:sz="0" w:space="0" w:color="auto"/>
                <w:left w:val="none" w:sz="0" w:space="0" w:color="auto"/>
                <w:bottom w:val="none" w:sz="0" w:space="0" w:color="auto"/>
                <w:right w:val="none" w:sz="0" w:space="0" w:color="auto"/>
              </w:divBdr>
              <w:divsChild>
                <w:div w:id="484514882">
                  <w:marLeft w:val="0"/>
                  <w:marRight w:val="0"/>
                  <w:marTop w:val="0"/>
                  <w:marBottom w:val="0"/>
                  <w:divBdr>
                    <w:top w:val="none" w:sz="0" w:space="0" w:color="auto"/>
                    <w:left w:val="none" w:sz="0" w:space="0" w:color="auto"/>
                    <w:bottom w:val="none" w:sz="0" w:space="0" w:color="auto"/>
                    <w:right w:val="none" w:sz="0" w:space="0" w:color="auto"/>
                  </w:divBdr>
                  <w:divsChild>
                    <w:div w:id="6881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20228">
      <w:bodyDiv w:val="1"/>
      <w:marLeft w:val="0"/>
      <w:marRight w:val="0"/>
      <w:marTop w:val="0"/>
      <w:marBottom w:val="0"/>
      <w:divBdr>
        <w:top w:val="none" w:sz="0" w:space="0" w:color="auto"/>
        <w:left w:val="none" w:sz="0" w:space="0" w:color="auto"/>
        <w:bottom w:val="none" w:sz="0" w:space="0" w:color="auto"/>
        <w:right w:val="none" w:sz="0" w:space="0" w:color="auto"/>
      </w:divBdr>
      <w:divsChild>
        <w:div w:id="723913424">
          <w:marLeft w:val="0"/>
          <w:marRight w:val="0"/>
          <w:marTop w:val="0"/>
          <w:marBottom w:val="0"/>
          <w:divBdr>
            <w:top w:val="none" w:sz="0" w:space="0" w:color="auto"/>
            <w:left w:val="none" w:sz="0" w:space="0" w:color="auto"/>
            <w:bottom w:val="none" w:sz="0" w:space="0" w:color="auto"/>
            <w:right w:val="none" w:sz="0" w:space="0" w:color="auto"/>
          </w:divBdr>
          <w:divsChild>
            <w:div w:id="1044061207">
              <w:marLeft w:val="0"/>
              <w:marRight w:val="0"/>
              <w:marTop w:val="0"/>
              <w:marBottom w:val="0"/>
              <w:divBdr>
                <w:top w:val="none" w:sz="0" w:space="0" w:color="auto"/>
                <w:left w:val="none" w:sz="0" w:space="0" w:color="auto"/>
                <w:bottom w:val="none" w:sz="0" w:space="0" w:color="auto"/>
                <w:right w:val="none" w:sz="0" w:space="0" w:color="auto"/>
              </w:divBdr>
              <w:divsChild>
                <w:div w:id="703557218">
                  <w:marLeft w:val="0"/>
                  <w:marRight w:val="0"/>
                  <w:marTop w:val="0"/>
                  <w:marBottom w:val="0"/>
                  <w:divBdr>
                    <w:top w:val="none" w:sz="0" w:space="0" w:color="auto"/>
                    <w:left w:val="none" w:sz="0" w:space="0" w:color="auto"/>
                    <w:bottom w:val="none" w:sz="0" w:space="0" w:color="auto"/>
                    <w:right w:val="none" w:sz="0" w:space="0" w:color="auto"/>
                  </w:divBdr>
                  <w:divsChild>
                    <w:div w:id="1476215280">
                      <w:marLeft w:val="0"/>
                      <w:marRight w:val="0"/>
                      <w:marTop w:val="0"/>
                      <w:marBottom w:val="0"/>
                      <w:divBdr>
                        <w:top w:val="none" w:sz="0" w:space="0" w:color="auto"/>
                        <w:left w:val="none" w:sz="0" w:space="0" w:color="auto"/>
                        <w:bottom w:val="none" w:sz="0" w:space="0" w:color="auto"/>
                        <w:right w:val="none" w:sz="0" w:space="0" w:color="auto"/>
                      </w:divBdr>
                      <w:divsChild>
                        <w:div w:id="1257057759">
                          <w:marLeft w:val="0"/>
                          <w:marRight w:val="0"/>
                          <w:marTop w:val="0"/>
                          <w:marBottom w:val="0"/>
                          <w:divBdr>
                            <w:top w:val="none" w:sz="0" w:space="0" w:color="auto"/>
                            <w:left w:val="none" w:sz="0" w:space="0" w:color="auto"/>
                            <w:bottom w:val="none" w:sz="0" w:space="0" w:color="auto"/>
                            <w:right w:val="none" w:sz="0" w:space="0" w:color="auto"/>
                          </w:divBdr>
                          <w:divsChild>
                            <w:div w:id="486285173">
                              <w:marLeft w:val="0"/>
                              <w:marRight w:val="0"/>
                              <w:marTop w:val="0"/>
                              <w:marBottom w:val="0"/>
                              <w:divBdr>
                                <w:top w:val="none" w:sz="0" w:space="0" w:color="auto"/>
                                <w:left w:val="none" w:sz="0" w:space="0" w:color="auto"/>
                                <w:bottom w:val="none" w:sz="0" w:space="0" w:color="auto"/>
                                <w:right w:val="none" w:sz="0" w:space="0" w:color="auto"/>
                              </w:divBdr>
                              <w:divsChild>
                                <w:div w:id="1943952621">
                                  <w:marLeft w:val="0"/>
                                  <w:marRight w:val="0"/>
                                  <w:marTop w:val="0"/>
                                  <w:marBottom w:val="0"/>
                                  <w:divBdr>
                                    <w:top w:val="none" w:sz="0" w:space="0" w:color="auto"/>
                                    <w:left w:val="none" w:sz="0" w:space="0" w:color="auto"/>
                                    <w:bottom w:val="none" w:sz="0" w:space="0" w:color="auto"/>
                                    <w:right w:val="none" w:sz="0" w:space="0" w:color="auto"/>
                                  </w:divBdr>
                                  <w:divsChild>
                                    <w:div w:id="1491410068">
                                      <w:marLeft w:val="0"/>
                                      <w:marRight w:val="0"/>
                                      <w:marTop w:val="0"/>
                                      <w:marBottom w:val="0"/>
                                      <w:divBdr>
                                        <w:top w:val="none" w:sz="0" w:space="0" w:color="auto"/>
                                        <w:left w:val="none" w:sz="0" w:space="0" w:color="auto"/>
                                        <w:bottom w:val="none" w:sz="0" w:space="0" w:color="auto"/>
                                        <w:right w:val="none" w:sz="0" w:space="0" w:color="auto"/>
                                      </w:divBdr>
                                      <w:divsChild>
                                        <w:div w:id="118037665">
                                          <w:marLeft w:val="0"/>
                                          <w:marRight w:val="0"/>
                                          <w:marTop w:val="0"/>
                                          <w:marBottom w:val="0"/>
                                          <w:divBdr>
                                            <w:top w:val="none" w:sz="0" w:space="0" w:color="auto"/>
                                            <w:left w:val="none" w:sz="0" w:space="0" w:color="auto"/>
                                            <w:bottom w:val="none" w:sz="0" w:space="0" w:color="auto"/>
                                            <w:right w:val="none" w:sz="0" w:space="0" w:color="auto"/>
                                          </w:divBdr>
                                          <w:divsChild>
                                            <w:div w:id="1366950715">
                                              <w:marLeft w:val="0"/>
                                              <w:marRight w:val="0"/>
                                              <w:marTop w:val="0"/>
                                              <w:marBottom w:val="0"/>
                                              <w:divBdr>
                                                <w:top w:val="none" w:sz="0" w:space="0" w:color="auto"/>
                                                <w:left w:val="none" w:sz="0" w:space="0" w:color="auto"/>
                                                <w:bottom w:val="none" w:sz="0" w:space="0" w:color="auto"/>
                                                <w:right w:val="none" w:sz="0" w:space="0" w:color="auto"/>
                                              </w:divBdr>
                                              <w:divsChild>
                                                <w:div w:id="344211956">
                                                  <w:marLeft w:val="0"/>
                                                  <w:marRight w:val="0"/>
                                                  <w:marTop w:val="0"/>
                                                  <w:marBottom w:val="0"/>
                                                  <w:divBdr>
                                                    <w:top w:val="none" w:sz="0" w:space="0" w:color="auto"/>
                                                    <w:left w:val="none" w:sz="0" w:space="0" w:color="auto"/>
                                                    <w:bottom w:val="none" w:sz="0" w:space="0" w:color="auto"/>
                                                    <w:right w:val="none" w:sz="0" w:space="0" w:color="auto"/>
                                                  </w:divBdr>
                                                  <w:divsChild>
                                                    <w:div w:id="512301435">
                                                      <w:marLeft w:val="0"/>
                                                      <w:marRight w:val="0"/>
                                                      <w:marTop w:val="0"/>
                                                      <w:marBottom w:val="0"/>
                                                      <w:divBdr>
                                                        <w:top w:val="none" w:sz="0" w:space="0" w:color="auto"/>
                                                        <w:left w:val="none" w:sz="0" w:space="0" w:color="auto"/>
                                                        <w:bottom w:val="none" w:sz="0" w:space="0" w:color="auto"/>
                                                        <w:right w:val="none" w:sz="0" w:space="0" w:color="auto"/>
                                                      </w:divBdr>
                                                      <w:divsChild>
                                                        <w:div w:id="57749261">
                                                          <w:marLeft w:val="0"/>
                                                          <w:marRight w:val="0"/>
                                                          <w:marTop w:val="0"/>
                                                          <w:marBottom w:val="0"/>
                                                          <w:divBdr>
                                                            <w:top w:val="none" w:sz="0" w:space="0" w:color="auto"/>
                                                            <w:left w:val="none" w:sz="0" w:space="0" w:color="auto"/>
                                                            <w:bottom w:val="none" w:sz="0" w:space="0" w:color="auto"/>
                                                            <w:right w:val="none" w:sz="0" w:space="0" w:color="auto"/>
                                                          </w:divBdr>
                                                          <w:divsChild>
                                                            <w:div w:id="1585188004">
                                                              <w:marLeft w:val="0"/>
                                                              <w:marRight w:val="0"/>
                                                              <w:marTop w:val="0"/>
                                                              <w:marBottom w:val="0"/>
                                                              <w:divBdr>
                                                                <w:top w:val="none" w:sz="0" w:space="0" w:color="auto"/>
                                                                <w:left w:val="none" w:sz="0" w:space="0" w:color="auto"/>
                                                                <w:bottom w:val="none" w:sz="0" w:space="0" w:color="auto"/>
                                                                <w:right w:val="none" w:sz="0" w:space="0" w:color="auto"/>
                                                              </w:divBdr>
                                                              <w:divsChild>
                                                                <w:div w:id="1479685750">
                                                                  <w:marLeft w:val="0"/>
                                                                  <w:marRight w:val="0"/>
                                                                  <w:marTop w:val="0"/>
                                                                  <w:marBottom w:val="0"/>
                                                                  <w:divBdr>
                                                                    <w:top w:val="none" w:sz="0" w:space="0" w:color="auto"/>
                                                                    <w:left w:val="none" w:sz="0" w:space="0" w:color="auto"/>
                                                                    <w:bottom w:val="none" w:sz="0" w:space="0" w:color="auto"/>
                                                                    <w:right w:val="none" w:sz="0" w:space="0" w:color="auto"/>
                                                                  </w:divBdr>
                                                                  <w:divsChild>
                                                                    <w:div w:id="525214101">
                                                                      <w:marLeft w:val="0"/>
                                                                      <w:marRight w:val="0"/>
                                                                      <w:marTop w:val="0"/>
                                                                      <w:marBottom w:val="0"/>
                                                                      <w:divBdr>
                                                                        <w:top w:val="none" w:sz="0" w:space="0" w:color="auto"/>
                                                                        <w:left w:val="none" w:sz="0" w:space="0" w:color="auto"/>
                                                                        <w:bottom w:val="none" w:sz="0" w:space="0" w:color="auto"/>
                                                                        <w:right w:val="none" w:sz="0" w:space="0" w:color="auto"/>
                                                                      </w:divBdr>
                                                                      <w:divsChild>
                                                                        <w:div w:id="949822517">
                                                                          <w:marLeft w:val="0"/>
                                                                          <w:marRight w:val="0"/>
                                                                          <w:marTop w:val="0"/>
                                                                          <w:marBottom w:val="0"/>
                                                                          <w:divBdr>
                                                                            <w:top w:val="none" w:sz="0" w:space="0" w:color="auto"/>
                                                                            <w:left w:val="none" w:sz="0" w:space="0" w:color="auto"/>
                                                                            <w:bottom w:val="none" w:sz="0" w:space="0" w:color="auto"/>
                                                                            <w:right w:val="none" w:sz="0" w:space="0" w:color="auto"/>
                                                                          </w:divBdr>
                                                                          <w:divsChild>
                                                                            <w:div w:id="912662181">
                                                                              <w:marLeft w:val="0"/>
                                                                              <w:marRight w:val="0"/>
                                                                              <w:marTop w:val="0"/>
                                                                              <w:marBottom w:val="0"/>
                                                                              <w:divBdr>
                                                                                <w:top w:val="none" w:sz="0" w:space="0" w:color="auto"/>
                                                                                <w:left w:val="none" w:sz="0" w:space="0" w:color="auto"/>
                                                                                <w:bottom w:val="none" w:sz="0" w:space="0" w:color="auto"/>
                                                                                <w:right w:val="none" w:sz="0" w:space="0" w:color="auto"/>
                                                                              </w:divBdr>
                                                                              <w:divsChild>
                                                                                <w:div w:id="2145809194">
                                                                                  <w:marLeft w:val="0"/>
                                                                                  <w:marRight w:val="0"/>
                                                                                  <w:marTop w:val="0"/>
                                                                                  <w:marBottom w:val="0"/>
                                                                                  <w:divBdr>
                                                                                    <w:top w:val="none" w:sz="0" w:space="0" w:color="auto"/>
                                                                                    <w:left w:val="none" w:sz="0" w:space="0" w:color="auto"/>
                                                                                    <w:bottom w:val="none" w:sz="0" w:space="0" w:color="auto"/>
                                                                                    <w:right w:val="none" w:sz="0" w:space="0" w:color="auto"/>
                                                                                  </w:divBdr>
                                                                                  <w:divsChild>
                                                                                    <w:div w:id="339741488">
                                                                                      <w:marLeft w:val="0"/>
                                                                                      <w:marRight w:val="0"/>
                                                                                      <w:marTop w:val="0"/>
                                                                                      <w:marBottom w:val="0"/>
                                                                                      <w:divBdr>
                                                                                        <w:top w:val="none" w:sz="0" w:space="0" w:color="auto"/>
                                                                                        <w:left w:val="none" w:sz="0" w:space="0" w:color="auto"/>
                                                                                        <w:bottom w:val="none" w:sz="0" w:space="0" w:color="auto"/>
                                                                                        <w:right w:val="none" w:sz="0" w:space="0" w:color="auto"/>
                                                                                      </w:divBdr>
                                                                                    </w:div>
                                                                                    <w:div w:id="495800497">
                                                                                      <w:marLeft w:val="0"/>
                                                                                      <w:marRight w:val="0"/>
                                                                                      <w:marTop w:val="0"/>
                                                                                      <w:marBottom w:val="27"/>
                                                                                      <w:divBdr>
                                                                                        <w:top w:val="none" w:sz="0" w:space="0" w:color="auto"/>
                                                                                        <w:left w:val="none" w:sz="0" w:space="0" w:color="auto"/>
                                                                                        <w:bottom w:val="none" w:sz="0" w:space="0" w:color="auto"/>
                                                                                        <w:right w:val="none" w:sz="0" w:space="0" w:color="auto"/>
                                                                                      </w:divBdr>
                                                                                    </w:div>
                                                                                    <w:div w:id="506872833">
                                                                                      <w:marLeft w:val="0"/>
                                                                                      <w:marRight w:val="0"/>
                                                                                      <w:marTop w:val="0"/>
                                                                                      <w:marBottom w:val="0"/>
                                                                                      <w:divBdr>
                                                                                        <w:top w:val="none" w:sz="0" w:space="0" w:color="auto"/>
                                                                                        <w:left w:val="none" w:sz="0" w:space="0" w:color="auto"/>
                                                                                        <w:bottom w:val="none" w:sz="0" w:space="0" w:color="auto"/>
                                                                                        <w:right w:val="none" w:sz="0" w:space="0" w:color="auto"/>
                                                                                      </w:divBdr>
                                                                                    </w:div>
                                                                                    <w:div w:id="658849013">
                                                                                      <w:marLeft w:val="0"/>
                                                                                      <w:marRight w:val="0"/>
                                                                                      <w:marTop w:val="0"/>
                                                                                      <w:marBottom w:val="27"/>
                                                                                      <w:divBdr>
                                                                                        <w:top w:val="none" w:sz="0" w:space="0" w:color="auto"/>
                                                                                        <w:left w:val="none" w:sz="0" w:space="0" w:color="auto"/>
                                                                                        <w:bottom w:val="none" w:sz="0" w:space="0" w:color="auto"/>
                                                                                        <w:right w:val="none" w:sz="0" w:space="0" w:color="auto"/>
                                                                                      </w:divBdr>
                                                                                    </w:div>
                                                                                    <w:div w:id="668753916">
                                                                                      <w:marLeft w:val="0"/>
                                                                                      <w:marRight w:val="0"/>
                                                                                      <w:marTop w:val="0"/>
                                                                                      <w:marBottom w:val="0"/>
                                                                                      <w:divBdr>
                                                                                        <w:top w:val="none" w:sz="0" w:space="0" w:color="auto"/>
                                                                                        <w:left w:val="none" w:sz="0" w:space="0" w:color="auto"/>
                                                                                        <w:bottom w:val="none" w:sz="0" w:space="0" w:color="auto"/>
                                                                                        <w:right w:val="none" w:sz="0" w:space="0" w:color="auto"/>
                                                                                      </w:divBdr>
                                                                                    </w:div>
                                                                                    <w:div w:id="742995731">
                                                                                      <w:marLeft w:val="0"/>
                                                                                      <w:marRight w:val="0"/>
                                                                                      <w:marTop w:val="0"/>
                                                                                      <w:marBottom w:val="0"/>
                                                                                      <w:divBdr>
                                                                                        <w:top w:val="none" w:sz="0" w:space="0" w:color="auto"/>
                                                                                        <w:left w:val="none" w:sz="0" w:space="0" w:color="auto"/>
                                                                                        <w:bottom w:val="none" w:sz="0" w:space="0" w:color="auto"/>
                                                                                        <w:right w:val="none" w:sz="0" w:space="0" w:color="auto"/>
                                                                                      </w:divBdr>
                                                                                    </w:div>
                                                                                    <w:div w:id="849873963">
                                                                                      <w:marLeft w:val="0"/>
                                                                                      <w:marRight w:val="0"/>
                                                                                      <w:marTop w:val="0"/>
                                                                                      <w:marBottom w:val="0"/>
                                                                                      <w:divBdr>
                                                                                        <w:top w:val="none" w:sz="0" w:space="0" w:color="auto"/>
                                                                                        <w:left w:val="none" w:sz="0" w:space="0" w:color="auto"/>
                                                                                        <w:bottom w:val="none" w:sz="0" w:space="0" w:color="auto"/>
                                                                                        <w:right w:val="none" w:sz="0" w:space="0" w:color="auto"/>
                                                                                      </w:divBdr>
                                                                                    </w:div>
                                                                                    <w:div w:id="904297561">
                                                                                      <w:marLeft w:val="0"/>
                                                                                      <w:marRight w:val="0"/>
                                                                                      <w:marTop w:val="0"/>
                                                                                      <w:marBottom w:val="0"/>
                                                                                      <w:divBdr>
                                                                                        <w:top w:val="none" w:sz="0" w:space="0" w:color="auto"/>
                                                                                        <w:left w:val="none" w:sz="0" w:space="0" w:color="auto"/>
                                                                                        <w:bottom w:val="none" w:sz="0" w:space="0" w:color="auto"/>
                                                                                        <w:right w:val="none" w:sz="0" w:space="0" w:color="auto"/>
                                                                                      </w:divBdr>
                                                                                    </w:div>
                                                                                    <w:div w:id="1051424978">
                                                                                      <w:marLeft w:val="0"/>
                                                                                      <w:marRight w:val="0"/>
                                                                                      <w:marTop w:val="0"/>
                                                                                      <w:marBottom w:val="0"/>
                                                                                      <w:divBdr>
                                                                                        <w:top w:val="none" w:sz="0" w:space="0" w:color="auto"/>
                                                                                        <w:left w:val="none" w:sz="0" w:space="0" w:color="auto"/>
                                                                                        <w:bottom w:val="none" w:sz="0" w:space="0" w:color="auto"/>
                                                                                        <w:right w:val="none" w:sz="0" w:space="0" w:color="auto"/>
                                                                                      </w:divBdr>
                                                                                    </w:div>
                                                                                    <w:div w:id="1079718746">
                                                                                      <w:marLeft w:val="0"/>
                                                                                      <w:marRight w:val="0"/>
                                                                                      <w:marTop w:val="0"/>
                                                                                      <w:marBottom w:val="0"/>
                                                                                      <w:divBdr>
                                                                                        <w:top w:val="none" w:sz="0" w:space="0" w:color="auto"/>
                                                                                        <w:left w:val="none" w:sz="0" w:space="0" w:color="auto"/>
                                                                                        <w:bottom w:val="none" w:sz="0" w:space="0" w:color="auto"/>
                                                                                        <w:right w:val="none" w:sz="0" w:space="0" w:color="auto"/>
                                                                                      </w:divBdr>
                                                                                    </w:div>
                                                                                    <w:div w:id="1231773793">
                                                                                      <w:marLeft w:val="0"/>
                                                                                      <w:marRight w:val="0"/>
                                                                                      <w:marTop w:val="0"/>
                                                                                      <w:marBottom w:val="0"/>
                                                                                      <w:divBdr>
                                                                                        <w:top w:val="none" w:sz="0" w:space="0" w:color="auto"/>
                                                                                        <w:left w:val="none" w:sz="0" w:space="0" w:color="auto"/>
                                                                                        <w:bottom w:val="none" w:sz="0" w:space="0" w:color="auto"/>
                                                                                        <w:right w:val="none" w:sz="0" w:space="0" w:color="auto"/>
                                                                                      </w:divBdr>
                                                                                    </w:div>
                                                                                    <w:div w:id="1612009042">
                                                                                      <w:marLeft w:val="0"/>
                                                                                      <w:marRight w:val="0"/>
                                                                                      <w:marTop w:val="0"/>
                                                                                      <w:marBottom w:val="0"/>
                                                                                      <w:divBdr>
                                                                                        <w:top w:val="none" w:sz="0" w:space="0" w:color="auto"/>
                                                                                        <w:left w:val="none" w:sz="0" w:space="0" w:color="auto"/>
                                                                                        <w:bottom w:val="none" w:sz="0" w:space="0" w:color="auto"/>
                                                                                        <w:right w:val="none" w:sz="0" w:space="0" w:color="auto"/>
                                                                                      </w:divBdr>
                                                                                    </w:div>
                                                                                    <w:div w:id="1642080167">
                                                                                      <w:marLeft w:val="0"/>
                                                                                      <w:marRight w:val="0"/>
                                                                                      <w:marTop w:val="0"/>
                                                                                      <w:marBottom w:val="0"/>
                                                                                      <w:divBdr>
                                                                                        <w:top w:val="none" w:sz="0" w:space="0" w:color="auto"/>
                                                                                        <w:left w:val="none" w:sz="0" w:space="0" w:color="auto"/>
                                                                                        <w:bottom w:val="none" w:sz="0" w:space="0" w:color="auto"/>
                                                                                        <w:right w:val="none" w:sz="0" w:space="0" w:color="auto"/>
                                                                                      </w:divBdr>
                                                                                    </w:div>
                                                                                    <w:div w:id="1694917953">
                                                                                      <w:marLeft w:val="0"/>
                                                                                      <w:marRight w:val="0"/>
                                                                                      <w:marTop w:val="0"/>
                                                                                      <w:marBottom w:val="27"/>
                                                                                      <w:divBdr>
                                                                                        <w:top w:val="none" w:sz="0" w:space="0" w:color="auto"/>
                                                                                        <w:left w:val="none" w:sz="0" w:space="0" w:color="auto"/>
                                                                                        <w:bottom w:val="none" w:sz="0" w:space="0" w:color="auto"/>
                                                                                        <w:right w:val="none" w:sz="0" w:space="0" w:color="auto"/>
                                                                                      </w:divBdr>
                                                                                    </w:div>
                                                                                    <w:div w:id="17437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173703">
      <w:bodyDiv w:val="1"/>
      <w:marLeft w:val="0"/>
      <w:marRight w:val="0"/>
      <w:marTop w:val="0"/>
      <w:marBottom w:val="0"/>
      <w:divBdr>
        <w:top w:val="none" w:sz="0" w:space="0" w:color="auto"/>
        <w:left w:val="none" w:sz="0" w:space="0" w:color="auto"/>
        <w:bottom w:val="none" w:sz="0" w:space="0" w:color="auto"/>
        <w:right w:val="none" w:sz="0" w:space="0" w:color="auto"/>
      </w:divBdr>
    </w:div>
    <w:div w:id="1635671093">
      <w:bodyDiv w:val="1"/>
      <w:marLeft w:val="0"/>
      <w:marRight w:val="0"/>
      <w:marTop w:val="0"/>
      <w:marBottom w:val="0"/>
      <w:divBdr>
        <w:top w:val="none" w:sz="0" w:space="0" w:color="auto"/>
        <w:left w:val="none" w:sz="0" w:space="0" w:color="auto"/>
        <w:bottom w:val="none" w:sz="0" w:space="0" w:color="auto"/>
        <w:right w:val="none" w:sz="0" w:space="0" w:color="auto"/>
      </w:divBdr>
      <w:divsChild>
        <w:div w:id="1514109943">
          <w:marLeft w:val="0"/>
          <w:marRight w:val="0"/>
          <w:marTop w:val="0"/>
          <w:marBottom w:val="0"/>
          <w:divBdr>
            <w:top w:val="none" w:sz="0" w:space="0" w:color="auto"/>
            <w:left w:val="none" w:sz="0" w:space="0" w:color="auto"/>
            <w:bottom w:val="none" w:sz="0" w:space="0" w:color="auto"/>
            <w:right w:val="none" w:sz="0" w:space="0" w:color="auto"/>
          </w:divBdr>
          <w:divsChild>
            <w:div w:id="904992665">
              <w:marLeft w:val="0"/>
              <w:marRight w:val="0"/>
              <w:marTop w:val="0"/>
              <w:marBottom w:val="0"/>
              <w:divBdr>
                <w:top w:val="none" w:sz="0" w:space="0" w:color="auto"/>
                <w:left w:val="none" w:sz="0" w:space="0" w:color="auto"/>
                <w:bottom w:val="none" w:sz="0" w:space="0" w:color="auto"/>
                <w:right w:val="none" w:sz="0" w:space="0" w:color="auto"/>
              </w:divBdr>
              <w:divsChild>
                <w:div w:id="1402554901">
                  <w:marLeft w:val="0"/>
                  <w:marRight w:val="0"/>
                  <w:marTop w:val="0"/>
                  <w:marBottom w:val="0"/>
                  <w:divBdr>
                    <w:top w:val="none" w:sz="0" w:space="0" w:color="auto"/>
                    <w:left w:val="none" w:sz="0" w:space="0" w:color="auto"/>
                    <w:bottom w:val="none" w:sz="0" w:space="0" w:color="auto"/>
                    <w:right w:val="none" w:sz="0" w:space="0" w:color="auto"/>
                  </w:divBdr>
                  <w:divsChild>
                    <w:div w:id="6127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25991">
      <w:bodyDiv w:val="1"/>
      <w:marLeft w:val="0"/>
      <w:marRight w:val="0"/>
      <w:marTop w:val="0"/>
      <w:marBottom w:val="0"/>
      <w:divBdr>
        <w:top w:val="none" w:sz="0" w:space="0" w:color="auto"/>
        <w:left w:val="none" w:sz="0" w:space="0" w:color="auto"/>
        <w:bottom w:val="none" w:sz="0" w:space="0" w:color="auto"/>
        <w:right w:val="none" w:sz="0" w:space="0" w:color="auto"/>
      </w:divBdr>
    </w:div>
    <w:div w:id="1881242635">
      <w:bodyDiv w:val="1"/>
      <w:marLeft w:val="0"/>
      <w:marRight w:val="0"/>
      <w:marTop w:val="0"/>
      <w:marBottom w:val="0"/>
      <w:divBdr>
        <w:top w:val="none" w:sz="0" w:space="0" w:color="auto"/>
        <w:left w:val="none" w:sz="0" w:space="0" w:color="auto"/>
        <w:bottom w:val="none" w:sz="0" w:space="0" w:color="auto"/>
        <w:right w:val="none" w:sz="0" w:space="0" w:color="auto"/>
      </w:divBdr>
    </w:div>
    <w:div w:id="2002346773">
      <w:bodyDiv w:val="1"/>
      <w:marLeft w:val="0"/>
      <w:marRight w:val="0"/>
      <w:marTop w:val="0"/>
      <w:marBottom w:val="0"/>
      <w:divBdr>
        <w:top w:val="none" w:sz="0" w:space="0" w:color="auto"/>
        <w:left w:val="none" w:sz="0" w:space="0" w:color="auto"/>
        <w:bottom w:val="none" w:sz="0" w:space="0" w:color="auto"/>
        <w:right w:val="none" w:sz="0" w:space="0" w:color="auto"/>
      </w:divBdr>
    </w:div>
    <w:div w:id="2114325038">
      <w:bodyDiv w:val="1"/>
      <w:marLeft w:val="0"/>
      <w:marRight w:val="0"/>
      <w:marTop w:val="0"/>
      <w:marBottom w:val="0"/>
      <w:divBdr>
        <w:top w:val="none" w:sz="0" w:space="0" w:color="auto"/>
        <w:left w:val="none" w:sz="0" w:space="0" w:color="auto"/>
        <w:bottom w:val="none" w:sz="0" w:space="0" w:color="auto"/>
        <w:right w:val="none" w:sz="0" w:space="0" w:color="auto"/>
      </w:divBdr>
    </w:div>
    <w:div w:id="21271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kompetentsikeskus.sm.e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res.heldring@fin.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352E401F8CA646B262237497F16844" ma:contentTypeVersion="30" ma:contentTypeDescription="Loo uus dokument" ma:contentTypeScope="" ma:versionID="0cee5e7c590827bd7a9beabc62349b37">
  <xsd:schema xmlns:xsd="http://www.w3.org/2001/XMLSchema" xmlns:xs="http://www.w3.org/2001/XMLSchema" xmlns:p="http://schemas.microsoft.com/office/2006/metadata/properties" xmlns:ns2="d3ac3390-748e-45e0-83a8-9889d643d9fe" xmlns:ns3="3ab46b5f-846b-4c09-98a5-4dd18a938181" xmlns:ns4="ed4fb31e-c5cd-4b30-b56a-ee875abe90cd" targetNamespace="http://schemas.microsoft.com/office/2006/metadata/properties" ma:root="true" ma:fieldsID="74f5f341ce369cf84c199671ccc8d335" ns2:_="" ns3:_="" ns4:_="">
    <xsd:import namespace="d3ac3390-748e-45e0-83a8-9889d643d9fe"/>
    <xsd:import namespace="3ab46b5f-846b-4c09-98a5-4dd18a938181"/>
    <xsd:import namespace="ed4fb31e-c5cd-4b30-b56a-ee875abe90cd"/>
    <xsd:element name="properties">
      <xsd:complexType>
        <xsd:sequence>
          <xsd:element name="documentManagement">
            <xsd:complexType>
              <xsd:all>
                <xsd:element ref="ns2:Ver" minOccurs="0"/>
                <xsd:element ref="ns2:Kord" minOccurs="0"/>
                <xsd:element ref="ns3:Vastutav_x0020__x00fc_ksus" minOccurs="0"/>
                <xsd:element ref="ns3:Periood" minOccurs="0"/>
                <xsd:element ref="ns3:Toote_x0020_omanik" minOccurs="0"/>
                <xsd:element ref="ns3:Valdkonna_x0020_juht" minOccurs="0"/>
                <xsd:element ref="ns4:Sta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c3390-748e-45e0-83a8-9889d643d9fe" elementFormDefault="qualified">
    <xsd:import namespace="http://schemas.microsoft.com/office/2006/documentManagement/types"/>
    <xsd:import namespace="http://schemas.microsoft.com/office/infopath/2007/PartnerControls"/>
    <xsd:element name="Ver" ma:index="1" nillable="true" ma:displayName="Ver" ma:decimals="0" ma:internalName="Ver" ma:percentage="FALSE">
      <xsd:simpleType>
        <xsd:restriction base="dms:Number">
          <xsd:maxInclusive value="100"/>
          <xsd:minInclusive value="1"/>
        </xsd:restriction>
      </xsd:simpleType>
    </xsd:element>
    <xsd:element name="Kord" ma:index="2" nillable="true" ma:displayName="Meede" ma:internalName="K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b46b5f-846b-4c09-98a5-4dd18a938181" elementFormDefault="qualified">
    <xsd:import namespace="http://schemas.microsoft.com/office/2006/documentManagement/types"/>
    <xsd:import namespace="http://schemas.microsoft.com/office/infopath/2007/PartnerControls"/>
    <xsd:element name="Vastutav_x0020__x00fc_ksus" ma:index="3" nillable="true" ma:displayName="Vastutav üksus" ma:default="Sisemised partnerid" ma:format="RadioButtons" ma:internalName="Vastutav_x0020__x00fc_ksus">
      <xsd:simpleType>
        <xsd:restriction base="dms:Choice">
          <xsd:enumeration value="Sisemised partnerid"/>
          <xsd:enumeration value="EAS"/>
          <xsd:enumeration value="Ettevõtluse keskus"/>
          <xsd:enumeration value="Järelevalve ja riskijuhtimise üksus"/>
          <xsd:enumeration value="Toetuste keskus"/>
          <xsd:enumeration value="Turismiarenduskeskus"/>
          <xsd:enumeration value="Välisinvesteeringute keskus"/>
          <xsd:enumeration value="Siseaudit"/>
        </xsd:restriction>
      </xsd:simpleType>
    </xsd:element>
    <xsd:element name="Periood" ma:index="4" nillable="true" ma:displayName="Periood" ma:default="2014-2020" ma:format="Dropdown" ma:internalName="Periood">
      <xsd:simpleType>
        <xsd:restriction base="dms:Choice">
          <xsd:enumeration value="2014-2020"/>
          <xsd:enumeration value="2007-2013"/>
          <xsd:enumeration value="Kohalik"/>
          <xsd:enumeration value="Muuvälis"/>
        </xsd:restriction>
      </xsd:simpleType>
    </xsd:element>
    <xsd:element name="Toote_x0020_omanik" ma:index="5" nillable="true" ma:displayName="Toote omanik" ma:internalName="Toote_x0020_omanik">
      <xsd:simpleType>
        <xsd:restriction base="dms:Text">
          <xsd:maxLength value="255"/>
        </xsd:restriction>
      </xsd:simpleType>
    </xsd:element>
    <xsd:element name="Valdkonna_x0020_juht" ma:index="6" nillable="true" ma:displayName="Valdkonna juht" ma:internalName="Valdkonna_x0020_juh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4fb31e-c5cd-4b30-b56a-ee875abe90cd" elementFormDefault="qualified">
    <xsd:import namespace="http://schemas.microsoft.com/office/2006/documentManagement/types"/>
    <xsd:import namespace="http://schemas.microsoft.com/office/infopath/2007/PartnerControls"/>
    <xsd:element name="Staatus" ma:index="14" ma:displayName="Staatus" ma:default="Töös" ma:format="Dropdown" ma:internalName="Staatus">
      <xsd:simpleType>
        <xsd:restriction base="dms:Choice">
          <xsd:enumeration value="Töös"/>
          <xsd:enumeration value="Arhiveeritu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Sisutüüp"/>
        <xsd:element ref="dc:title" minOccurs="0" maxOccurs="1" ma:displayName="Dokumendi nimetu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atus xmlns="ed4fb31e-c5cd-4b30-b56a-ee875abe90cd">Töös</Staatus>
    <Kord xmlns="d3ac3390-748e-45e0-83a8-9889d643d9fe">Ida-Virumaa tööstuse arendamise meede</Kord>
    <Ver xmlns="d3ac3390-748e-45e0-83a8-9889d643d9fe" xsi:nil="true"/>
    <Vastutav_x0020__x00fc_ksus xmlns="3ab46b5f-846b-4c09-98a5-4dd18a938181">Toetuste keskus</Vastutav_x0020__x00fc_ksus>
    <Periood xmlns="3ab46b5f-846b-4c09-98a5-4dd18a938181">2014-2020</Periood>
    <Toote_x0020_omanik xmlns="3ab46b5f-846b-4c09-98a5-4dd18a938181" xsi:nil="true"/>
    <Valdkonna_x0020_juht xmlns="3ab46b5f-846b-4c09-98a5-4dd18a938181">Maria Värton</Valdkonna_x0020_juh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5DDD6E-4B3F-4F3C-949A-C223F936A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c3390-748e-45e0-83a8-9889d643d9fe"/>
    <ds:schemaRef ds:uri="3ab46b5f-846b-4c09-98a5-4dd18a938181"/>
    <ds:schemaRef ds:uri="ed4fb31e-c5cd-4b30-b56a-ee875abe9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31065-9AC4-4EE5-A644-917709292277}">
  <ds:schemaRefs>
    <ds:schemaRef ds:uri="http://schemas.microsoft.com/sharepoint/v3/contenttype/forms"/>
  </ds:schemaRefs>
</ds:datastoreItem>
</file>

<file path=customXml/itemProps4.xml><?xml version="1.0" encoding="utf-8"?>
<ds:datastoreItem xmlns:ds="http://schemas.openxmlformats.org/officeDocument/2006/customXml" ds:itemID="{FD7C079F-9831-4721-A27D-A783C972FE35}">
  <ds:schemaRef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3ab46b5f-846b-4c09-98a5-4dd18a938181"/>
    <ds:schemaRef ds:uri="http://purl.org/dc/dcmitype/"/>
    <ds:schemaRef ds:uri="http://schemas.microsoft.com/office/infopath/2007/PartnerControls"/>
    <ds:schemaRef ds:uri="ed4fb31e-c5cd-4b30-b56a-ee875abe90cd"/>
    <ds:schemaRef ds:uri="d3ac3390-748e-45e0-83a8-9889d643d9fe"/>
  </ds:schemaRefs>
</ds:datastoreItem>
</file>

<file path=customXml/itemProps5.xml><?xml version="1.0" encoding="utf-8"?>
<ds:datastoreItem xmlns:ds="http://schemas.openxmlformats.org/officeDocument/2006/customXml" ds:itemID="{2376408A-5274-4905-BA7B-398804BB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13</Pages>
  <Words>6618</Words>
  <Characters>38386</Characters>
  <Application>Microsoft Office Word</Application>
  <DocSecurity>0</DocSecurity>
  <Lines>319</Lines>
  <Paragraphs>89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Määruse kavand</vt:lpstr>
      <vt:lpstr>Määruse kavand</vt:lpstr>
    </vt:vector>
  </TitlesOfParts>
  <Company>RMIT</Company>
  <LinksUpToDate>false</LinksUpToDate>
  <CharactersWithSpaces>44915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Määruse kavand</dc:title>
  <dc:subject/>
  <dc:creator>Anneli Schmiedeberg</dc:creator>
  <cp:keywords/>
  <dc:description/>
  <cp:lastModifiedBy>Andres Heldring</cp:lastModifiedBy>
  <cp:revision>34</cp:revision>
  <cp:lastPrinted>2015-01-09T09:42:00Z</cp:lastPrinted>
  <dcterms:created xsi:type="dcterms:W3CDTF">2020-04-28T13:28:00Z</dcterms:created>
  <dcterms:modified xsi:type="dcterms:W3CDTF">2020-05-14T14:10:00Z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0x0101008F352E401F8CA646B262237497F16844</vt:lpwstr>
  </property>
</Properties>
</file>