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CFED55" w14:textId="595E5F89" w:rsidR="001C6391" w:rsidRPr="00E23685" w:rsidRDefault="00FF3380" w:rsidP="00D155FE">
      <w:pPr>
        <w:rPr>
          <w:rFonts w:ascii="Times New Roman" w:eastAsia="Times New Roman" w:hAnsi="Times New Roman" w:cs="Times New Roman"/>
          <w:b/>
          <w:sz w:val="32"/>
          <w:szCs w:val="32"/>
          <w:lang w:eastAsia="et-EE"/>
        </w:rPr>
      </w:pPr>
      <w:r w:rsidRPr="00E23685">
        <w:rPr>
          <w:rFonts w:ascii="Times New Roman" w:eastAsia="Times New Roman" w:hAnsi="Times New Roman" w:cs="Times New Roman"/>
          <w:b/>
          <w:sz w:val="32"/>
          <w:szCs w:val="32"/>
          <w:lang w:eastAsia="et-EE"/>
        </w:rPr>
        <w:t xml:space="preserve">Struktuursete reformide programm </w:t>
      </w:r>
      <w:r w:rsidR="001C6391" w:rsidRPr="00E23685">
        <w:rPr>
          <w:rFonts w:ascii="Times New Roman" w:eastAsia="Times New Roman" w:hAnsi="Times New Roman" w:cs="Times New Roman"/>
          <w:b/>
          <w:sz w:val="32"/>
          <w:szCs w:val="32"/>
          <w:lang w:eastAsia="et-EE"/>
        </w:rPr>
        <w:t xml:space="preserve">(SRSP) </w:t>
      </w:r>
      <w:r w:rsidR="00740FAF">
        <w:rPr>
          <w:rFonts w:ascii="Times New Roman" w:eastAsia="Times New Roman" w:hAnsi="Times New Roman" w:cs="Times New Roman"/>
          <w:b/>
          <w:noProof/>
          <w:sz w:val="32"/>
          <w:szCs w:val="32"/>
          <w:lang w:eastAsia="et-EE"/>
        </w:rPr>
        <w:drawing>
          <wp:inline distT="0" distB="0" distL="0" distR="0" wp14:anchorId="776F94D0" wp14:editId="766DF8C9">
            <wp:extent cx="1537729" cy="77152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3637" cy="774489"/>
                    </a:xfrm>
                    <a:prstGeom prst="rect">
                      <a:avLst/>
                    </a:prstGeom>
                    <a:noFill/>
                  </pic:spPr>
                </pic:pic>
              </a:graphicData>
            </a:graphic>
          </wp:inline>
        </w:drawing>
      </w:r>
    </w:p>
    <w:p w14:paraId="75D6AD7D" w14:textId="77777777" w:rsidR="00AC3A1E" w:rsidRPr="00FF3380" w:rsidRDefault="00AC3A1E" w:rsidP="00D155FE">
      <w:pPr>
        <w:rPr>
          <w:rFonts w:ascii="Times New Roman" w:eastAsia="Times New Roman" w:hAnsi="Times New Roman" w:cs="Times New Roman"/>
          <w:b/>
          <w:sz w:val="28"/>
          <w:szCs w:val="28"/>
          <w:lang w:eastAsia="et-EE"/>
        </w:rPr>
      </w:pPr>
    </w:p>
    <w:p w14:paraId="04D0B352" w14:textId="3C1AF7A5" w:rsidR="00E530CA" w:rsidRPr="00D155FE" w:rsidRDefault="00404925" w:rsidP="00D155FE">
      <w:pPr>
        <w:pStyle w:val="ListParagraph"/>
        <w:numPr>
          <w:ilvl w:val="0"/>
          <w:numId w:val="9"/>
        </w:numPr>
        <w:rPr>
          <w:rFonts w:ascii="Times New Roman" w:eastAsia="Times New Roman" w:hAnsi="Times New Roman" w:cs="Times New Roman"/>
          <w:b/>
          <w:sz w:val="24"/>
          <w:szCs w:val="24"/>
          <w:lang w:eastAsia="et-EE"/>
        </w:rPr>
      </w:pPr>
      <w:r w:rsidRPr="00D155FE">
        <w:rPr>
          <w:rFonts w:ascii="Times New Roman" w:eastAsia="Times New Roman" w:hAnsi="Times New Roman" w:cs="Times New Roman"/>
          <w:b/>
          <w:sz w:val="24"/>
          <w:szCs w:val="24"/>
          <w:lang w:eastAsia="et-EE"/>
        </w:rPr>
        <w:t>Taust</w:t>
      </w:r>
    </w:p>
    <w:p w14:paraId="557BF14F" w14:textId="77777777" w:rsidR="00375DE4" w:rsidRPr="00375DE4" w:rsidRDefault="00BA0D71" w:rsidP="006A3A0C">
      <w:pPr>
        <w:jc w:val="both"/>
        <w:rPr>
          <w:rFonts w:ascii="Times New Roman" w:eastAsia="Times New Roman" w:hAnsi="Times New Roman" w:cs="Times New Roman"/>
          <w:spacing w:val="-5"/>
          <w:shd w:val="clear" w:color="auto" w:fill="FFFFFF"/>
        </w:rPr>
      </w:pPr>
      <w:r w:rsidRPr="005D5FBC">
        <w:rPr>
          <w:rFonts w:ascii="Times New Roman" w:hAnsi="Times New Roman"/>
          <w:bCs/>
          <w:spacing w:val="2"/>
        </w:rPr>
        <w:t>Euroopa Komisjon töötas 2015. a välja EL riikide struktuursete reformide elluviimiseks toetusmeetme nimetusega SRSP (</w:t>
      </w:r>
      <w:r w:rsidRPr="006B4BFA">
        <w:rPr>
          <w:rFonts w:ascii="Times New Roman" w:hAnsi="Times New Roman"/>
          <w:i/>
        </w:rPr>
        <w:t xml:space="preserve">The </w:t>
      </w:r>
      <w:proofErr w:type="spellStart"/>
      <w:r w:rsidRPr="006B4BFA">
        <w:rPr>
          <w:rFonts w:ascii="Times New Roman" w:hAnsi="Times New Roman"/>
          <w:i/>
        </w:rPr>
        <w:t>Structural</w:t>
      </w:r>
      <w:proofErr w:type="spellEnd"/>
      <w:r w:rsidRPr="006B4BFA">
        <w:rPr>
          <w:rFonts w:ascii="Times New Roman" w:hAnsi="Times New Roman"/>
          <w:i/>
        </w:rPr>
        <w:t xml:space="preserve"> Reform </w:t>
      </w:r>
      <w:proofErr w:type="spellStart"/>
      <w:r w:rsidRPr="006B4BFA">
        <w:rPr>
          <w:rFonts w:ascii="Times New Roman" w:hAnsi="Times New Roman"/>
          <w:i/>
        </w:rPr>
        <w:t>Support</w:t>
      </w:r>
      <w:proofErr w:type="spellEnd"/>
      <w:r w:rsidRPr="006B4BFA">
        <w:rPr>
          <w:rFonts w:ascii="Times New Roman" w:hAnsi="Times New Roman"/>
          <w:i/>
        </w:rPr>
        <w:t xml:space="preserve"> Programme</w:t>
      </w:r>
      <w:r w:rsidRPr="005D5FBC">
        <w:rPr>
          <w:rFonts w:ascii="Times New Roman" w:hAnsi="Times New Roman"/>
          <w:bCs/>
          <w:spacing w:val="2"/>
        </w:rPr>
        <w:t xml:space="preserve">). SRSP on Komisjoni </w:t>
      </w:r>
      <w:r w:rsidRPr="00375DE4">
        <w:rPr>
          <w:rFonts w:ascii="Times New Roman" w:eastAsia="Times New Roman" w:hAnsi="Times New Roman" w:cs="Times New Roman"/>
          <w:spacing w:val="-5"/>
          <w:shd w:val="clear" w:color="auto" w:fill="FFFFFF"/>
        </w:rPr>
        <w:t>keskne rahastusallikas, millest liikmesriikide asutused saavad otse toetust.</w:t>
      </w:r>
    </w:p>
    <w:p w14:paraId="0EE53719" w14:textId="77777777" w:rsidR="00375DE4" w:rsidRPr="00375DE4" w:rsidRDefault="00375DE4" w:rsidP="00572AEE">
      <w:pPr>
        <w:spacing w:after="0" w:line="240" w:lineRule="auto"/>
        <w:jc w:val="both"/>
        <w:rPr>
          <w:rFonts w:ascii="Times New Roman" w:eastAsia="Times New Roman" w:hAnsi="Times New Roman" w:cs="Times New Roman"/>
          <w:spacing w:val="-5"/>
          <w:shd w:val="clear" w:color="auto" w:fill="FFFFFF"/>
        </w:rPr>
      </w:pPr>
      <w:r w:rsidRPr="00375DE4">
        <w:rPr>
          <w:rFonts w:ascii="Times New Roman" w:eastAsia="Times New Roman" w:hAnsi="Times New Roman" w:cs="Times New Roman"/>
          <w:spacing w:val="-5"/>
          <w:shd w:val="clear" w:color="auto" w:fill="FFFFFF"/>
        </w:rPr>
        <w:t>SRSP toetusmeedet koordineerib struktuurireformi tugiteenistus (SRSS/</w:t>
      </w:r>
      <w:r w:rsidRPr="00942B51">
        <w:rPr>
          <w:rFonts w:ascii="Times New Roman" w:eastAsia="Times New Roman" w:hAnsi="Times New Roman" w:cs="Times New Roman"/>
          <w:i/>
          <w:spacing w:val="-5"/>
          <w:shd w:val="clear" w:color="auto" w:fill="FFFFFF"/>
        </w:rPr>
        <w:t xml:space="preserve">The </w:t>
      </w:r>
      <w:proofErr w:type="spellStart"/>
      <w:r w:rsidRPr="00942B51">
        <w:rPr>
          <w:rFonts w:ascii="Times New Roman" w:eastAsia="Times New Roman" w:hAnsi="Times New Roman" w:cs="Times New Roman"/>
          <w:i/>
          <w:spacing w:val="-5"/>
          <w:shd w:val="clear" w:color="auto" w:fill="FFFFFF"/>
        </w:rPr>
        <w:t>Structural</w:t>
      </w:r>
      <w:proofErr w:type="spellEnd"/>
      <w:r w:rsidRPr="00942B51">
        <w:rPr>
          <w:rFonts w:ascii="Times New Roman" w:eastAsia="Times New Roman" w:hAnsi="Times New Roman" w:cs="Times New Roman"/>
          <w:i/>
          <w:spacing w:val="-5"/>
          <w:shd w:val="clear" w:color="auto" w:fill="FFFFFF"/>
        </w:rPr>
        <w:t xml:space="preserve"> Reform </w:t>
      </w:r>
      <w:proofErr w:type="spellStart"/>
      <w:r w:rsidRPr="00942B51">
        <w:rPr>
          <w:rFonts w:ascii="Times New Roman" w:eastAsia="Times New Roman" w:hAnsi="Times New Roman" w:cs="Times New Roman"/>
          <w:i/>
          <w:spacing w:val="-5"/>
          <w:shd w:val="clear" w:color="auto" w:fill="FFFFFF"/>
        </w:rPr>
        <w:t>Support</w:t>
      </w:r>
      <w:proofErr w:type="spellEnd"/>
      <w:r w:rsidRPr="00942B51">
        <w:rPr>
          <w:rFonts w:ascii="Times New Roman" w:eastAsia="Times New Roman" w:hAnsi="Times New Roman" w:cs="Times New Roman"/>
          <w:i/>
          <w:spacing w:val="-5"/>
          <w:shd w:val="clear" w:color="auto" w:fill="FFFFFF"/>
        </w:rPr>
        <w:t xml:space="preserve"> Service</w:t>
      </w:r>
      <w:r w:rsidRPr="00375DE4">
        <w:rPr>
          <w:rFonts w:ascii="Times New Roman" w:eastAsia="Times New Roman" w:hAnsi="Times New Roman" w:cs="Times New Roman"/>
          <w:spacing w:val="-5"/>
          <w:shd w:val="clear" w:color="auto" w:fill="FFFFFF"/>
        </w:rPr>
        <w:t>).</w:t>
      </w:r>
    </w:p>
    <w:p w14:paraId="568F2DA1" w14:textId="3FA5C5B4" w:rsidR="00375DE4" w:rsidRPr="00005E02" w:rsidRDefault="00375DE4" w:rsidP="008469AD">
      <w:pPr>
        <w:pStyle w:val="NoSpacing"/>
        <w:rPr>
          <w:rFonts w:ascii="Times New Roman" w:hAnsi="Times New Roman" w:cs="Times New Roman"/>
          <w:lang w:eastAsia="et-EE"/>
        </w:rPr>
      </w:pPr>
      <w:r w:rsidRPr="00005E02">
        <w:rPr>
          <w:rFonts w:ascii="Times New Roman" w:hAnsi="Times New Roman" w:cs="Times New Roman"/>
          <w:lang w:eastAsia="et-EE"/>
        </w:rPr>
        <w:t>Programmi eelarve perioodil 2017 – 2020 on 222,8 miljonit eurot.</w:t>
      </w:r>
      <w:r w:rsidR="00572AEE" w:rsidRPr="00572AEE">
        <w:t xml:space="preserve"> </w:t>
      </w:r>
    </w:p>
    <w:p w14:paraId="4DD64DDB" w14:textId="33884F6C" w:rsidR="00375DE4" w:rsidRPr="00005E02" w:rsidRDefault="00027F66" w:rsidP="008469AD">
      <w:pPr>
        <w:pStyle w:val="NoSpacing"/>
        <w:rPr>
          <w:rFonts w:ascii="Times New Roman" w:hAnsi="Times New Roman" w:cs="Times New Roman"/>
          <w:lang w:eastAsia="et-EE"/>
        </w:rPr>
      </w:pPr>
      <w:r>
        <w:rPr>
          <w:rFonts w:ascii="Times New Roman" w:hAnsi="Times New Roman" w:cs="Times New Roman"/>
          <w:lang w:eastAsia="et-EE"/>
        </w:rPr>
        <w:t>SRSP t</w:t>
      </w:r>
      <w:r w:rsidR="00375DE4" w:rsidRPr="00005E02">
        <w:rPr>
          <w:rFonts w:ascii="Times New Roman" w:hAnsi="Times New Roman" w:cs="Times New Roman"/>
          <w:lang w:eastAsia="et-EE"/>
        </w:rPr>
        <w:t xml:space="preserve">oetuse </w:t>
      </w:r>
      <w:r>
        <w:rPr>
          <w:rFonts w:ascii="Times New Roman" w:hAnsi="Times New Roman" w:cs="Times New Roman"/>
          <w:lang w:eastAsia="et-EE"/>
        </w:rPr>
        <w:t xml:space="preserve">osakaal </w:t>
      </w:r>
      <w:r w:rsidR="00375DE4" w:rsidRPr="00005E02">
        <w:rPr>
          <w:rFonts w:ascii="Times New Roman" w:hAnsi="Times New Roman" w:cs="Times New Roman"/>
          <w:lang w:eastAsia="et-EE"/>
        </w:rPr>
        <w:t>on kuni 100 % toetuskõlblikest kuludest.</w:t>
      </w:r>
    </w:p>
    <w:p w14:paraId="56BEE11E" w14:textId="77777777" w:rsidR="00572AEE" w:rsidRDefault="00572AEE" w:rsidP="006A3A0C">
      <w:pPr>
        <w:pStyle w:val="NoSpacing"/>
        <w:jc w:val="both"/>
        <w:rPr>
          <w:rFonts w:ascii="Times New Roman" w:hAnsi="Times New Roman" w:cs="Times New Roman"/>
          <w:lang w:eastAsia="et-EE"/>
        </w:rPr>
      </w:pPr>
    </w:p>
    <w:p w14:paraId="467422D4" w14:textId="77777777" w:rsidR="00D15373" w:rsidRPr="00005E02" w:rsidRDefault="00D15373" w:rsidP="006A3A0C">
      <w:pPr>
        <w:pStyle w:val="NoSpacing"/>
        <w:jc w:val="both"/>
        <w:rPr>
          <w:rFonts w:ascii="Times New Roman" w:hAnsi="Times New Roman" w:cs="Times New Roman"/>
          <w:lang w:eastAsia="et-EE"/>
        </w:rPr>
      </w:pPr>
      <w:r w:rsidRPr="00005E02">
        <w:rPr>
          <w:rFonts w:ascii="Times New Roman" w:hAnsi="Times New Roman" w:cs="Times New Roman"/>
          <w:lang w:eastAsia="et-EE"/>
        </w:rPr>
        <w:t>Toetusetaotluse võib esitada se</w:t>
      </w:r>
      <w:bookmarkStart w:id="0" w:name="_GoBack"/>
      <w:bookmarkEnd w:id="0"/>
      <w:r w:rsidRPr="00005E02">
        <w:rPr>
          <w:rFonts w:ascii="Times New Roman" w:hAnsi="Times New Roman" w:cs="Times New Roman"/>
          <w:lang w:eastAsia="et-EE"/>
        </w:rPr>
        <w:t xml:space="preserve">oses alljärgnevaga: </w:t>
      </w:r>
    </w:p>
    <w:p w14:paraId="43332DCF" w14:textId="77777777" w:rsidR="00D15373" w:rsidRPr="00005E02" w:rsidRDefault="00D15373" w:rsidP="006A3A0C">
      <w:pPr>
        <w:pStyle w:val="NoSpacing"/>
        <w:jc w:val="both"/>
        <w:rPr>
          <w:rFonts w:ascii="Times New Roman" w:hAnsi="Times New Roman" w:cs="Times New Roman"/>
          <w:lang w:eastAsia="et-EE"/>
        </w:rPr>
      </w:pPr>
      <w:r w:rsidRPr="00005E02">
        <w:rPr>
          <w:rFonts w:ascii="Times New Roman" w:hAnsi="Times New Roman" w:cs="Times New Roman"/>
          <w:lang w:eastAsia="et-EE"/>
        </w:rPr>
        <w:t xml:space="preserve">a) liikmesriikide endi algatatud reformide elluviimine, et saavutada eelkõige jätkusuutlik majanduskasv ja töökohtade loomine; </w:t>
      </w:r>
    </w:p>
    <w:p w14:paraId="06B81461" w14:textId="1D712B01" w:rsidR="00D15373" w:rsidRPr="00005E02" w:rsidRDefault="00D15373" w:rsidP="006A3A0C">
      <w:pPr>
        <w:pStyle w:val="NoSpacing"/>
        <w:jc w:val="both"/>
        <w:rPr>
          <w:rFonts w:ascii="Times New Roman" w:hAnsi="Times New Roman" w:cs="Times New Roman"/>
          <w:lang w:eastAsia="et-EE"/>
        </w:rPr>
      </w:pPr>
      <w:r w:rsidRPr="00005E02">
        <w:rPr>
          <w:rFonts w:ascii="Times New Roman" w:hAnsi="Times New Roman" w:cs="Times New Roman"/>
          <w:lang w:eastAsia="et-EE"/>
        </w:rPr>
        <w:t>b) makromajanduslike kohandamisprogrammide elluviimine liikmesriikides;</w:t>
      </w:r>
    </w:p>
    <w:p w14:paraId="38CF8595" w14:textId="2F6D2B8E" w:rsidR="00D15373" w:rsidRPr="00005E02" w:rsidRDefault="00D15373" w:rsidP="006A3A0C">
      <w:pPr>
        <w:pStyle w:val="NoSpacing"/>
        <w:jc w:val="both"/>
        <w:rPr>
          <w:rFonts w:ascii="Times New Roman" w:hAnsi="Times New Roman" w:cs="Times New Roman"/>
          <w:lang w:eastAsia="et-EE"/>
        </w:rPr>
      </w:pPr>
      <w:r w:rsidRPr="00005E02">
        <w:rPr>
          <w:rFonts w:ascii="Times New Roman" w:hAnsi="Times New Roman" w:cs="Times New Roman"/>
          <w:lang w:eastAsia="et-EE"/>
        </w:rPr>
        <w:t>c) jätkusuutlikku majanduskasvu tagavate reformide elluviimine majanduse juhtimise protsesside või liidu õiguse rakendamisega seotud meetmete kontekstis.</w:t>
      </w:r>
    </w:p>
    <w:p w14:paraId="2C5512CC" w14:textId="77777777" w:rsidR="00572AEE" w:rsidRDefault="00572AEE" w:rsidP="00FF3380">
      <w:pPr>
        <w:rPr>
          <w:rFonts w:ascii="Times New Roman" w:eastAsia="Calibri" w:hAnsi="Times New Roman" w:cs="Times New Roman"/>
          <w:b/>
          <w:color w:val="000000"/>
          <w:lang w:eastAsia="et-EE"/>
        </w:rPr>
      </w:pPr>
    </w:p>
    <w:p w14:paraId="3CC15223" w14:textId="15971127" w:rsidR="006563C5" w:rsidRPr="00D155FE" w:rsidRDefault="006563C5" w:rsidP="00D155FE">
      <w:pPr>
        <w:pStyle w:val="ListParagraph"/>
        <w:numPr>
          <w:ilvl w:val="0"/>
          <w:numId w:val="9"/>
        </w:numPr>
        <w:rPr>
          <w:rFonts w:ascii="Times New Roman" w:eastAsia="Calibri" w:hAnsi="Times New Roman" w:cs="Times New Roman"/>
          <w:b/>
          <w:color w:val="000000"/>
          <w:sz w:val="24"/>
          <w:szCs w:val="24"/>
          <w:lang w:eastAsia="et-EE"/>
        </w:rPr>
      </w:pPr>
      <w:r w:rsidRPr="00D155FE">
        <w:rPr>
          <w:rFonts w:ascii="Times New Roman" w:eastAsia="Calibri" w:hAnsi="Times New Roman" w:cs="Times New Roman"/>
          <w:b/>
          <w:color w:val="000000"/>
          <w:sz w:val="24"/>
          <w:szCs w:val="24"/>
          <w:lang w:eastAsia="et-EE"/>
        </w:rPr>
        <w:t>Programmi eesmärk</w:t>
      </w:r>
    </w:p>
    <w:p w14:paraId="3175B8A1" w14:textId="77777777" w:rsidR="00FF3380" w:rsidRPr="00FF3380" w:rsidRDefault="00FF3380" w:rsidP="00D155FE">
      <w:pPr>
        <w:jc w:val="both"/>
        <w:rPr>
          <w:rFonts w:ascii="Times New Roman" w:eastAsia="Calibri" w:hAnsi="Times New Roman" w:cs="Times New Roman"/>
          <w:color w:val="000000"/>
          <w:lang w:eastAsia="et-EE"/>
        </w:rPr>
      </w:pPr>
      <w:r w:rsidRPr="00FF3380">
        <w:rPr>
          <w:rFonts w:ascii="Times New Roman" w:eastAsia="Calibri" w:hAnsi="Times New Roman" w:cs="Times New Roman"/>
          <w:b/>
          <w:color w:val="000000"/>
          <w:lang w:eastAsia="et-EE"/>
        </w:rPr>
        <w:t xml:space="preserve">Struktuursete reformide programmi (SRSP) </w:t>
      </w:r>
      <w:proofErr w:type="spellStart"/>
      <w:r w:rsidRPr="00FF3380">
        <w:rPr>
          <w:rFonts w:ascii="Times New Roman" w:eastAsia="Calibri" w:hAnsi="Times New Roman" w:cs="Times New Roman"/>
          <w:b/>
          <w:color w:val="000000"/>
          <w:lang w:eastAsia="et-EE"/>
        </w:rPr>
        <w:t>üldeesmärk</w:t>
      </w:r>
      <w:proofErr w:type="spellEnd"/>
      <w:r w:rsidRPr="00FF3380">
        <w:rPr>
          <w:rFonts w:ascii="Times New Roman" w:eastAsia="Calibri" w:hAnsi="Times New Roman" w:cs="Times New Roman"/>
          <w:color w:val="000000"/>
          <w:lang w:eastAsia="et-EE"/>
        </w:rPr>
        <w:t xml:space="preserve"> on anda panus institutsioonilistesse, haldusalastesse ja jätkusuutlikku majanduskasvu tagavatesse struktuurireformidesse liikmesriikides, osutades liikmesriigi ametiasutustele abi meetmetes, mis on suunatud institutsioonide, juhtimise, avaliku halduse ning majandus- ja sotsiaalvaldkonna reformimisele ja tugevdamisele reageeringuna majanduslikele ja sotsiaalsetele probleemidele eesmärgiga parandada ühtekuuluvust, konkurentsivõimet, tootlikkust, jätkusuutlikku majanduskasvu, töökohtade loomist ja investeerimist, eelkõige majandusjuhtimise protsesside raames, sealhulgas liidu fondide tõhusa, tulemusliku ja läbipaistva kasutamise toetamise teel.</w:t>
      </w:r>
    </w:p>
    <w:p w14:paraId="0C38CBD0" w14:textId="77777777" w:rsidR="00FF3380" w:rsidRPr="001C6391" w:rsidRDefault="00FF3380" w:rsidP="00572AEE">
      <w:pPr>
        <w:autoSpaceDE w:val="0"/>
        <w:autoSpaceDN w:val="0"/>
        <w:spacing w:after="0" w:line="240" w:lineRule="auto"/>
        <w:jc w:val="both"/>
        <w:rPr>
          <w:rFonts w:ascii="Times New Roman" w:eastAsia="Calibri" w:hAnsi="Times New Roman" w:cs="Times New Roman"/>
          <w:color w:val="000000"/>
          <w:lang w:eastAsia="et-EE"/>
        </w:rPr>
      </w:pPr>
      <w:proofErr w:type="spellStart"/>
      <w:r w:rsidRPr="001C6391">
        <w:rPr>
          <w:rFonts w:ascii="Times New Roman" w:eastAsia="Calibri" w:hAnsi="Times New Roman" w:cs="Times New Roman"/>
          <w:b/>
          <w:color w:val="000000"/>
          <w:lang w:eastAsia="et-EE"/>
        </w:rPr>
        <w:t>Üldeesmärgi</w:t>
      </w:r>
      <w:proofErr w:type="spellEnd"/>
      <w:r w:rsidRPr="001C6391">
        <w:rPr>
          <w:rFonts w:ascii="Times New Roman" w:eastAsia="Calibri" w:hAnsi="Times New Roman" w:cs="Times New Roman"/>
          <w:b/>
          <w:color w:val="000000"/>
          <w:lang w:eastAsia="et-EE"/>
        </w:rPr>
        <w:t xml:space="preserve"> </w:t>
      </w:r>
      <w:r w:rsidR="006409FD" w:rsidRPr="001C6391">
        <w:rPr>
          <w:rFonts w:ascii="Times New Roman" w:eastAsia="Calibri" w:hAnsi="Times New Roman" w:cs="Times New Roman"/>
          <w:b/>
          <w:color w:val="000000"/>
          <w:lang w:eastAsia="et-EE"/>
        </w:rPr>
        <w:t xml:space="preserve">saavutamiseks on SRSP </w:t>
      </w:r>
      <w:r w:rsidRPr="001C6391">
        <w:rPr>
          <w:rFonts w:ascii="Times New Roman" w:eastAsia="Calibri" w:hAnsi="Times New Roman" w:cs="Times New Roman"/>
          <w:b/>
          <w:color w:val="000000"/>
          <w:lang w:eastAsia="et-EE"/>
        </w:rPr>
        <w:t>erieesmärgid</w:t>
      </w:r>
      <w:r w:rsidRPr="001C6391">
        <w:rPr>
          <w:rFonts w:ascii="Times New Roman" w:eastAsia="Calibri" w:hAnsi="Times New Roman" w:cs="Times New Roman"/>
          <w:color w:val="000000"/>
          <w:lang w:eastAsia="et-EE"/>
        </w:rPr>
        <w:t>:</w:t>
      </w:r>
    </w:p>
    <w:p w14:paraId="79EF9D70" w14:textId="77777777" w:rsidR="00FF3380" w:rsidRPr="00FF3380" w:rsidRDefault="00FF3380" w:rsidP="00572AEE">
      <w:pPr>
        <w:autoSpaceDE w:val="0"/>
        <w:autoSpaceDN w:val="0"/>
        <w:spacing w:after="0" w:line="240" w:lineRule="auto"/>
        <w:jc w:val="both"/>
        <w:rPr>
          <w:rFonts w:ascii="Times New Roman" w:eastAsia="Calibri" w:hAnsi="Times New Roman" w:cs="Times New Roman"/>
          <w:color w:val="000000"/>
          <w:lang w:eastAsia="et-EE"/>
        </w:rPr>
      </w:pPr>
      <w:r w:rsidRPr="00FF3380">
        <w:rPr>
          <w:rFonts w:ascii="Times New Roman" w:eastAsia="Calibri" w:hAnsi="Times New Roman" w:cs="Times New Roman"/>
          <w:color w:val="000000"/>
          <w:lang w:eastAsia="et-EE"/>
        </w:rPr>
        <w:t xml:space="preserve">a) toetada liikmesriigi ametiasutuste algatusi nende reformide väljatöötamisel vastavalt nende prioriteetidele, võttes arvesse esialgseid tingimusi ja eeldatavat </w:t>
      </w:r>
      <w:proofErr w:type="spellStart"/>
      <w:r w:rsidRPr="00FF3380">
        <w:rPr>
          <w:rFonts w:ascii="Times New Roman" w:eastAsia="Calibri" w:hAnsi="Times New Roman" w:cs="Times New Roman"/>
          <w:color w:val="000000"/>
          <w:lang w:eastAsia="et-EE"/>
        </w:rPr>
        <w:t>sotsiaal-majanduslikku</w:t>
      </w:r>
      <w:proofErr w:type="spellEnd"/>
      <w:r w:rsidRPr="00FF3380">
        <w:rPr>
          <w:rFonts w:ascii="Times New Roman" w:eastAsia="Calibri" w:hAnsi="Times New Roman" w:cs="Times New Roman"/>
          <w:color w:val="000000"/>
          <w:lang w:eastAsia="et-EE"/>
        </w:rPr>
        <w:t xml:space="preserve"> mõju; </w:t>
      </w:r>
    </w:p>
    <w:p w14:paraId="7877B856" w14:textId="77777777" w:rsidR="00FF3380" w:rsidRPr="00FF3380" w:rsidRDefault="00FF3380" w:rsidP="00BD6686">
      <w:pPr>
        <w:autoSpaceDE w:val="0"/>
        <w:autoSpaceDN w:val="0"/>
        <w:spacing w:after="0" w:line="240" w:lineRule="auto"/>
        <w:jc w:val="both"/>
        <w:rPr>
          <w:rFonts w:ascii="Times New Roman" w:eastAsia="Calibri" w:hAnsi="Times New Roman" w:cs="Times New Roman"/>
          <w:color w:val="000000"/>
          <w:lang w:eastAsia="et-EE"/>
        </w:rPr>
      </w:pPr>
      <w:r w:rsidRPr="00FF3380">
        <w:rPr>
          <w:rFonts w:ascii="Times New Roman" w:eastAsia="Calibri" w:hAnsi="Times New Roman" w:cs="Times New Roman"/>
          <w:color w:val="000000"/>
          <w:lang w:eastAsia="et-EE"/>
        </w:rPr>
        <w:t xml:space="preserve">b) aidata liikmesriigi ametiasutustel parandada oma suutlikkust reformipoliitika ja -strateegiate kavandamisel, väljatöötamisel ja elluviimisel ning tagada tervikliku lähenemisviisi abil eesmärkide ja vahendite ühtsus eri valdkondades; </w:t>
      </w:r>
    </w:p>
    <w:p w14:paraId="23E7B5C1" w14:textId="77777777" w:rsidR="00FF3380" w:rsidRPr="00FF3380" w:rsidRDefault="00FF3380" w:rsidP="00BD6686">
      <w:pPr>
        <w:autoSpaceDE w:val="0"/>
        <w:autoSpaceDN w:val="0"/>
        <w:spacing w:after="0" w:line="240" w:lineRule="auto"/>
        <w:jc w:val="both"/>
        <w:rPr>
          <w:rFonts w:ascii="Times New Roman" w:eastAsia="Calibri" w:hAnsi="Times New Roman" w:cs="Times New Roman"/>
          <w:color w:val="000000"/>
          <w:lang w:eastAsia="et-EE"/>
        </w:rPr>
      </w:pPr>
      <w:r w:rsidRPr="00FF3380">
        <w:rPr>
          <w:rFonts w:ascii="Times New Roman" w:eastAsia="Calibri" w:hAnsi="Times New Roman" w:cs="Times New Roman"/>
          <w:color w:val="000000"/>
          <w:lang w:eastAsia="et-EE"/>
        </w:rPr>
        <w:t xml:space="preserve">c) toetada liikmesriigi ametiasutuste jõupingutusi asjakohaste protsesside ja meetodite kindlaksmääramisel ja rakendamisel, võttes arvesse häid tavasid ja teiste samas olukorras olnud riikide kogemusi; </w:t>
      </w:r>
    </w:p>
    <w:p w14:paraId="0B345FFE" w14:textId="77777777" w:rsidR="00FF3380" w:rsidRPr="00FF3380" w:rsidRDefault="00FF3380" w:rsidP="00BD6686">
      <w:pPr>
        <w:autoSpaceDE w:val="0"/>
        <w:autoSpaceDN w:val="0"/>
        <w:spacing w:after="0" w:line="240" w:lineRule="auto"/>
        <w:jc w:val="both"/>
        <w:rPr>
          <w:rFonts w:ascii="Times New Roman" w:eastAsia="Calibri" w:hAnsi="Times New Roman" w:cs="Times New Roman"/>
          <w:color w:val="000000"/>
          <w:lang w:eastAsia="et-EE"/>
        </w:rPr>
      </w:pPr>
      <w:r w:rsidRPr="00FF3380">
        <w:rPr>
          <w:rFonts w:ascii="Times New Roman" w:eastAsia="Calibri" w:hAnsi="Times New Roman" w:cs="Times New Roman"/>
          <w:color w:val="000000"/>
          <w:lang w:eastAsia="et-EE"/>
        </w:rPr>
        <w:t>d) aidata liikmesriigi ametiasutustel suurendada personalijuhtimise tõhusust ja tulemuslikkust, muu hulgas ametialaste teadmiste ja oskuste tugevdamise ning selgete vastutusalade kehtestamise abil.</w:t>
      </w:r>
    </w:p>
    <w:p w14:paraId="7353538F" w14:textId="77777777" w:rsidR="00FF3380" w:rsidRPr="00FF3380" w:rsidRDefault="00FF3380">
      <w:pPr>
        <w:autoSpaceDE w:val="0"/>
        <w:autoSpaceDN w:val="0"/>
        <w:spacing w:after="0" w:line="240" w:lineRule="auto"/>
        <w:jc w:val="both"/>
        <w:rPr>
          <w:rFonts w:ascii="Times New Roman" w:eastAsia="Calibri" w:hAnsi="Times New Roman" w:cs="Times New Roman"/>
          <w:color w:val="000000"/>
          <w:lang w:eastAsia="et-EE"/>
        </w:rPr>
      </w:pPr>
    </w:p>
    <w:p w14:paraId="5EB98F4E" w14:textId="77777777" w:rsidR="00FF3380" w:rsidRPr="00FF3380" w:rsidRDefault="00FF3380">
      <w:pPr>
        <w:autoSpaceDE w:val="0"/>
        <w:autoSpaceDN w:val="0"/>
        <w:spacing w:after="0" w:line="240" w:lineRule="auto"/>
        <w:jc w:val="both"/>
        <w:rPr>
          <w:rFonts w:ascii="Times New Roman" w:eastAsia="Calibri" w:hAnsi="Times New Roman" w:cs="Times New Roman"/>
          <w:color w:val="000000"/>
          <w:lang w:eastAsia="et-EE"/>
        </w:rPr>
      </w:pPr>
      <w:r w:rsidRPr="00FF3380">
        <w:rPr>
          <w:rFonts w:ascii="Times New Roman" w:eastAsia="Calibri" w:hAnsi="Times New Roman" w:cs="Times New Roman"/>
          <w:b/>
          <w:color w:val="000000"/>
          <w:lang w:eastAsia="et-EE"/>
        </w:rPr>
        <w:t>Erieesmärgid peavad olema seotud ühtekuuluvuse, konkurentsivõime, tootlikkuse, innovatsiooni, aruka, jätkusuutliku ja kaasava majanduskasvu, tööhõive ja investeerimisega seotud poliitikavaldkondadega, eelkõige ühe või mitme SRSP toetusvaldkonnaga</w:t>
      </w:r>
      <w:r w:rsidRPr="00FF3380">
        <w:rPr>
          <w:rFonts w:ascii="Times New Roman" w:eastAsia="Calibri" w:hAnsi="Times New Roman" w:cs="Times New Roman"/>
          <w:color w:val="000000"/>
          <w:lang w:eastAsia="et-EE"/>
        </w:rPr>
        <w:t xml:space="preserve">: </w:t>
      </w:r>
    </w:p>
    <w:p w14:paraId="0FBB9501" w14:textId="77777777" w:rsidR="00FF3380" w:rsidRPr="00FF3380" w:rsidRDefault="00FF3380" w:rsidP="00FF3380">
      <w:pPr>
        <w:autoSpaceDE w:val="0"/>
        <w:autoSpaceDN w:val="0"/>
        <w:spacing w:after="0" w:line="240" w:lineRule="auto"/>
        <w:jc w:val="both"/>
        <w:rPr>
          <w:rFonts w:ascii="Times New Roman" w:eastAsia="Calibri" w:hAnsi="Times New Roman" w:cs="Times New Roman"/>
          <w:color w:val="000000"/>
          <w:lang w:eastAsia="et-EE"/>
        </w:rPr>
      </w:pPr>
    </w:p>
    <w:p w14:paraId="2A500FE5" w14:textId="77777777" w:rsidR="00FF3380" w:rsidRPr="00FF3380" w:rsidRDefault="00FF3380" w:rsidP="00FF3380">
      <w:pPr>
        <w:numPr>
          <w:ilvl w:val="0"/>
          <w:numId w:val="1"/>
        </w:numPr>
        <w:autoSpaceDE w:val="0"/>
        <w:autoSpaceDN w:val="0"/>
        <w:spacing w:after="0" w:line="240" w:lineRule="auto"/>
        <w:contextualSpacing/>
        <w:jc w:val="both"/>
        <w:rPr>
          <w:rFonts w:ascii="Times New Roman" w:eastAsia="Calibri" w:hAnsi="Times New Roman" w:cs="Times New Roman"/>
          <w:color w:val="000000"/>
          <w:lang w:eastAsia="et-EE"/>
        </w:rPr>
      </w:pPr>
      <w:r w:rsidRPr="00FF3380">
        <w:rPr>
          <w:rFonts w:ascii="Times New Roman" w:eastAsia="Calibri" w:hAnsi="Times New Roman" w:cs="Times New Roman"/>
          <w:color w:val="000000"/>
          <w:lang w:eastAsia="et-EE"/>
        </w:rPr>
        <w:t xml:space="preserve">riigivalitsemine ja avalik haldus; </w:t>
      </w:r>
    </w:p>
    <w:p w14:paraId="5C7E976F" w14:textId="77777777" w:rsidR="00FF3380" w:rsidRPr="00FF3380" w:rsidRDefault="00FF3380" w:rsidP="00FF3380">
      <w:pPr>
        <w:numPr>
          <w:ilvl w:val="0"/>
          <w:numId w:val="1"/>
        </w:numPr>
        <w:autoSpaceDE w:val="0"/>
        <w:autoSpaceDN w:val="0"/>
        <w:spacing w:after="0" w:line="240" w:lineRule="auto"/>
        <w:contextualSpacing/>
        <w:jc w:val="both"/>
        <w:rPr>
          <w:rFonts w:ascii="Times New Roman" w:eastAsia="Calibri" w:hAnsi="Times New Roman" w:cs="Times New Roman"/>
          <w:color w:val="000000"/>
          <w:lang w:eastAsia="et-EE"/>
        </w:rPr>
      </w:pPr>
      <w:r w:rsidRPr="00FF3380">
        <w:rPr>
          <w:rFonts w:ascii="Times New Roman" w:eastAsia="Calibri" w:hAnsi="Times New Roman" w:cs="Times New Roman"/>
          <w:color w:val="000000"/>
          <w:lang w:eastAsia="et-EE"/>
        </w:rPr>
        <w:t xml:space="preserve">tulude haldamine ja avaliku sektori finantsjuhtimine; </w:t>
      </w:r>
    </w:p>
    <w:p w14:paraId="7F8475F5" w14:textId="77777777" w:rsidR="00FF3380" w:rsidRPr="00FF3380" w:rsidRDefault="00FF3380" w:rsidP="00FF3380">
      <w:pPr>
        <w:numPr>
          <w:ilvl w:val="0"/>
          <w:numId w:val="1"/>
        </w:numPr>
        <w:autoSpaceDE w:val="0"/>
        <w:autoSpaceDN w:val="0"/>
        <w:spacing w:after="0" w:line="240" w:lineRule="auto"/>
        <w:contextualSpacing/>
        <w:jc w:val="both"/>
        <w:rPr>
          <w:rFonts w:ascii="Times New Roman" w:eastAsia="Calibri" w:hAnsi="Times New Roman" w:cs="Times New Roman"/>
          <w:color w:val="000000"/>
          <w:lang w:eastAsia="et-EE"/>
        </w:rPr>
      </w:pPr>
      <w:r w:rsidRPr="00FF3380">
        <w:rPr>
          <w:rFonts w:ascii="Times New Roman" w:eastAsia="Calibri" w:hAnsi="Times New Roman" w:cs="Times New Roman"/>
          <w:color w:val="000000"/>
          <w:lang w:eastAsia="et-EE"/>
        </w:rPr>
        <w:t>majanduskasv ja ettevõtluskeskkond;</w:t>
      </w:r>
    </w:p>
    <w:p w14:paraId="17AE22C8" w14:textId="77777777" w:rsidR="00FF3380" w:rsidRPr="00FF3380" w:rsidRDefault="00FF3380" w:rsidP="00FF3380">
      <w:pPr>
        <w:numPr>
          <w:ilvl w:val="0"/>
          <w:numId w:val="1"/>
        </w:numPr>
        <w:autoSpaceDE w:val="0"/>
        <w:autoSpaceDN w:val="0"/>
        <w:spacing w:after="0" w:line="240" w:lineRule="auto"/>
        <w:contextualSpacing/>
        <w:jc w:val="both"/>
        <w:rPr>
          <w:rFonts w:ascii="Times New Roman" w:eastAsia="Calibri" w:hAnsi="Times New Roman" w:cs="Times New Roman"/>
          <w:color w:val="000000"/>
          <w:lang w:eastAsia="et-EE"/>
        </w:rPr>
      </w:pPr>
      <w:r w:rsidRPr="00FF3380">
        <w:rPr>
          <w:rFonts w:ascii="Times New Roman" w:eastAsia="Calibri" w:hAnsi="Times New Roman" w:cs="Times New Roman"/>
          <w:color w:val="000000"/>
          <w:lang w:eastAsia="et-EE"/>
        </w:rPr>
        <w:t>tööturg, haridus, tervishoiu- ja sotsiaalteenused;</w:t>
      </w:r>
    </w:p>
    <w:p w14:paraId="0E78FFFE" w14:textId="77777777" w:rsidR="00FF3380" w:rsidRPr="00FF3380" w:rsidRDefault="00FF3380" w:rsidP="00FF3380">
      <w:pPr>
        <w:numPr>
          <w:ilvl w:val="0"/>
          <w:numId w:val="1"/>
        </w:numPr>
        <w:autoSpaceDE w:val="0"/>
        <w:autoSpaceDN w:val="0"/>
        <w:spacing w:after="0" w:line="240" w:lineRule="auto"/>
        <w:contextualSpacing/>
        <w:jc w:val="both"/>
        <w:rPr>
          <w:rFonts w:ascii="Times New Roman" w:eastAsia="Calibri" w:hAnsi="Times New Roman" w:cs="Times New Roman"/>
          <w:color w:val="000000"/>
          <w:lang w:eastAsia="et-EE"/>
        </w:rPr>
      </w:pPr>
      <w:r w:rsidRPr="00FF3380">
        <w:rPr>
          <w:rFonts w:ascii="Times New Roman" w:eastAsia="Calibri" w:hAnsi="Times New Roman" w:cs="Times New Roman"/>
          <w:color w:val="000000"/>
          <w:lang w:eastAsia="et-EE"/>
        </w:rPr>
        <w:t>finantssektor ja kapitalile juurdepääs.</w:t>
      </w:r>
    </w:p>
    <w:p w14:paraId="4047EBE5" w14:textId="77777777" w:rsidR="00FF3380" w:rsidRPr="00FF3380" w:rsidRDefault="00FF3380" w:rsidP="00FF3380">
      <w:pPr>
        <w:rPr>
          <w:b/>
          <w:bCs/>
          <w:i/>
        </w:rPr>
      </w:pPr>
      <w:r w:rsidRPr="00FF3380">
        <w:rPr>
          <w:bCs/>
          <w:i/>
          <w:sz w:val="20"/>
          <w:szCs w:val="20"/>
        </w:rPr>
        <w:lastRenderedPageBreak/>
        <w:t xml:space="preserve">SRSP </w:t>
      </w:r>
      <w:proofErr w:type="spellStart"/>
      <w:r w:rsidRPr="00FF3380">
        <w:rPr>
          <w:bCs/>
          <w:i/>
          <w:sz w:val="20"/>
          <w:szCs w:val="20"/>
        </w:rPr>
        <w:t>policy</w:t>
      </w:r>
      <w:proofErr w:type="spellEnd"/>
      <w:r w:rsidRPr="00FF3380">
        <w:rPr>
          <w:bCs/>
          <w:i/>
          <w:sz w:val="20"/>
          <w:szCs w:val="20"/>
        </w:rPr>
        <w:t xml:space="preserve"> </w:t>
      </w:r>
      <w:proofErr w:type="spellStart"/>
      <w:r w:rsidRPr="00FF3380">
        <w:rPr>
          <w:bCs/>
          <w:i/>
          <w:sz w:val="20"/>
          <w:szCs w:val="20"/>
        </w:rPr>
        <w:t>areas</w:t>
      </w:r>
      <w:proofErr w:type="spellEnd"/>
      <w:r w:rsidRPr="00FF3380">
        <w:rPr>
          <w:bCs/>
          <w:i/>
          <w:sz w:val="20"/>
          <w:szCs w:val="20"/>
        </w:rPr>
        <w:t>:</w:t>
      </w:r>
    </w:p>
    <w:p w14:paraId="223188AF" w14:textId="77777777" w:rsidR="00596595" w:rsidRDefault="00FF3380" w:rsidP="00FF3380">
      <w:pPr>
        <w:rPr>
          <w:b/>
          <w:bCs/>
        </w:rPr>
      </w:pPr>
      <w:r w:rsidRPr="00FF3380">
        <w:rPr>
          <w:noProof/>
          <w:lang w:eastAsia="et-EE"/>
        </w:rPr>
        <w:drawing>
          <wp:inline distT="0" distB="0" distL="0" distR="0" wp14:anchorId="715CB9FB" wp14:editId="0D57CCEC">
            <wp:extent cx="6225540" cy="374142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225540" cy="3741420"/>
                    </a:xfrm>
                    <a:prstGeom prst="rect">
                      <a:avLst/>
                    </a:prstGeom>
                  </pic:spPr>
                </pic:pic>
              </a:graphicData>
            </a:graphic>
          </wp:inline>
        </w:drawing>
      </w:r>
    </w:p>
    <w:p w14:paraId="615568E7" w14:textId="39301F4D" w:rsidR="00FF3380" w:rsidRPr="006A3A0C" w:rsidRDefault="006563C5" w:rsidP="00FF3380">
      <w:pPr>
        <w:rPr>
          <w:rFonts w:ascii="Times New Roman" w:hAnsi="Times New Roman" w:cs="Times New Roman"/>
          <w:b/>
          <w:bCs/>
          <w:sz w:val="24"/>
          <w:szCs w:val="24"/>
        </w:rPr>
      </w:pPr>
      <w:r>
        <w:rPr>
          <w:rFonts w:ascii="Times New Roman" w:hAnsi="Times New Roman" w:cs="Times New Roman"/>
          <w:b/>
          <w:bCs/>
          <w:sz w:val="24"/>
          <w:szCs w:val="24"/>
        </w:rPr>
        <w:t xml:space="preserve">3. </w:t>
      </w:r>
      <w:r w:rsidR="00FF3380" w:rsidRPr="006A3A0C">
        <w:rPr>
          <w:rFonts w:ascii="Times New Roman" w:hAnsi="Times New Roman" w:cs="Times New Roman"/>
          <w:b/>
          <w:bCs/>
          <w:sz w:val="24"/>
          <w:szCs w:val="24"/>
        </w:rPr>
        <w:t>Toetatavad tegevused:</w:t>
      </w:r>
    </w:p>
    <w:p w14:paraId="24A66320" w14:textId="77777777" w:rsidR="00FF3380" w:rsidRPr="00FF3380" w:rsidRDefault="00FF3380" w:rsidP="00FF3380">
      <w:pPr>
        <w:autoSpaceDE w:val="0"/>
        <w:autoSpaceDN w:val="0"/>
        <w:spacing w:after="0" w:line="240" w:lineRule="auto"/>
        <w:jc w:val="both"/>
        <w:rPr>
          <w:rFonts w:ascii="Times New Roman" w:eastAsia="Calibri" w:hAnsi="Times New Roman" w:cs="Times New Roman"/>
          <w:color w:val="000000"/>
          <w:lang w:eastAsia="et-EE"/>
        </w:rPr>
      </w:pPr>
      <w:r w:rsidRPr="00FF3380">
        <w:rPr>
          <w:rFonts w:ascii="Times New Roman" w:eastAsia="Calibri" w:hAnsi="Times New Roman" w:cs="Times New Roman"/>
          <w:color w:val="000000"/>
          <w:lang w:eastAsia="et-EE"/>
        </w:rPr>
        <w:t xml:space="preserve">a) poliitilise nõustamise, poliitiliste muutuste, strateegiate ja reformi tegevuskavade koostamise ning õiguslike, institutsiooniliste, struktuuri- ja haldusreformidega seotud oskusteave; </w:t>
      </w:r>
    </w:p>
    <w:p w14:paraId="1E358A1C" w14:textId="77777777" w:rsidR="00FF3380" w:rsidRPr="00FF3380" w:rsidRDefault="00FF3380" w:rsidP="00FF3380">
      <w:pPr>
        <w:autoSpaceDE w:val="0"/>
        <w:autoSpaceDN w:val="0"/>
        <w:spacing w:after="0" w:line="240" w:lineRule="auto"/>
        <w:jc w:val="both"/>
        <w:rPr>
          <w:rFonts w:ascii="Times New Roman" w:eastAsia="Calibri" w:hAnsi="Times New Roman" w:cs="Times New Roman"/>
          <w:color w:val="000000"/>
          <w:lang w:eastAsia="et-EE"/>
        </w:rPr>
      </w:pPr>
      <w:r w:rsidRPr="00FF3380">
        <w:rPr>
          <w:rFonts w:ascii="Times New Roman" w:eastAsia="Calibri" w:hAnsi="Times New Roman" w:cs="Times New Roman"/>
          <w:color w:val="000000"/>
          <w:lang w:eastAsia="et-EE"/>
        </w:rPr>
        <w:t xml:space="preserve">b) ekspertide, sealhulgas kohapeal viibivate ekspertide, lühi- või pikaajaline kaasamine, et täita spetsiifilistesse valdkondadesse kuuluvaid ülesandeid või sooritada operatiivtegevusi, vajaduse korral koos suulise või kirjaliku tõlke, koostöötoetuse, haldusabi, taristu ja seadmetega; </w:t>
      </w:r>
    </w:p>
    <w:p w14:paraId="07001297" w14:textId="77777777" w:rsidR="00FF3380" w:rsidRPr="00FF3380" w:rsidRDefault="00FF3380" w:rsidP="00FF3380">
      <w:pPr>
        <w:autoSpaceDE w:val="0"/>
        <w:autoSpaceDN w:val="0"/>
        <w:spacing w:after="0" w:line="240" w:lineRule="auto"/>
        <w:jc w:val="both"/>
        <w:rPr>
          <w:rFonts w:ascii="Times New Roman" w:eastAsia="Calibri" w:hAnsi="Times New Roman" w:cs="Times New Roman"/>
          <w:color w:val="000000"/>
          <w:lang w:eastAsia="et-EE"/>
        </w:rPr>
      </w:pPr>
      <w:r w:rsidRPr="00FF3380">
        <w:rPr>
          <w:rFonts w:ascii="Times New Roman" w:eastAsia="Calibri" w:hAnsi="Times New Roman" w:cs="Times New Roman"/>
          <w:color w:val="000000"/>
          <w:lang w:eastAsia="et-EE"/>
        </w:rPr>
        <w:t xml:space="preserve">c) institutsioonilise, haldus- või valdkondliku suutlikkuse suurendamine ja sellega seotud toetusmeetmed kõikidel valitsustasanditel, samuti kaasaaitamine kodanikuühiskonna </w:t>
      </w:r>
      <w:proofErr w:type="spellStart"/>
      <w:r w:rsidRPr="00FF3380">
        <w:rPr>
          <w:rFonts w:ascii="Times New Roman" w:eastAsia="Calibri" w:hAnsi="Times New Roman" w:cs="Times New Roman"/>
          <w:color w:val="000000"/>
          <w:lang w:eastAsia="et-EE"/>
        </w:rPr>
        <w:t>võimestamisele</w:t>
      </w:r>
      <w:proofErr w:type="spellEnd"/>
      <w:r w:rsidRPr="00FF3380">
        <w:rPr>
          <w:rFonts w:ascii="Times New Roman" w:eastAsia="Calibri" w:hAnsi="Times New Roman" w:cs="Times New Roman"/>
          <w:color w:val="000000"/>
          <w:lang w:eastAsia="et-EE"/>
        </w:rPr>
        <w:t xml:space="preserve"> vastavalt vajadusele, eelkõige: </w:t>
      </w:r>
    </w:p>
    <w:p w14:paraId="28D5EA19" w14:textId="77777777" w:rsidR="00FF3380" w:rsidRPr="00FF3380" w:rsidRDefault="00FF3380" w:rsidP="00FF3380">
      <w:pPr>
        <w:autoSpaceDE w:val="0"/>
        <w:autoSpaceDN w:val="0"/>
        <w:spacing w:after="0" w:line="240" w:lineRule="auto"/>
        <w:ind w:left="720"/>
        <w:jc w:val="both"/>
        <w:rPr>
          <w:rFonts w:ascii="Times New Roman" w:eastAsia="Calibri" w:hAnsi="Times New Roman" w:cs="Times New Roman"/>
          <w:color w:val="000000"/>
          <w:lang w:eastAsia="et-EE"/>
        </w:rPr>
      </w:pPr>
      <w:r w:rsidRPr="00FF3380">
        <w:rPr>
          <w:rFonts w:ascii="Times New Roman" w:eastAsia="Calibri" w:hAnsi="Times New Roman" w:cs="Times New Roman"/>
          <w:color w:val="000000"/>
          <w:lang w:eastAsia="et-EE"/>
        </w:rPr>
        <w:t xml:space="preserve">i) seminarid, konverentsid ja õpikojad; </w:t>
      </w:r>
    </w:p>
    <w:p w14:paraId="3182803F" w14:textId="77777777" w:rsidR="00FF3380" w:rsidRPr="00FF3380" w:rsidRDefault="00FF3380" w:rsidP="00FF3380">
      <w:pPr>
        <w:autoSpaceDE w:val="0"/>
        <w:autoSpaceDN w:val="0"/>
        <w:spacing w:after="0" w:line="240" w:lineRule="auto"/>
        <w:ind w:left="720"/>
        <w:jc w:val="both"/>
        <w:rPr>
          <w:rFonts w:ascii="Times New Roman" w:eastAsia="Calibri" w:hAnsi="Times New Roman" w:cs="Times New Roman"/>
          <w:color w:val="000000"/>
          <w:lang w:eastAsia="et-EE"/>
        </w:rPr>
      </w:pPr>
      <w:r w:rsidRPr="00FF3380">
        <w:rPr>
          <w:rFonts w:ascii="Times New Roman" w:eastAsia="Calibri" w:hAnsi="Times New Roman" w:cs="Times New Roman"/>
          <w:color w:val="000000"/>
          <w:lang w:eastAsia="et-EE"/>
        </w:rPr>
        <w:t xml:space="preserve">ii) töövisiidid asjaomastesse liikmesriikidesse või kolmandatesse riikidesse, et võimaldada ametnikel omandada või täiendada oskusteavet või teadmisi asjakohastes küsimustes ning </w:t>
      </w:r>
    </w:p>
    <w:p w14:paraId="767ECF71" w14:textId="77777777" w:rsidR="00FF3380" w:rsidRPr="00FF3380" w:rsidRDefault="00FF3380" w:rsidP="00FF3380">
      <w:pPr>
        <w:autoSpaceDE w:val="0"/>
        <w:autoSpaceDN w:val="0"/>
        <w:spacing w:after="0" w:line="240" w:lineRule="auto"/>
        <w:ind w:left="720"/>
        <w:jc w:val="both"/>
        <w:rPr>
          <w:rFonts w:ascii="Times New Roman" w:eastAsia="Calibri" w:hAnsi="Times New Roman" w:cs="Times New Roman"/>
          <w:color w:val="000000"/>
          <w:lang w:eastAsia="et-EE"/>
        </w:rPr>
      </w:pPr>
      <w:r w:rsidRPr="00FF3380">
        <w:rPr>
          <w:rFonts w:ascii="Times New Roman" w:eastAsia="Calibri" w:hAnsi="Times New Roman" w:cs="Times New Roman"/>
          <w:color w:val="000000"/>
          <w:lang w:eastAsia="et-EE"/>
        </w:rPr>
        <w:t xml:space="preserve">iii) koolitustegevus ja internetipõhiste või muude koolitusmoodulite arendamine, mille eesmärk on toetada asjaomaste reformidega seotud vajalikke ametialaseid oskusi ja teadmisi; </w:t>
      </w:r>
    </w:p>
    <w:p w14:paraId="79E92B17" w14:textId="77777777" w:rsidR="00FF3380" w:rsidRPr="00FF3380" w:rsidRDefault="00FF3380" w:rsidP="00FF3380">
      <w:pPr>
        <w:autoSpaceDE w:val="0"/>
        <w:autoSpaceDN w:val="0"/>
        <w:spacing w:after="0" w:line="240" w:lineRule="auto"/>
        <w:jc w:val="both"/>
        <w:rPr>
          <w:rFonts w:ascii="Times New Roman" w:eastAsia="Calibri" w:hAnsi="Times New Roman" w:cs="Times New Roman"/>
          <w:color w:val="000000"/>
          <w:lang w:eastAsia="et-EE"/>
        </w:rPr>
      </w:pPr>
      <w:r w:rsidRPr="00FF3380">
        <w:rPr>
          <w:rFonts w:ascii="Times New Roman" w:eastAsia="Calibri" w:hAnsi="Times New Roman" w:cs="Times New Roman"/>
          <w:color w:val="000000"/>
          <w:lang w:eastAsia="et-EE"/>
        </w:rPr>
        <w:t xml:space="preserve">d) andmete ja statistika kogumine; ühtsete metoodikate ning asjakohasel juhul näitajate ja võrdlusnäitajate väljatöötamine; </w:t>
      </w:r>
    </w:p>
    <w:p w14:paraId="01271A1B" w14:textId="77777777" w:rsidR="00FF3380" w:rsidRPr="00FF3380" w:rsidRDefault="00FF3380" w:rsidP="00FF3380">
      <w:pPr>
        <w:autoSpaceDE w:val="0"/>
        <w:autoSpaceDN w:val="0"/>
        <w:spacing w:after="0" w:line="240" w:lineRule="auto"/>
        <w:jc w:val="both"/>
        <w:rPr>
          <w:rFonts w:ascii="Times New Roman" w:eastAsia="Calibri" w:hAnsi="Times New Roman" w:cs="Times New Roman"/>
          <w:color w:val="000000"/>
          <w:lang w:eastAsia="et-EE"/>
        </w:rPr>
      </w:pPr>
      <w:r w:rsidRPr="00FF3380">
        <w:rPr>
          <w:rFonts w:ascii="Times New Roman" w:eastAsia="Calibri" w:hAnsi="Times New Roman" w:cs="Times New Roman"/>
          <w:color w:val="000000"/>
          <w:lang w:eastAsia="et-EE"/>
        </w:rPr>
        <w:t xml:space="preserve">e) kohaliku tegevustoetuse korraldamine näiteks varjupaiga, rände ja piirikontrolli valdkondades; </w:t>
      </w:r>
    </w:p>
    <w:p w14:paraId="54211DF4" w14:textId="77777777" w:rsidR="00FF3380" w:rsidRPr="00FF3380" w:rsidRDefault="00FF3380" w:rsidP="00FF3380">
      <w:pPr>
        <w:autoSpaceDE w:val="0"/>
        <w:autoSpaceDN w:val="0"/>
        <w:spacing w:after="0" w:line="240" w:lineRule="auto"/>
        <w:jc w:val="both"/>
        <w:rPr>
          <w:rFonts w:ascii="Times New Roman" w:eastAsia="Calibri" w:hAnsi="Times New Roman" w:cs="Times New Roman"/>
          <w:color w:val="000000"/>
          <w:lang w:eastAsia="et-EE"/>
        </w:rPr>
      </w:pPr>
      <w:r w:rsidRPr="00FF3380">
        <w:rPr>
          <w:rFonts w:ascii="Times New Roman" w:eastAsia="Calibri" w:hAnsi="Times New Roman" w:cs="Times New Roman"/>
          <w:color w:val="000000"/>
          <w:lang w:eastAsia="et-EE"/>
        </w:rPr>
        <w:t xml:space="preserve">f) IT-suutlikkuse suurendamine: asjaomaste reformide elluviimiseks vajaliku IT-taristu ja rakenduste väljatöötamise, hoolduse, käitamise ja kvaliteedikontrolli alane oskusteave ning avalike teenuste </w:t>
      </w:r>
      <w:proofErr w:type="spellStart"/>
      <w:r w:rsidRPr="00FF3380">
        <w:rPr>
          <w:rFonts w:ascii="Times New Roman" w:eastAsia="Calibri" w:hAnsi="Times New Roman" w:cs="Times New Roman"/>
          <w:color w:val="000000"/>
          <w:lang w:eastAsia="et-EE"/>
        </w:rPr>
        <w:t>digiteerimisele</w:t>
      </w:r>
      <w:proofErr w:type="spellEnd"/>
      <w:r w:rsidRPr="00FF3380">
        <w:rPr>
          <w:rFonts w:ascii="Times New Roman" w:eastAsia="Calibri" w:hAnsi="Times New Roman" w:cs="Times New Roman"/>
          <w:color w:val="000000"/>
          <w:lang w:eastAsia="et-EE"/>
        </w:rPr>
        <w:t xml:space="preserve"> suunatud programmide alane oskusteave; </w:t>
      </w:r>
    </w:p>
    <w:p w14:paraId="1586F090" w14:textId="77777777" w:rsidR="00FF3380" w:rsidRPr="00FF3380" w:rsidRDefault="00FF3380" w:rsidP="00FF3380">
      <w:pPr>
        <w:autoSpaceDE w:val="0"/>
        <w:autoSpaceDN w:val="0"/>
        <w:spacing w:after="0" w:line="240" w:lineRule="auto"/>
        <w:jc w:val="both"/>
        <w:rPr>
          <w:rFonts w:ascii="Times New Roman" w:eastAsia="Calibri" w:hAnsi="Times New Roman" w:cs="Times New Roman"/>
          <w:color w:val="000000"/>
          <w:lang w:eastAsia="et-EE"/>
        </w:rPr>
      </w:pPr>
      <w:r w:rsidRPr="00FF3380">
        <w:rPr>
          <w:rFonts w:ascii="Times New Roman" w:eastAsia="Calibri" w:hAnsi="Times New Roman" w:cs="Times New Roman"/>
          <w:color w:val="000000"/>
          <w:lang w:eastAsia="et-EE"/>
        </w:rPr>
        <w:t xml:space="preserve">g) uuringud, teadusuuringud, analüüsid ja küsitlused, hindamised ja mõjuhindamised ning suuniste, aruannete ja õppematerjalide väljatöötamine ja avaldamine; </w:t>
      </w:r>
    </w:p>
    <w:p w14:paraId="74C777DC" w14:textId="77777777" w:rsidR="00FF3380" w:rsidRPr="00FF3380" w:rsidRDefault="00FF3380" w:rsidP="00FF3380">
      <w:pPr>
        <w:autoSpaceDE w:val="0"/>
        <w:autoSpaceDN w:val="0"/>
        <w:spacing w:after="0" w:line="240" w:lineRule="auto"/>
        <w:jc w:val="both"/>
        <w:rPr>
          <w:rFonts w:ascii="Times New Roman" w:eastAsia="Calibri" w:hAnsi="Times New Roman" w:cs="Times New Roman"/>
          <w:color w:val="000000"/>
          <w:lang w:eastAsia="et-EE"/>
        </w:rPr>
      </w:pPr>
      <w:r w:rsidRPr="00FF3380">
        <w:rPr>
          <w:rFonts w:ascii="Times New Roman" w:eastAsia="Calibri" w:hAnsi="Times New Roman" w:cs="Times New Roman"/>
          <w:color w:val="000000"/>
          <w:lang w:eastAsia="et-EE"/>
        </w:rPr>
        <w:t xml:space="preserve">h) teabevahetusprojektid õppimiseks, koostööks, teadlikkuse suurendamiseks, teabe levitamisega seotud tegevusteks ning heade tavade vahetamiseks; teadlikkuse suurendamise ja teabekampaaniate, meediakampaaniate ja ürituste korraldamine, sealhulgas ettevõtte kommunikatsioon ja kui see on asjakohane, kommunikatsioon sotsiaalvõrgustikes; </w:t>
      </w:r>
    </w:p>
    <w:p w14:paraId="234E31ED" w14:textId="77777777" w:rsidR="00FF3380" w:rsidRPr="00FF3380" w:rsidRDefault="00FF3380" w:rsidP="00FF3380">
      <w:pPr>
        <w:autoSpaceDE w:val="0"/>
        <w:autoSpaceDN w:val="0"/>
        <w:spacing w:after="0" w:line="240" w:lineRule="auto"/>
        <w:jc w:val="both"/>
        <w:rPr>
          <w:rFonts w:ascii="Times New Roman" w:eastAsia="Calibri" w:hAnsi="Times New Roman" w:cs="Times New Roman"/>
          <w:color w:val="000000"/>
          <w:lang w:eastAsia="et-EE"/>
        </w:rPr>
      </w:pPr>
      <w:r w:rsidRPr="00FF3380">
        <w:rPr>
          <w:rFonts w:ascii="Times New Roman" w:eastAsia="Calibri" w:hAnsi="Times New Roman" w:cs="Times New Roman"/>
          <w:color w:val="000000"/>
          <w:lang w:eastAsia="et-EE"/>
        </w:rPr>
        <w:t>i) materjalide koostamine ja avaldamine nii teabe kui ka programmi tulemuste levitamiseks, sealhulgas süsteemide ja töövahendite väljatöötamise, käitamise ja hoolduse kaudu, kasutades info- ja sidetehnoloogiat.</w:t>
      </w:r>
    </w:p>
    <w:p w14:paraId="09DE2672" w14:textId="77777777" w:rsidR="00FF3380" w:rsidRPr="00FF3380" w:rsidRDefault="00FF3380" w:rsidP="00FF3380">
      <w:pPr>
        <w:rPr>
          <w:rFonts w:ascii="Times New Roman" w:eastAsia="Calibri" w:hAnsi="Times New Roman" w:cs="Times New Roman"/>
          <w:color w:val="000000"/>
          <w:lang w:eastAsia="et-EE"/>
        </w:rPr>
      </w:pPr>
      <w:r w:rsidRPr="00FF3380">
        <w:rPr>
          <w:bCs/>
        </w:rPr>
        <w:t>j</w:t>
      </w:r>
      <w:r w:rsidRPr="00FF3380">
        <w:rPr>
          <w:rFonts w:ascii="Times New Roman" w:eastAsia="Calibri" w:hAnsi="Times New Roman" w:cs="Times New Roman"/>
          <w:color w:val="000000"/>
          <w:lang w:eastAsia="et-EE"/>
        </w:rPr>
        <w:t>) muu asjakohane tegevus, mis toetab määruse artiklites 4 ja 5 sätestatud üldiste ja erieesmärkide saavutamist.</w:t>
      </w:r>
    </w:p>
    <w:p w14:paraId="2A75929F" w14:textId="062D9AE7" w:rsidR="00C424AB" w:rsidRPr="006A3A0C" w:rsidRDefault="006563C5" w:rsidP="00C424AB">
      <w:pPr>
        <w:pStyle w:val="BodyText"/>
        <w:spacing w:after="0" w:line="240" w:lineRule="auto"/>
        <w:ind w:left="0"/>
        <w:rPr>
          <w:rFonts w:ascii="Times New Roman" w:hAnsi="Times New Roman"/>
          <w:b/>
          <w:bCs/>
          <w:spacing w:val="2"/>
          <w:sz w:val="24"/>
          <w:szCs w:val="24"/>
          <w:lang w:val="et-EE"/>
        </w:rPr>
      </w:pPr>
      <w:bookmarkStart w:id="1" w:name="_Toc3480669"/>
      <w:r>
        <w:rPr>
          <w:rFonts w:ascii="Times New Roman" w:hAnsi="Times New Roman"/>
          <w:b/>
          <w:bCs/>
          <w:spacing w:val="2"/>
          <w:sz w:val="24"/>
          <w:szCs w:val="24"/>
          <w:lang w:val="et-EE"/>
        </w:rPr>
        <w:t xml:space="preserve">4. </w:t>
      </w:r>
      <w:r w:rsidR="00C424AB" w:rsidRPr="006A3A0C">
        <w:rPr>
          <w:rFonts w:ascii="Times New Roman" w:hAnsi="Times New Roman"/>
          <w:b/>
          <w:bCs/>
          <w:spacing w:val="2"/>
          <w:sz w:val="24"/>
          <w:szCs w:val="24"/>
          <w:lang w:val="et-EE"/>
        </w:rPr>
        <w:t>Teenuste pakkujad/reformipartnerid:</w:t>
      </w:r>
    </w:p>
    <w:p w14:paraId="7B86A1DE" w14:textId="77777777" w:rsidR="00C424AB" w:rsidRDefault="00C424AB" w:rsidP="00C424AB">
      <w:pPr>
        <w:pStyle w:val="BodyText"/>
        <w:numPr>
          <w:ilvl w:val="0"/>
          <w:numId w:val="6"/>
        </w:numPr>
        <w:spacing w:after="0" w:line="240" w:lineRule="auto"/>
        <w:rPr>
          <w:rFonts w:ascii="Times New Roman" w:hAnsi="Times New Roman"/>
          <w:bCs/>
          <w:spacing w:val="2"/>
          <w:sz w:val="22"/>
          <w:szCs w:val="22"/>
          <w:lang w:val="et-EE"/>
        </w:rPr>
      </w:pPr>
      <w:r>
        <w:rPr>
          <w:rFonts w:ascii="Times New Roman" w:hAnsi="Times New Roman"/>
          <w:bCs/>
          <w:spacing w:val="2"/>
          <w:sz w:val="22"/>
          <w:szCs w:val="22"/>
          <w:lang w:val="et-EE"/>
        </w:rPr>
        <w:t>eksperdid liikmesriikidest;</w:t>
      </w:r>
    </w:p>
    <w:p w14:paraId="76FCC61E" w14:textId="77777777" w:rsidR="00C424AB" w:rsidRDefault="00C424AB" w:rsidP="00C424AB">
      <w:pPr>
        <w:pStyle w:val="BodyText"/>
        <w:numPr>
          <w:ilvl w:val="0"/>
          <w:numId w:val="6"/>
        </w:numPr>
        <w:spacing w:after="0" w:line="240" w:lineRule="auto"/>
        <w:rPr>
          <w:rFonts w:ascii="Times New Roman" w:hAnsi="Times New Roman"/>
          <w:bCs/>
          <w:spacing w:val="2"/>
          <w:sz w:val="22"/>
          <w:szCs w:val="22"/>
          <w:lang w:val="et-EE"/>
        </w:rPr>
      </w:pPr>
      <w:r>
        <w:rPr>
          <w:rFonts w:ascii="Times New Roman" w:hAnsi="Times New Roman"/>
          <w:bCs/>
          <w:spacing w:val="2"/>
          <w:sz w:val="22"/>
          <w:szCs w:val="22"/>
          <w:lang w:val="et-EE"/>
        </w:rPr>
        <w:t>SRSS eksperdid;</w:t>
      </w:r>
    </w:p>
    <w:p w14:paraId="5A49727F" w14:textId="77777777" w:rsidR="00C424AB" w:rsidRDefault="00C424AB" w:rsidP="00C424AB">
      <w:pPr>
        <w:pStyle w:val="BodyText"/>
        <w:numPr>
          <w:ilvl w:val="0"/>
          <w:numId w:val="6"/>
        </w:numPr>
        <w:spacing w:after="0" w:line="240" w:lineRule="auto"/>
        <w:rPr>
          <w:rFonts w:ascii="Times New Roman" w:hAnsi="Times New Roman"/>
          <w:bCs/>
          <w:spacing w:val="2"/>
          <w:sz w:val="22"/>
          <w:szCs w:val="22"/>
          <w:lang w:val="et-EE"/>
        </w:rPr>
      </w:pPr>
      <w:r>
        <w:rPr>
          <w:rFonts w:ascii="Times New Roman" w:hAnsi="Times New Roman"/>
          <w:bCs/>
          <w:spacing w:val="2"/>
          <w:sz w:val="22"/>
          <w:szCs w:val="22"/>
          <w:lang w:val="et-EE"/>
        </w:rPr>
        <w:t>rahvusvahelised organisatsioonid (OECD, EBRD, WB, IMF, EIB jt);</w:t>
      </w:r>
    </w:p>
    <w:p w14:paraId="4EBA46E1" w14:textId="77777777" w:rsidR="00C424AB" w:rsidRDefault="00C424AB" w:rsidP="00C424AB">
      <w:pPr>
        <w:pStyle w:val="BodyText"/>
        <w:numPr>
          <w:ilvl w:val="0"/>
          <w:numId w:val="6"/>
        </w:numPr>
        <w:spacing w:after="0" w:line="240" w:lineRule="auto"/>
        <w:rPr>
          <w:rFonts w:ascii="Times New Roman" w:hAnsi="Times New Roman"/>
          <w:bCs/>
          <w:spacing w:val="2"/>
          <w:sz w:val="22"/>
          <w:szCs w:val="22"/>
          <w:lang w:val="et-EE"/>
        </w:rPr>
      </w:pPr>
      <w:r>
        <w:rPr>
          <w:rFonts w:ascii="Times New Roman" w:hAnsi="Times New Roman"/>
          <w:bCs/>
          <w:spacing w:val="2"/>
          <w:sz w:val="22"/>
          <w:szCs w:val="22"/>
          <w:lang w:val="et-EE"/>
        </w:rPr>
        <w:t>erasektori partnerid, sh konsultatsioonifirmad (PWC, EY jt).</w:t>
      </w:r>
    </w:p>
    <w:p w14:paraId="5B3E1049" w14:textId="77777777" w:rsidR="00C424AB" w:rsidRDefault="00C424AB" w:rsidP="00C424AB">
      <w:pPr>
        <w:pStyle w:val="BodyText"/>
        <w:spacing w:after="0" w:line="240" w:lineRule="auto"/>
        <w:ind w:left="0"/>
        <w:rPr>
          <w:rFonts w:ascii="Times New Roman" w:hAnsi="Times New Roman"/>
          <w:bCs/>
          <w:spacing w:val="2"/>
          <w:sz w:val="22"/>
          <w:szCs w:val="22"/>
          <w:lang w:val="et-EE"/>
        </w:rPr>
      </w:pPr>
    </w:p>
    <w:p w14:paraId="7703A598" w14:textId="77777777" w:rsidR="00C424AB" w:rsidRPr="00D155FE" w:rsidRDefault="00C424AB" w:rsidP="00C424AB">
      <w:pPr>
        <w:rPr>
          <w:rFonts w:ascii="Times New Roman" w:eastAsia="Calibri" w:hAnsi="Times New Roman" w:cs="Times New Roman"/>
          <w:color w:val="000000"/>
          <w:sz w:val="24"/>
          <w:szCs w:val="24"/>
          <w:lang w:eastAsia="et-EE"/>
        </w:rPr>
      </w:pPr>
      <w:r w:rsidRPr="00D155FE">
        <w:rPr>
          <w:rFonts w:ascii="Times New Roman" w:eastAsia="Calibri" w:hAnsi="Times New Roman" w:cs="Times New Roman"/>
          <w:color w:val="000000"/>
          <w:sz w:val="24"/>
          <w:szCs w:val="24"/>
          <w:lang w:eastAsia="et-EE"/>
        </w:rPr>
        <w:t>Olulised lingid:</w:t>
      </w:r>
    </w:p>
    <w:p w14:paraId="61F4B9B1" w14:textId="6EC72A42" w:rsidR="00C424AB" w:rsidRPr="006A3A0C" w:rsidRDefault="00C424AB" w:rsidP="00C424AB">
      <w:pPr>
        <w:spacing w:after="0" w:line="240" w:lineRule="auto"/>
        <w:rPr>
          <w:rFonts w:ascii="Times New Roman" w:hAnsi="Times New Roman" w:cs="Times New Roman"/>
          <w:color w:val="0000FF"/>
        </w:rPr>
      </w:pPr>
      <w:r w:rsidRPr="00292269">
        <w:rPr>
          <w:rFonts w:ascii="Times New Roman" w:hAnsi="Times New Roman"/>
        </w:rPr>
        <w:t>Struktuurireformi tugiteenistuse</w:t>
      </w:r>
      <w:r w:rsidR="00027F66">
        <w:rPr>
          <w:rFonts w:ascii="Times New Roman" w:hAnsi="Times New Roman"/>
        </w:rPr>
        <w:t xml:space="preserve"> </w:t>
      </w:r>
      <w:r w:rsidR="00027F66" w:rsidRPr="00292269">
        <w:rPr>
          <w:rFonts w:ascii="Times New Roman" w:hAnsi="Times New Roman"/>
        </w:rPr>
        <w:t xml:space="preserve">(SRSS) </w:t>
      </w:r>
      <w:r w:rsidRPr="00292269">
        <w:rPr>
          <w:rFonts w:ascii="Times New Roman" w:hAnsi="Times New Roman"/>
        </w:rPr>
        <w:t xml:space="preserve"> </w:t>
      </w:r>
      <w:hyperlink r:id="rId8" w:history="1">
        <w:r w:rsidRPr="006A3A0C">
          <w:rPr>
            <w:rFonts w:ascii="Times New Roman" w:hAnsi="Times New Roman" w:cs="Times New Roman"/>
            <w:color w:val="0000FF"/>
          </w:rPr>
          <w:t>koduleht</w:t>
        </w:r>
      </w:hyperlink>
      <w:r w:rsidRPr="006A3A0C">
        <w:rPr>
          <w:rFonts w:ascii="Times New Roman" w:hAnsi="Times New Roman" w:cs="Times New Roman"/>
          <w:color w:val="0000FF"/>
        </w:rPr>
        <w:t>;</w:t>
      </w:r>
    </w:p>
    <w:p w14:paraId="0484B6B6" w14:textId="77777777" w:rsidR="00C424AB" w:rsidRPr="00FF3380" w:rsidRDefault="00C424AB" w:rsidP="00C424AB">
      <w:pPr>
        <w:spacing w:after="0" w:line="240" w:lineRule="auto"/>
        <w:rPr>
          <w:rFonts w:ascii="Times New Roman" w:hAnsi="Times New Roman"/>
        </w:rPr>
      </w:pPr>
      <w:r w:rsidRPr="006A3A0C">
        <w:rPr>
          <w:rFonts w:ascii="Times New Roman" w:hAnsi="Times New Roman" w:cs="Times New Roman"/>
        </w:rPr>
        <w:t xml:space="preserve">SRSP </w:t>
      </w:r>
      <w:hyperlink r:id="rId9" w:history="1">
        <w:r w:rsidRPr="006A3A0C">
          <w:rPr>
            <w:rFonts w:ascii="Times New Roman" w:hAnsi="Times New Roman" w:cs="Times New Roman"/>
            <w:color w:val="0000FF"/>
          </w:rPr>
          <w:t>info</w:t>
        </w:r>
      </w:hyperlink>
      <w:r w:rsidRPr="006A3A0C">
        <w:rPr>
          <w:rFonts w:ascii="Times New Roman" w:hAnsi="Times New Roman" w:cs="Times New Roman"/>
          <w:color w:val="0000FF"/>
        </w:rPr>
        <w:t>voldik</w:t>
      </w:r>
      <w:r w:rsidRPr="00FF3380">
        <w:rPr>
          <w:rFonts w:ascii="Times New Roman" w:hAnsi="Times New Roman"/>
          <w:color w:val="0000FF"/>
          <w:u w:val="single"/>
        </w:rPr>
        <w:t>;</w:t>
      </w:r>
    </w:p>
    <w:p w14:paraId="72621DCF" w14:textId="77777777" w:rsidR="00C424AB" w:rsidRPr="00292269" w:rsidRDefault="00C424AB" w:rsidP="00C424AB">
      <w:pPr>
        <w:spacing w:after="0" w:line="240" w:lineRule="auto"/>
        <w:rPr>
          <w:color w:val="0000FF"/>
        </w:rPr>
      </w:pPr>
      <w:r w:rsidRPr="006A3A0C">
        <w:rPr>
          <w:rFonts w:ascii="Times New Roman" w:hAnsi="Times New Roman" w:cs="Times New Roman"/>
        </w:rPr>
        <w:t xml:space="preserve">SRSP </w:t>
      </w:r>
      <w:hyperlink r:id="rId10" w:history="1">
        <w:r w:rsidRPr="006A3A0C">
          <w:rPr>
            <w:rFonts w:ascii="Times New Roman" w:hAnsi="Times New Roman" w:cs="Times New Roman"/>
            <w:color w:val="0000FF"/>
          </w:rPr>
          <w:t>määrus</w:t>
        </w:r>
      </w:hyperlink>
      <w:r w:rsidRPr="00292269">
        <w:rPr>
          <w:color w:val="0000FF"/>
        </w:rPr>
        <w:t>;</w:t>
      </w:r>
    </w:p>
    <w:p w14:paraId="391E8928" w14:textId="77777777" w:rsidR="00C424AB" w:rsidRDefault="00C424AB" w:rsidP="001C6391">
      <w:pPr>
        <w:spacing w:after="0" w:line="240" w:lineRule="auto"/>
        <w:rPr>
          <w:rFonts w:ascii="Times New Roman" w:hAnsi="Times New Roman"/>
          <w:color w:val="0000FF"/>
          <w:u w:val="single"/>
        </w:rPr>
      </w:pPr>
      <w:r w:rsidRPr="006A3A0C">
        <w:rPr>
          <w:rFonts w:ascii="Times New Roman" w:hAnsi="Times New Roman" w:cs="Times New Roman"/>
        </w:rPr>
        <w:t xml:space="preserve">SRSP </w:t>
      </w:r>
      <w:hyperlink r:id="rId11" w:history="1">
        <w:r w:rsidRPr="006A3A0C">
          <w:rPr>
            <w:rFonts w:ascii="Times New Roman" w:hAnsi="Times New Roman" w:cs="Times New Roman"/>
            <w:color w:val="0000FF"/>
          </w:rPr>
          <w:t>koduleht</w:t>
        </w:r>
      </w:hyperlink>
      <w:r w:rsidRPr="00292269">
        <w:rPr>
          <w:rFonts w:ascii="Times New Roman" w:hAnsi="Times New Roman"/>
          <w:color w:val="0000FF"/>
          <w:u w:val="single"/>
        </w:rPr>
        <w:t>.</w:t>
      </w:r>
    </w:p>
    <w:p w14:paraId="6380A037" w14:textId="77777777" w:rsidR="009E2A7F" w:rsidRPr="001C6391" w:rsidRDefault="009E2A7F" w:rsidP="001C6391">
      <w:pPr>
        <w:spacing w:after="0" w:line="240" w:lineRule="auto"/>
        <w:rPr>
          <w:rFonts w:ascii="Times New Roman" w:hAnsi="Times New Roman"/>
        </w:rPr>
      </w:pPr>
    </w:p>
    <w:p w14:paraId="588F5245" w14:textId="444463E4" w:rsidR="00FF3380" w:rsidRPr="006A3A0C" w:rsidRDefault="00D155FE" w:rsidP="006A3A0C">
      <w:pPr>
        <w:keepNext/>
        <w:keepLines/>
        <w:spacing w:before="200" w:after="120" w:line="240" w:lineRule="auto"/>
        <w:outlineLvl w:val="2"/>
        <w:rPr>
          <w:rFonts w:ascii="Times New Roman" w:eastAsia="Calibri" w:hAnsi="Times New Roman" w:cs="Times New Roman"/>
          <w:b/>
          <w:color w:val="000000"/>
          <w:sz w:val="24"/>
          <w:szCs w:val="24"/>
          <w:lang w:eastAsia="et-EE"/>
        </w:rPr>
      </w:pPr>
      <w:r>
        <w:rPr>
          <w:rFonts w:ascii="Times New Roman" w:eastAsia="Calibri" w:hAnsi="Times New Roman" w:cs="Times New Roman"/>
          <w:b/>
          <w:color w:val="000000"/>
          <w:sz w:val="24"/>
          <w:szCs w:val="24"/>
          <w:lang w:eastAsia="et-EE"/>
        </w:rPr>
        <w:t xml:space="preserve">5. </w:t>
      </w:r>
      <w:r w:rsidR="00D954BA" w:rsidRPr="006A3A0C">
        <w:rPr>
          <w:rFonts w:ascii="Times New Roman" w:eastAsia="Calibri" w:hAnsi="Times New Roman" w:cs="Times New Roman"/>
          <w:b/>
          <w:color w:val="000000"/>
          <w:sz w:val="24"/>
          <w:szCs w:val="24"/>
          <w:lang w:eastAsia="et-EE"/>
        </w:rPr>
        <w:t>SRSP e</w:t>
      </w:r>
      <w:r w:rsidR="00FF3380" w:rsidRPr="006A3A0C">
        <w:rPr>
          <w:rFonts w:ascii="Times New Roman" w:eastAsia="Calibri" w:hAnsi="Times New Roman" w:cs="Times New Roman"/>
          <w:b/>
          <w:color w:val="000000"/>
          <w:sz w:val="24"/>
          <w:szCs w:val="24"/>
          <w:lang w:eastAsia="et-EE"/>
        </w:rPr>
        <w:t>elarve ja toetusmahud</w:t>
      </w:r>
      <w:bookmarkEnd w:id="1"/>
    </w:p>
    <w:p w14:paraId="0D53F750" w14:textId="77777777" w:rsidR="00FF3380" w:rsidRDefault="00FF3380" w:rsidP="00FF3380">
      <w:pPr>
        <w:spacing w:after="0" w:line="240" w:lineRule="auto"/>
        <w:jc w:val="both"/>
        <w:rPr>
          <w:rFonts w:ascii="Times New Roman" w:eastAsia="Calibri" w:hAnsi="Times New Roman" w:cs="Times New Roman"/>
          <w:color w:val="000000"/>
          <w:lang w:eastAsia="et-EE"/>
        </w:rPr>
      </w:pPr>
      <w:r w:rsidRPr="00FF3380">
        <w:rPr>
          <w:rFonts w:ascii="Times New Roman" w:eastAsia="Calibri" w:hAnsi="Times New Roman" w:cs="Times New Roman"/>
          <w:color w:val="000000"/>
          <w:lang w:eastAsia="et-EE"/>
        </w:rPr>
        <w:t xml:space="preserve">SRSP esimese taotlusvooru (aprill 2017) eelarve oli 22,5 miljonit eurot, teise taotlusvooru (oktoober 2017) eelarve 30,5 miljonit eurot. Kuna esimeses voorus ületasid liikmesriikide </w:t>
      </w:r>
      <w:proofErr w:type="spellStart"/>
      <w:r w:rsidRPr="00FF3380">
        <w:rPr>
          <w:rFonts w:ascii="Times New Roman" w:eastAsia="Calibri" w:hAnsi="Times New Roman" w:cs="Times New Roman"/>
          <w:color w:val="000000"/>
          <w:lang w:eastAsia="et-EE"/>
        </w:rPr>
        <w:t>EK-le</w:t>
      </w:r>
      <w:proofErr w:type="spellEnd"/>
      <w:r w:rsidRPr="00FF3380">
        <w:rPr>
          <w:rFonts w:ascii="Times New Roman" w:eastAsia="Calibri" w:hAnsi="Times New Roman" w:cs="Times New Roman"/>
          <w:color w:val="000000"/>
          <w:lang w:eastAsia="et-EE"/>
        </w:rPr>
        <w:t xml:space="preserve"> esitatud taotlused eelarve 4-kordselt, teises voorus 5-kordselt, otsustati SRSP eelarvet suurendada. Kolmanda taotlusvooru (oktoober 2018) eelarve oli kokku 78,5 miljonit eurot ning neljanda taotlusvooru (oktoober 2019) eelarve on 84,5 miljonit eurot.</w:t>
      </w:r>
    </w:p>
    <w:p w14:paraId="5F4DDE96" w14:textId="77777777" w:rsidR="00D155FE" w:rsidRPr="00FF3380" w:rsidRDefault="00D155FE" w:rsidP="00FF3380">
      <w:pPr>
        <w:spacing w:after="0" w:line="240" w:lineRule="auto"/>
        <w:jc w:val="both"/>
        <w:rPr>
          <w:rFonts w:ascii="Times New Roman" w:eastAsia="Calibri" w:hAnsi="Times New Roman" w:cs="Times New Roman"/>
          <w:color w:val="000000"/>
          <w:lang w:eastAsia="et-EE"/>
        </w:rPr>
      </w:pPr>
    </w:p>
    <w:p w14:paraId="6CCC3A08" w14:textId="66F7C00D" w:rsidR="000F3A1E" w:rsidRPr="00D155FE" w:rsidRDefault="00D155FE" w:rsidP="006A3A0C">
      <w:pPr>
        <w:rPr>
          <w:rFonts w:ascii="Times New Roman" w:eastAsia="Times New Roman" w:hAnsi="Times New Roman" w:cs="Times New Roman"/>
          <w:b/>
          <w:sz w:val="24"/>
          <w:szCs w:val="24"/>
          <w:lang w:eastAsia="et-EE"/>
        </w:rPr>
      </w:pPr>
      <w:r>
        <w:rPr>
          <w:rFonts w:ascii="Times New Roman" w:eastAsia="Times New Roman" w:hAnsi="Times New Roman" w:cs="Times New Roman"/>
          <w:b/>
          <w:sz w:val="24"/>
          <w:szCs w:val="24"/>
          <w:lang w:eastAsia="et-EE"/>
        </w:rPr>
        <w:t xml:space="preserve">6. </w:t>
      </w:r>
      <w:r w:rsidR="000F3A1E" w:rsidRPr="006A3A0C">
        <w:rPr>
          <w:rFonts w:ascii="Times New Roman" w:eastAsia="Times New Roman" w:hAnsi="Times New Roman" w:cs="Times New Roman"/>
          <w:b/>
          <w:sz w:val="24"/>
          <w:szCs w:val="24"/>
          <w:lang w:eastAsia="et-EE"/>
        </w:rPr>
        <w:t>T</w:t>
      </w:r>
      <w:r w:rsidR="001C201D" w:rsidRPr="006A3A0C">
        <w:rPr>
          <w:rFonts w:ascii="Times New Roman" w:eastAsia="Times New Roman" w:hAnsi="Times New Roman" w:cs="Times New Roman"/>
          <w:b/>
          <w:sz w:val="24"/>
          <w:szCs w:val="24"/>
          <w:lang w:eastAsia="et-EE"/>
        </w:rPr>
        <w:t>aotlemine,</w:t>
      </w:r>
      <w:r w:rsidR="000F3A1E" w:rsidRPr="006A3A0C">
        <w:rPr>
          <w:rFonts w:ascii="Times New Roman" w:eastAsia="Times New Roman" w:hAnsi="Times New Roman" w:cs="Times New Roman"/>
          <w:b/>
          <w:sz w:val="24"/>
          <w:szCs w:val="24"/>
          <w:lang w:eastAsia="et-EE"/>
        </w:rPr>
        <w:t xml:space="preserve"> hindamine</w:t>
      </w:r>
      <w:r w:rsidR="001C201D" w:rsidRPr="006A3A0C">
        <w:rPr>
          <w:rFonts w:ascii="Times New Roman" w:eastAsia="Times New Roman" w:hAnsi="Times New Roman" w:cs="Times New Roman"/>
          <w:b/>
          <w:sz w:val="24"/>
          <w:szCs w:val="24"/>
          <w:lang w:eastAsia="et-EE"/>
        </w:rPr>
        <w:t xml:space="preserve"> ja </w:t>
      </w:r>
      <w:r w:rsidR="001C201D" w:rsidRPr="00D155FE">
        <w:rPr>
          <w:rFonts w:ascii="Times New Roman" w:eastAsia="Times New Roman" w:hAnsi="Times New Roman" w:cs="Times New Roman"/>
          <w:b/>
          <w:sz w:val="24"/>
          <w:szCs w:val="24"/>
          <w:lang w:eastAsia="et-EE"/>
        </w:rPr>
        <w:t>esitamine</w:t>
      </w:r>
    </w:p>
    <w:p w14:paraId="7B7ECFB0" w14:textId="5C52D0E8" w:rsidR="00242DDD" w:rsidRDefault="00D15373" w:rsidP="00B12A5F">
      <w:pPr>
        <w:jc w:val="both"/>
        <w:rPr>
          <w:rFonts w:ascii="Times New Roman" w:eastAsia="Times New Roman" w:hAnsi="Times New Roman" w:cs="Times New Roman"/>
          <w:spacing w:val="-5"/>
          <w:shd w:val="clear" w:color="auto" w:fill="FFFFFF"/>
        </w:rPr>
      </w:pPr>
      <w:r>
        <w:rPr>
          <w:rFonts w:ascii="Times New Roman" w:eastAsia="Times New Roman" w:hAnsi="Times New Roman" w:cs="Times New Roman"/>
          <w:spacing w:val="-5"/>
          <w:shd w:val="clear" w:color="auto" w:fill="FFFFFF"/>
        </w:rPr>
        <w:t xml:space="preserve">Eesti esitab Euroopa Komisjonile prioriseeritud projektid </w:t>
      </w:r>
      <w:r w:rsidRPr="00E81452">
        <w:rPr>
          <w:rFonts w:ascii="Times New Roman" w:eastAsia="Times New Roman" w:hAnsi="Times New Roman" w:cs="Times New Roman"/>
          <w:spacing w:val="-5"/>
          <w:u w:val="single"/>
          <w:shd w:val="clear" w:color="auto" w:fill="FFFFFF"/>
        </w:rPr>
        <w:t>hiljemalt 31.oktoobriks</w:t>
      </w:r>
      <w:r w:rsidR="00EB4621" w:rsidRPr="00E81452">
        <w:rPr>
          <w:rFonts w:ascii="Times New Roman" w:eastAsia="Times New Roman" w:hAnsi="Times New Roman" w:cs="Times New Roman"/>
          <w:spacing w:val="-5"/>
          <w:u w:val="single"/>
          <w:shd w:val="clear" w:color="auto" w:fill="FFFFFF"/>
        </w:rPr>
        <w:t xml:space="preserve"> 2019</w:t>
      </w:r>
      <w:r>
        <w:rPr>
          <w:rFonts w:ascii="Times New Roman" w:eastAsia="Times New Roman" w:hAnsi="Times New Roman" w:cs="Times New Roman"/>
          <w:spacing w:val="-5"/>
          <w:shd w:val="clear" w:color="auto" w:fill="FFFFFF"/>
        </w:rPr>
        <w:t xml:space="preserve">. </w:t>
      </w:r>
      <w:r w:rsidR="00242DDD">
        <w:rPr>
          <w:rFonts w:ascii="Times New Roman" w:eastAsia="Times New Roman" w:hAnsi="Times New Roman" w:cs="Times New Roman"/>
          <w:spacing w:val="-5"/>
          <w:shd w:val="clear" w:color="auto" w:fill="FFFFFF"/>
        </w:rPr>
        <w:t>P</w:t>
      </w:r>
      <w:r w:rsidR="00242DDD" w:rsidRPr="00242DDD">
        <w:rPr>
          <w:rFonts w:ascii="Times New Roman" w:eastAsia="Times New Roman" w:hAnsi="Times New Roman" w:cs="Times New Roman"/>
          <w:spacing w:val="-5"/>
          <w:shd w:val="clear" w:color="auto" w:fill="FFFFFF"/>
        </w:rPr>
        <w:t>rojektid esitatakse läbi SRSP infosüsteemi.</w:t>
      </w:r>
      <w:r w:rsidR="00242DDD">
        <w:rPr>
          <w:rFonts w:ascii="Times New Roman" w:eastAsia="Times New Roman" w:hAnsi="Times New Roman" w:cs="Times New Roman"/>
          <w:spacing w:val="-5"/>
          <w:shd w:val="clear" w:color="auto" w:fill="FFFFFF"/>
        </w:rPr>
        <w:t xml:space="preserve"> </w:t>
      </w:r>
      <w:r w:rsidR="00242DDD" w:rsidRPr="00242DDD">
        <w:rPr>
          <w:rFonts w:ascii="Times New Roman" w:eastAsia="Times New Roman" w:hAnsi="Times New Roman" w:cs="Times New Roman"/>
          <w:spacing w:val="-5"/>
          <w:shd w:val="clear" w:color="auto" w:fill="FFFFFF"/>
        </w:rPr>
        <w:t>Veebruar</w:t>
      </w:r>
      <w:r w:rsidR="00242DDD">
        <w:rPr>
          <w:rFonts w:ascii="Times New Roman" w:eastAsia="Times New Roman" w:hAnsi="Times New Roman" w:cs="Times New Roman"/>
          <w:spacing w:val="-5"/>
          <w:shd w:val="clear" w:color="auto" w:fill="FFFFFF"/>
        </w:rPr>
        <w:t>is</w:t>
      </w:r>
      <w:r w:rsidR="001C201D">
        <w:rPr>
          <w:rFonts w:ascii="Times New Roman" w:eastAsia="Times New Roman" w:hAnsi="Times New Roman" w:cs="Times New Roman"/>
          <w:spacing w:val="-5"/>
          <w:shd w:val="clear" w:color="auto" w:fill="FFFFFF"/>
        </w:rPr>
        <w:t xml:space="preserve">/ </w:t>
      </w:r>
      <w:r w:rsidR="00242DDD" w:rsidRPr="00242DDD">
        <w:rPr>
          <w:rFonts w:ascii="Times New Roman" w:eastAsia="Times New Roman" w:hAnsi="Times New Roman" w:cs="Times New Roman"/>
          <w:spacing w:val="-5"/>
          <w:shd w:val="clear" w:color="auto" w:fill="FFFFFF"/>
        </w:rPr>
        <w:t>märts</w:t>
      </w:r>
      <w:r w:rsidR="00242DDD">
        <w:rPr>
          <w:rFonts w:ascii="Times New Roman" w:eastAsia="Times New Roman" w:hAnsi="Times New Roman" w:cs="Times New Roman"/>
          <w:spacing w:val="-5"/>
          <w:shd w:val="clear" w:color="auto" w:fill="FFFFFF"/>
        </w:rPr>
        <w:t xml:space="preserve">is </w:t>
      </w:r>
      <w:r w:rsidR="001C201D">
        <w:rPr>
          <w:rFonts w:ascii="Times New Roman" w:eastAsia="Times New Roman" w:hAnsi="Times New Roman" w:cs="Times New Roman"/>
          <w:spacing w:val="-5"/>
          <w:shd w:val="clear" w:color="auto" w:fill="FFFFFF"/>
        </w:rPr>
        <w:t xml:space="preserve">2020 </w:t>
      </w:r>
      <w:r w:rsidR="00242DDD">
        <w:rPr>
          <w:rFonts w:ascii="Times New Roman" w:eastAsia="Times New Roman" w:hAnsi="Times New Roman" w:cs="Times New Roman"/>
          <w:spacing w:val="-5"/>
          <w:shd w:val="clear" w:color="auto" w:fill="FFFFFF"/>
        </w:rPr>
        <w:t>teeb Komisjon otsused, milliseid projekte</w:t>
      </w:r>
      <w:r w:rsidR="001C201D">
        <w:rPr>
          <w:rFonts w:ascii="Times New Roman" w:eastAsia="Times New Roman" w:hAnsi="Times New Roman" w:cs="Times New Roman"/>
          <w:spacing w:val="-5"/>
          <w:shd w:val="clear" w:color="auto" w:fill="FFFFFF"/>
        </w:rPr>
        <w:t xml:space="preserve"> toetatakse. </w:t>
      </w:r>
    </w:p>
    <w:p w14:paraId="3438724C" w14:textId="56B9534D" w:rsidR="000F3A1E" w:rsidRDefault="00E81452" w:rsidP="00B12A5F">
      <w:pPr>
        <w:jc w:val="both"/>
        <w:rPr>
          <w:rFonts w:cstheme="minorHAnsi"/>
          <w:b/>
          <w:bCs/>
          <w:spacing w:val="2"/>
        </w:rPr>
      </w:pPr>
      <w:r>
        <w:rPr>
          <w:rFonts w:ascii="Times New Roman" w:eastAsia="Times New Roman" w:hAnsi="Times New Roman" w:cs="Times New Roman"/>
          <w:spacing w:val="-5"/>
          <w:shd w:val="clear" w:color="auto" w:fill="FFFFFF"/>
        </w:rPr>
        <w:t>T</w:t>
      </w:r>
      <w:r w:rsidR="003C2F9E">
        <w:rPr>
          <w:rFonts w:ascii="Times New Roman" w:eastAsia="Times New Roman" w:hAnsi="Times New Roman" w:cs="Times New Roman"/>
          <w:spacing w:val="-5"/>
          <w:shd w:val="clear" w:color="auto" w:fill="FFFFFF"/>
        </w:rPr>
        <w:t>aotluste esitami</w:t>
      </w:r>
      <w:r>
        <w:rPr>
          <w:rFonts w:ascii="Times New Roman" w:eastAsia="Times New Roman" w:hAnsi="Times New Roman" w:cs="Times New Roman"/>
          <w:spacing w:val="-5"/>
          <w:shd w:val="clear" w:color="auto" w:fill="FFFFFF"/>
        </w:rPr>
        <w:t>ne Eestis läbib</w:t>
      </w:r>
      <w:r w:rsidR="003C2F9E">
        <w:rPr>
          <w:rFonts w:ascii="Times New Roman" w:eastAsia="Times New Roman" w:hAnsi="Times New Roman" w:cs="Times New Roman"/>
          <w:spacing w:val="-5"/>
          <w:shd w:val="clear" w:color="auto" w:fill="FFFFFF"/>
        </w:rPr>
        <w:t xml:space="preserve"> kahe-</w:t>
      </w:r>
      <w:proofErr w:type="spellStart"/>
      <w:r w:rsidR="003C2F9E">
        <w:rPr>
          <w:rFonts w:ascii="Times New Roman" w:eastAsia="Times New Roman" w:hAnsi="Times New Roman" w:cs="Times New Roman"/>
          <w:spacing w:val="-5"/>
          <w:shd w:val="clear" w:color="auto" w:fill="FFFFFF"/>
        </w:rPr>
        <w:t>etapili</w:t>
      </w:r>
      <w:r>
        <w:rPr>
          <w:rFonts w:ascii="Times New Roman" w:eastAsia="Times New Roman" w:hAnsi="Times New Roman" w:cs="Times New Roman"/>
          <w:spacing w:val="-5"/>
          <w:shd w:val="clear" w:color="auto" w:fill="FFFFFF"/>
        </w:rPr>
        <w:t>s</w:t>
      </w:r>
      <w:r w:rsidR="003C2F9E">
        <w:rPr>
          <w:rFonts w:ascii="Times New Roman" w:eastAsia="Times New Roman" w:hAnsi="Times New Roman" w:cs="Times New Roman"/>
          <w:spacing w:val="-5"/>
          <w:shd w:val="clear" w:color="auto" w:fill="FFFFFF"/>
        </w:rPr>
        <w:t>e</w:t>
      </w:r>
      <w:proofErr w:type="spellEnd"/>
      <w:r w:rsidR="003C2F9E">
        <w:rPr>
          <w:rFonts w:ascii="Times New Roman" w:eastAsia="Times New Roman" w:hAnsi="Times New Roman" w:cs="Times New Roman"/>
          <w:spacing w:val="-5"/>
          <w:shd w:val="clear" w:color="auto" w:fill="FFFFFF"/>
        </w:rPr>
        <w:t xml:space="preserve"> hindamise süsteem</w:t>
      </w:r>
      <w:r>
        <w:rPr>
          <w:rFonts w:ascii="Times New Roman" w:eastAsia="Times New Roman" w:hAnsi="Times New Roman" w:cs="Times New Roman"/>
          <w:spacing w:val="-5"/>
          <w:shd w:val="clear" w:color="auto" w:fill="FFFFFF"/>
        </w:rPr>
        <w:t>i</w:t>
      </w:r>
      <w:r w:rsidR="00D15373">
        <w:rPr>
          <w:rFonts w:ascii="Times New Roman" w:eastAsia="Times New Roman" w:hAnsi="Times New Roman" w:cs="Times New Roman"/>
          <w:spacing w:val="-5"/>
          <w:shd w:val="clear" w:color="auto" w:fill="FFFFFF"/>
        </w:rPr>
        <w:t xml:space="preserve">. </w:t>
      </w:r>
      <w:r w:rsidR="003C2F9E">
        <w:rPr>
          <w:rFonts w:ascii="Times New Roman" w:eastAsia="Times New Roman" w:hAnsi="Times New Roman" w:cs="Times New Roman"/>
          <w:spacing w:val="-5"/>
          <w:shd w:val="clear" w:color="auto" w:fill="FFFFFF"/>
        </w:rPr>
        <w:t xml:space="preserve">Esimene etapp on projekti ideede </w:t>
      </w:r>
      <w:r w:rsidR="00027F66">
        <w:rPr>
          <w:rFonts w:ascii="Times New Roman" w:eastAsia="Times New Roman" w:hAnsi="Times New Roman" w:cs="Times New Roman"/>
          <w:spacing w:val="-5"/>
          <w:shd w:val="clear" w:color="auto" w:fill="FFFFFF"/>
        </w:rPr>
        <w:t>hindamine</w:t>
      </w:r>
      <w:r w:rsidR="003C2F9E">
        <w:rPr>
          <w:rFonts w:ascii="Times New Roman" w:eastAsia="Times New Roman" w:hAnsi="Times New Roman" w:cs="Times New Roman"/>
          <w:spacing w:val="-5"/>
          <w:shd w:val="clear" w:color="auto" w:fill="FFFFFF"/>
        </w:rPr>
        <w:t xml:space="preserve"> ja teine etapp sisaldab lõplike projektide hindamist.</w:t>
      </w:r>
    </w:p>
    <w:p w14:paraId="46111CFA" w14:textId="77777777" w:rsidR="000F3A1E" w:rsidRPr="00BD6686" w:rsidRDefault="000F3A1E" w:rsidP="00BD6686">
      <w:pPr>
        <w:pStyle w:val="ListParagraph"/>
        <w:numPr>
          <w:ilvl w:val="0"/>
          <w:numId w:val="8"/>
        </w:numPr>
        <w:spacing w:after="0" w:line="240" w:lineRule="auto"/>
        <w:jc w:val="both"/>
        <w:rPr>
          <w:rFonts w:ascii="Times New Roman" w:eastAsia="Times New Roman" w:hAnsi="Times New Roman" w:cs="Times New Roman"/>
          <w:b/>
          <w:i/>
          <w:spacing w:val="-5"/>
          <w:shd w:val="clear" w:color="auto" w:fill="FFFFFF"/>
        </w:rPr>
      </w:pPr>
      <w:r w:rsidRPr="00BD6686">
        <w:rPr>
          <w:rFonts w:ascii="Times New Roman" w:eastAsia="Times New Roman" w:hAnsi="Times New Roman" w:cs="Times New Roman"/>
          <w:b/>
          <w:i/>
          <w:spacing w:val="-5"/>
          <w:shd w:val="clear" w:color="auto" w:fill="FFFFFF"/>
        </w:rPr>
        <w:t>Projekti ideed</w:t>
      </w:r>
    </w:p>
    <w:p w14:paraId="19917312" w14:textId="40AD9236" w:rsidR="000F3A1E" w:rsidRPr="00FF3380" w:rsidRDefault="003C2F9E" w:rsidP="00736B5C">
      <w:pPr>
        <w:spacing w:after="0" w:line="240" w:lineRule="auto"/>
        <w:jc w:val="both"/>
        <w:rPr>
          <w:rFonts w:ascii="Times New Roman" w:eastAsia="Times New Roman" w:hAnsi="Times New Roman" w:cs="Times New Roman"/>
          <w:spacing w:val="-5"/>
          <w:shd w:val="clear" w:color="auto" w:fill="FFFFFF"/>
        </w:rPr>
      </w:pPr>
      <w:r>
        <w:rPr>
          <w:rFonts w:ascii="Times New Roman" w:eastAsia="Times New Roman" w:hAnsi="Times New Roman" w:cs="Times New Roman"/>
          <w:spacing w:val="-5"/>
          <w:shd w:val="clear" w:color="auto" w:fill="FFFFFF"/>
        </w:rPr>
        <w:t>Ootame</w:t>
      </w:r>
      <w:r w:rsidR="000F3A1E" w:rsidRPr="00FF3380">
        <w:rPr>
          <w:rFonts w:ascii="Times New Roman" w:eastAsia="Times New Roman" w:hAnsi="Times New Roman" w:cs="Times New Roman"/>
          <w:spacing w:val="-5"/>
          <w:shd w:val="clear" w:color="auto" w:fill="FFFFFF"/>
        </w:rPr>
        <w:t xml:space="preserve"> SRSP taotlusvormil projekti ide</w:t>
      </w:r>
      <w:r w:rsidR="00027F66">
        <w:rPr>
          <w:rFonts w:ascii="Times New Roman" w:eastAsia="Times New Roman" w:hAnsi="Times New Roman" w:cs="Times New Roman"/>
          <w:spacing w:val="-5"/>
          <w:shd w:val="clear" w:color="auto" w:fill="FFFFFF"/>
        </w:rPr>
        <w:t>i</w:t>
      </w:r>
      <w:r w:rsidR="000F3A1E" w:rsidRPr="00FF3380">
        <w:rPr>
          <w:rFonts w:ascii="Times New Roman" w:eastAsia="Times New Roman" w:hAnsi="Times New Roman" w:cs="Times New Roman"/>
          <w:spacing w:val="-5"/>
          <w:shd w:val="clear" w:color="auto" w:fill="FFFFFF"/>
        </w:rPr>
        <w:t xml:space="preserve">d (taotlus ei pea olema lõplikult valmis, kuid peab </w:t>
      </w:r>
      <w:r w:rsidR="00736B5C">
        <w:rPr>
          <w:rFonts w:ascii="Times New Roman" w:eastAsia="Times New Roman" w:hAnsi="Times New Roman" w:cs="Times New Roman"/>
          <w:spacing w:val="-5"/>
          <w:shd w:val="clear" w:color="auto" w:fill="FFFFFF"/>
        </w:rPr>
        <w:t>sisaldam</w:t>
      </w:r>
      <w:r w:rsidR="000F3A1E" w:rsidRPr="00FF3380">
        <w:rPr>
          <w:rFonts w:ascii="Times New Roman" w:eastAsia="Times New Roman" w:hAnsi="Times New Roman" w:cs="Times New Roman"/>
          <w:spacing w:val="-5"/>
          <w:shd w:val="clear" w:color="auto" w:fill="FFFFFF"/>
        </w:rPr>
        <w:t xml:space="preserve">a </w:t>
      </w:r>
      <w:r>
        <w:rPr>
          <w:rFonts w:ascii="Times New Roman" w:eastAsia="Times New Roman" w:hAnsi="Times New Roman" w:cs="Times New Roman"/>
          <w:spacing w:val="-5"/>
          <w:shd w:val="clear" w:color="auto" w:fill="FFFFFF"/>
        </w:rPr>
        <w:t xml:space="preserve">hindamiseks </w:t>
      </w:r>
      <w:r w:rsidR="000F3A1E" w:rsidRPr="00FF3380">
        <w:rPr>
          <w:rFonts w:ascii="Times New Roman" w:eastAsia="Times New Roman" w:hAnsi="Times New Roman" w:cs="Times New Roman"/>
          <w:spacing w:val="-5"/>
          <w:shd w:val="clear" w:color="auto" w:fill="FFFFFF"/>
        </w:rPr>
        <w:t>piisavalt infot).</w:t>
      </w:r>
    </w:p>
    <w:p w14:paraId="7BF8419E" w14:textId="25EEDE94" w:rsidR="000F3A1E" w:rsidRDefault="003C2F9E" w:rsidP="00736B5C">
      <w:pPr>
        <w:spacing w:after="0" w:line="240" w:lineRule="auto"/>
        <w:jc w:val="both"/>
        <w:rPr>
          <w:rFonts w:ascii="Times New Roman" w:eastAsia="Times New Roman" w:hAnsi="Times New Roman" w:cs="Times New Roman"/>
          <w:bCs/>
          <w:spacing w:val="-5"/>
        </w:rPr>
      </w:pPr>
      <w:r>
        <w:rPr>
          <w:rFonts w:ascii="Times New Roman" w:eastAsia="Times New Roman" w:hAnsi="Times New Roman" w:cs="Times New Roman"/>
          <w:spacing w:val="-5"/>
          <w:shd w:val="clear" w:color="auto" w:fill="FFFFFF"/>
        </w:rPr>
        <w:t>Rahandusministeeriumi</w:t>
      </w:r>
      <w:r w:rsidR="000F3A1E" w:rsidRPr="00FF3380">
        <w:rPr>
          <w:rFonts w:ascii="Times New Roman" w:eastAsia="Times New Roman" w:hAnsi="Times New Roman" w:cs="Times New Roman"/>
          <w:spacing w:val="-5"/>
          <w:shd w:val="clear" w:color="auto" w:fill="FFFFFF"/>
        </w:rPr>
        <w:t xml:space="preserve"> </w:t>
      </w:r>
      <w:r w:rsidR="000F3A1E" w:rsidRPr="00FF3380">
        <w:rPr>
          <w:rFonts w:ascii="Times New Roman" w:eastAsia="Times New Roman" w:hAnsi="Times New Roman" w:cs="Times New Roman"/>
          <w:bCs/>
          <w:spacing w:val="-5"/>
        </w:rPr>
        <w:t>riigieelarve osakond koostöös Riigikantselei strateegiabürooga hindab kõiki ideid.</w:t>
      </w:r>
    </w:p>
    <w:p w14:paraId="699FF592" w14:textId="77777777" w:rsidR="009D7AC0" w:rsidRPr="00FF3380" w:rsidRDefault="009D7AC0" w:rsidP="00736B5C">
      <w:pPr>
        <w:spacing w:after="0" w:line="240" w:lineRule="auto"/>
        <w:jc w:val="both"/>
        <w:rPr>
          <w:rFonts w:ascii="Times New Roman" w:eastAsia="Times New Roman" w:hAnsi="Times New Roman" w:cs="Times New Roman"/>
          <w:spacing w:val="-5"/>
          <w:shd w:val="clear" w:color="auto" w:fill="FFFFFF"/>
        </w:rPr>
      </w:pPr>
    </w:p>
    <w:p w14:paraId="7DFA408F" w14:textId="4CFC319D" w:rsidR="000F3A1E" w:rsidRPr="00FF3380" w:rsidRDefault="003C2F9E" w:rsidP="000F3A1E">
      <w:pPr>
        <w:numPr>
          <w:ilvl w:val="1"/>
          <w:numId w:val="3"/>
        </w:numPr>
        <w:spacing w:after="0" w:line="240" w:lineRule="auto"/>
        <w:jc w:val="both"/>
        <w:rPr>
          <w:rFonts w:ascii="Times New Roman" w:eastAsia="Times New Roman" w:hAnsi="Times New Roman" w:cs="Times New Roman"/>
          <w:spacing w:val="-5"/>
          <w:shd w:val="clear" w:color="auto" w:fill="FFFFFF"/>
        </w:rPr>
      </w:pPr>
      <w:r>
        <w:rPr>
          <w:rFonts w:ascii="Times New Roman" w:eastAsia="Times New Roman" w:hAnsi="Times New Roman" w:cs="Times New Roman"/>
          <w:spacing w:val="-5"/>
          <w:shd w:val="clear" w:color="auto" w:fill="FFFFFF"/>
        </w:rPr>
        <w:t>Valitakse välja</w:t>
      </w:r>
      <w:r w:rsidR="000F3A1E" w:rsidRPr="00FF3380">
        <w:rPr>
          <w:rFonts w:ascii="Times New Roman" w:eastAsia="Times New Roman" w:hAnsi="Times New Roman" w:cs="Times New Roman"/>
          <w:spacing w:val="-5"/>
          <w:shd w:val="clear" w:color="auto" w:fill="FFFFFF"/>
        </w:rPr>
        <w:t xml:space="preserve"> projektide ideed</w:t>
      </w:r>
      <w:r w:rsidR="00A75EA7">
        <w:rPr>
          <w:rFonts w:ascii="Times New Roman" w:eastAsia="Times New Roman" w:hAnsi="Times New Roman" w:cs="Times New Roman"/>
          <w:spacing w:val="-5"/>
          <w:shd w:val="clear" w:color="auto" w:fill="FFFFFF"/>
        </w:rPr>
        <w:t>, mille</w:t>
      </w:r>
      <w:r w:rsidR="000F3A1E" w:rsidRPr="00FF3380">
        <w:rPr>
          <w:rFonts w:ascii="Times New Roman" w:eastAsia="Times New Roman" w:hAnsi="Times New Roman" w:cs="Times New Roman"/>
          <w:spacing w:val="-5"/>
          <w:shd w:val="clear" w:color="auto" w:fill="FFFFFF"/>
        </w:rPr>
        <w:t xml:space="preserve"> edasiarendamist lõplikuks projektiks toetatakse.  (hindajate soovitused, ettepanekud projekti täiendamiseks jne).</w:t>
      </w:r>
    </w:p>
    <w:p w14:paraId="7A7A4462" w14:textId="71602084" w:rsidR="000F3A1E" w:rsidRPr="00A75EA7" w:rsidRDefault="000F3A1E" w:rsidP="00FA6A17">
      <w:pPr>
        <w:numPr>
          <w:ilvl w:val="1"/>
          <w:numId w:val="3"/>
        </w:numPr>
        <w:spacing w:after="0" w:line="240" w:lineRule="auto"/>
        <w:jc w:val="both"/>
        <w:rPr>
          <w:rFonts w:ascii="Times New Roman" w:eastAsia="Times New Roman" w:hAnsi="Times New Roman" w:cs="Times New Roman"/>
          <w:b/>
          <w:lang w:eastAsia="et-EE"/>
        </w:rPr>
      </w:pPr>
      <w:r w:rsidRPr="00A75EA7">
        <w:rPr>
          <w:rFonts w:ascii="Times New Roman" w:eastAsia="Times New Roman" w:hAnsi="Times New Roman" w:cs="Times New Roman"/>
          <w:spacing w:val="-5"/>
          <w:shd w:val="clear" w:color="auto" w:fill="FFFFFF"/>
        </w:rPr>
        <w:t xml:space="preserve">Otsustatakse, milliste projektide ideede edasiarendamist lõplikuks projektiks ei toetata.  </w:t>
      </w:r>
      <w:r w:rsidR="00A75EA7" w:rsidRPr="00A75EA7">
        <w:rPr>
          <w:rFonts w:ascii="Times New Roman" w:eastAsia="Times New Roman" w:hAnsi="Times New Roman" w:cs="Times New Roman"/>
          <w:spacing w:val="-5"/>
          <w:shd w:val="clear" w:color="auto" w:fill="FFFFFF"/>
        </w:rPr>
        <w:t>(</w:t>
      </w:r>
      <w:r w:rsidRPr="00A75EA7">
        <w:rPr>
          <w:rFonts w:ascii="Times New Roman" w:eastAsia="Times New Roman" w:hAnsi="Times New Roman" w:cs="Times New Roman"/>
          <w:spacing w:val="-5"/>
          <w:shd w:val="clear" w:color="auto" w:fill="FFFFFF"/>
        </w:rPr>
        <w:t>võimalusel alternatiivsete toetusmeetmete soovitused</w:t>
      </w:r>
      <w:r w:rsidR="00A75EA7">
        <w:rPr>
          <w:rFonts w:ascii="Times New Roman" w:eastAsia="Times New Roman" w:hAnsi="Times New Roman" w:cs="Times New Roman"/>
          <w:spacing w:val="-5"/>
          <w:shd w:val="clear" w:color="auto" w:fill="FFFFFF"/>
        </w:rPr>
        <w:t>)</w:t>
      </w:r>
    </w:p>
    <w:p w14:paraId="61D3DACB" w14:textId="180BB87C" w:rsidR="006751A3" w:rsidRPr="00FF3380" w:rsidRDefault="000F3A1E" w:rsidP="00432BAA">
      <w:pPr>
        <w:spacing w:after="0" w:line="240" w:lineRule="auto"/>
        <w:rPr>
          <w:rFonts w:ascii="Times New Roman" w:eastAsia="Calibri" w:hAnsi="Times New Roman" w:cs="Times New Roman"/>
          <w:color w:val="000000"/>
          <w:lang w:eastAsia="et-EE"/>
        </w:rPr>
      </w:pPr>
      <w:r w:rsidRPr="007E0C90">
        <w:rPr>
          <w:rFonts w:ascii="Times New Roman" w:eastAsia="Times New Roman" w:hAnsi="Times New Roman" w:cs="Times New Roman"/>
          <w:bCs/>
          <w:color w:val="000000"/>
          <w:spacing w:val="-5"/>
        </w:rPr>
        <w:t>Hin</w:t>
      </w:r>
      <w:r w:rsidR="00027F66">
        <w:rPr>
          <w:rFonts w:ascii="Times New Roman" w:eastAsia="Times New Roman" w:hAnsi="Times New Roman" w:cs="Times New Roman"/>
          <w:bCs/>
          <w:color w:val="000000"/>
          <w:spacing w:val="-5"/>
        </w:rPr>
        <w:t>natakse</w:t>
      </w:r>
      <w:r w:rsidRPr="007E0C90">
        <w:rPr>
          <w:rFonts w:ascii="Times New Roman" w:eastAsia="Times New Roman" w:hAnsi="Times New Roman" w:cs="Times New Roman"/>
          <w:bCs/>
          <w:color w:val="000000"/>
          <w:spacing w:val="-5"/>
        </w:rPr>
        <w:t>:</w:t>
      </w:r>
      <w:r w:rsidRPr="00FF3380">
        <w:rPr>
          <w:rFonts w:ascii="Times New Roman" w:eastAsia="Times New Roman" w:hAnsi="Times New Roman" w:cs="Times New Roman"/>
          <w:bCs/>
          <w:color w:val="000000"/>
          <w:spacing w:val="-5"/>
        </w:rPr>
        <w:br/>
        <w:t>- projekti kooskõla SRSP eesmärkide ja toetatavate meetmetega, Euroopa lisaväärtusega;</w:t>
      </w:r>
      <w:r w:rsidRPr="00FF3380">
        <w:rPr>
          <w:rFonts w:ascii="Times New Roman" w:eastAsia="Times New Roman" w:hAnsi="Times New Roman" w:cs="Times New Roman"/>
          <w:bCs/>
          <w:color w:val="000000"/>
          <w:spacing w:val="-5"/>
        </w:rPr>
        <w:br/>
        <w:t>- probleemi/teema  olulisus</w:t>
      </w:r>
      <w:r w:rsidR="00611666">
        <w:rPr>
          <w:rFonts w:ascii="Times New Roman" w:eastAsia="Times New Roman" w:hAnsi="Times New Roman" w:cs="Times New Roman"/>
          <w:bCs/>
          <w:color w:val="000000"/>
          <w:spacing w:val="-5"/>
        </w:rPr>
        <w:t>t</w:t>
      </w:r>
      <w:r w:rsidRPr="00FF3380">
        <w:rPr>
          <w:rFonts w:ascii="Times New Roman" w:eastAsia="Times New Roman" w:hAnsi="Times New Roman" w:cs="Times New Roman"/>
          <w:bCs/>
          <w:color w:val="000000"/>
          <w:spacing w:val="-5"/>
        </w:rPr>
        <w:t>, kiireloomulisus</w:t>
      </w:r>
      <w:r w:rsidR="00611666">
        <w:rPr>
          <w:rFonts w:ascii="Times New Roman" w:eastAsia="Times New Roman" w:hAnsi="Times New Roman" w:cs="Times New Roman"/>
          <w:bCs/>
          <w:color w:val="000000"/>
          <w:spacing w:val="-5"/>
        </w:rPr>
        <w:t>t</w:t>
      </w:r>
      <w:r w:rsidRPr="00FF3380">
        <w:rPr>
          <w:rFonts w:ascii="Times New Roman" w:eastAsia="Times New Roman" w:hAnsi="Times New Roman" w:cs="Times New Roman"/>
          <w:bCs/>
          <w:color w:val="000000"/>
          <w:spacing w:val="-5"/>
        </w:rPr>
        <w:t>, kriitilisus</w:t>
      </w:r>
      <w:r w:rsidR="00611666">
        <w:rPr>
          <w:rFonts w:ascii="Times New Roman" w:eastAsia="Times New Roman" w:hAnsi="Times New Roman" w:cs="Times New Roman"/>
          <w:bCs/>
          <w:color w:val="000000"/>
          <w:spacing w:val="-5"/>
        </w:rPr>
        <w:t>t</w:t>
      </w:r>
      <w:r w:rsidRPr="00FF3380">
        <w:rPr>
          <w:rFonts w:ascii="Times New Roman" w:eastAsia="Times New Roman" w:hAnsi="Times New Roman" w:cs="Times New Roman"/>
          <w:bCs/>
          <w:color w:val="000000"/>
          <w:spacing w:val="-5"/>
        </w:rPr>
        <w:t xml:space="preserve"> (sh valdkonna ja Eesti kontekstis);</w:t>
      </w:r>
      <w:r w:rsidRPr="00FF3380">
        <w:rPr>
          <w:rFonts w:ascii="Times New Roman" w:eastAsia="Times New Roman" w:hAnsi="Times New Roman" w:cs="Times New Roman"/>
          <w:color w:val="000000"/>
          <w:spacing w:val="-5"/>
        </w:rPr>
        <w:br/>
        <w:t>-</w:t>
      </w:r>
      <w:r w:rsidR="00B12A5F">
        <w:rPr>
          <w:rFonts w:ascii="Times New Roman" w:eastAsia="Times New Roman" w:hAnsi="Times New Roman" w:cs="Times New Roman"/>
          <w:bCs/>
          <w:color w:val="000000"/>
          <w:spacing w:val="-5"/>
        </w:rPr>
        <w:t xml:space="preserve"> </w:t>
      </w:r>
      <w:r w:rsidRPr="00FF3380">
        <w:rPr>
          <w:rFonts w:ascii="Times New Roman" w:eastAsia="Times New Roman" w:hAnsi="Times New Roman" w:cs="Times New Roman"/>
          <w:bCs/>
          <w:color w:val="000000"/>
          <w:spacing w:val="-5"/>
        </w:rPr>
        <w:t>projekti taotluses kirjeldatud lahendus</w:t>
      </w:r>
      <w:r w:rsidR="00611666">
        <w:rPr>
          <w:rFonts w:ascii="Times New Roman" w:eastAsia="Times New Roman" w:hAnsi="Times New Roman" w:cs="Times New Roman"/>
          <w:bCs/>
          <w:color w:val="000000"/>
          <w:spacing w:val="-5"/>
        </w:rPr>
        <w:t>t</w:t>
      </w:r>
      <w:r w:rsidRPr="00FF3380">
        <w:rPr>
          <w:rFonts w:ascii="Times New Roman" w:eastAsia="Times New Roman" w:hAnsi="Times New Roman" w:cs="Times New Roman"/>
          <w:bCs/>
          <w:color w:val="000000"/>
          <w:spacing w:val="-5"/>
        </w:rPr>
        <w:t>, sh tegevus</w:t>
      </w:r>
      <w:r w:rsidR="00027F66">
        <w:rPr>
          <w:rFonts w:ascii="Times New Roman" w:eastAsia="Times New Roman" w:hAnsi="Times New Roman" w:cs="Times New Roman"/>
          <w:bCs/>
          <w:color w:val="000000"/>
          <w:spacing w:val="-5"/>
        </w:rPr>
        <w:t>i</w:t>
      </w:r>
      <w:r w:rsidRPr="00FF3380">
        <w:rPr>
          <w:rFonts w:ascii="Times New Roman" w:eastAsia="Times New Roman" w:hAnsi="Times New Roman" w:cs="Times New Roman"/>
          <w:bCs/>
          <w:color w:val="000000"/>
          <w:spacing w:val="-5"/>
        </w:rPr>
        <w:t>, väljund</w:t>
      </w:r>
      <w:r w:rsidR="00027F66">
        <w:rPr>
          <w:rFonts w:ascii="Times New Roman" w:eastAsia="Times New Roman" w:hAnsi="Times New Roman" w:cs="Times New Roman"/>
          <w:bCs/>
          <w:color w:val="000000"/>
          <w:spacing w:val="-5"/>
        </w:rPr>
        <w:t>eid</w:t>
      </w:r>
      <w:r w:rsidRPr="00FF3380">
        <w:rPr>
          <w:rFonts w:ascii="Times New Roman" w:eastAsia="Times New Roman" w:hAnsi="Times New Roman" w:cs="Times New Roman"/>
          <w:bCs/>
          <w:color w:val="000000"/>
          <w:spacing w:val="-5"/>
        </w:rPr>
        <w:t>, tulemus</w:t>
      </w:r>
      <w:r w:rsidR="00027F66">
        <w:rPr>
          <w:rFonts w:ascii="Times New Roman" w:eastAsia="Times New Roman" w:hAnsi="Times New Roman" w:cs="Times New Roman"/>
          <w:bCs/>
          <w:color w:val="000000"/>
          <w:spacing w:val="-5"/>
        </w:rPr>
        <w:t>i</w:t>
      </w:r>
      <w:r w:rsidRPr="00FF3380">
        <w:rPr>
          <w:rFonts w:ascii="Times New Roman" w:eastAsia="Times New Roman" w:hAnsi="Times New Roman" w:cs="Times New Roman"/>
          <w:bCs/>
          <w:color w:val="000000"/>
          <w:spacing w:val="-5"/>
        </w:rPr>
        <w:t>, eelarve</w:t>
      </w:r>
      <w:r w:rsidR="00027F66">
        <w:rPr>
          <w:rFonts w:ascii="Times New Roman" w:eastAsia="Times New Roman" w:hAnsi="Times New Roman" w:cs="Times New Roman"/>
          <w:bCs/>
          <w:color w:val="000000"/>
          <w:spacing w:val="-5"/>
        </w:rPr>
        <w:t>t</w:t>
      </w:r>
      <w:r w:rsidRPr="00FF3380">
        <w:rPr>
          <w:rFonts w:ascii="Times New Roman" w:eastAsia="Times New Roman" w:hAnsi="Times New Roman" w:cs="Times New Roman"/>
          <w:bCs/>
          <w:color w:val="000000"/>
          <w:spacing w:val="-5"/>
        </w:rPr>
        <w:t>, võimekus</w:t>
      </w:r>
      <w:r w:rsidR="00027F66">
        <w:rPr>
          <w:rFonts w:ascii="Times New Roman" w:eastAsia="Times New Roman" w:hAnsi="Times New Roman" w:cs="Times New Roman"/>
          <w:bCs/>
          <w:color w:val="000000"/>
          <w:spacing w:val="-5"/>
        </w:rPr>
        <w:t>t</w:t>
      </w:r>
      <w:r w:rsidR="005719A3">
        <w:rPr>
          <w:rFonts w:ascii="Times New Roman" w:eastAsia="Times New Roman" w:hAnsi="Times New Roman" w:cs="Times New Roman"/>
          <w:bCs/>
          <w:color w:val="000000"/>
          <w:spacing w:val="-5"/>
        </w:rPr>
        <w:t xml:space="preserve"> </w:t>
      </w:r>
      <w:r w:rsidRPr="00FF3380">
        <w:rPr>
          <w:rFonts w:ascii="Times New Roman" w:eastAsia="Times New Roman" w:hAnsi="Times New Roman" w:cs="Times New Roman"/>
          <w:bCs/>
          <w:color w:val="000000"/>
          <w:spacing w:val="-5"/>
        </w:rPr>
        <w:t>projekt edukalt ellu viia;</w:t>
      </w:r>
      <w:r w:rsidRPr="00FF3380">
        <w:rPr>
          <w:rFonts w:ascii="Times New Roman" w:eastAsia="Times New Roman" w:hAnsi="Times New Roman" w:cs="Times New Roman"/>
          <w:bCs/>
          <w:color w:val="000000"/>
          <w:spacing w:val="-5"/>
        </w:rPr>
        <w:br/>
        <w:t>-</w:t>
      </w:r>
      <w:r w:rsidR="00B12A5F">
        <w:rPr>
          <w:rFonts w:ascii="Times New Roman" w:eastAsia="Times New Roman" w:hAnsi="Times New Roman" w:cs="Times New Roman"/>
          <w:bCs/>
          <w:color w:val="000000"/>
          <w:spacing w:val="-5"/>
        </w:rPr>
        <w:t xml:space="preserve"> </w:t>
      </w:r>
      <w:r w:rsidRPr="00FF3380">
        <w:rPr>
          <w:rFonts w:ascii="Times New Roman" w:eastAsia="Times New Roman" w:hAnsi="Times New Roman" w:cs="Times New Roman"/>
          <w:bCs/>
          <w:color w:val="000000"/>
          <w:spacing w:val="-5"/>
        </w:rPr>
        <w:t>projekti kooskõla arengukavade, Eesti 2020 reformikava, riigipõhiste soovitustega jne.</w:t>
      </w:r>
    </w:p>
    <w:p w14:paraId="320DF6DD" w14:textId="77777777" w:rsidR="000F3A1E" w:rsidRPr="00FF3380" w:rsidRDefault="000F3A1E" w:rsidP="000F3A1E">
      <w:pPr>
        <w:spacing w:after="0" w:line="240" w:lineRule="auto"/>
        <w:jc w:val="both"/>
        <w:rPr>
          <w:rFonts w:ascii="Times New Roman" w:eastAsia="Times New Roman" w:hAnsi="Times New Roman" w:cs="Times New Roman"/>
          <w:spacing w:val="-5"/>
          <w:shd w:val="clear" w:color="auto" w:fill="FFFFFF"/>
        </w:rPr>
      </w:pPr>
    </w:p>
    <w:p w14:paraId="5CC45167" w14:textId="77777777" w:rsidR="000F3A1E" w:rsidRPr="00BD6686" w:rsidRDefault="000F3A1E" w:rsidP="00BD6686">
      <w:pPr>
        <w:pStyle w:val="ListParagraph"/>
        <w:numPr>
          <w:ilvl w:val="0"/>
          <w:numId w:val="8"/>
        </w:numPr>
        <w:spacing w:after="0" w:line="240" w:lineRule="auto"/>
        <w:jc w:val="both"/>
        <w:rPr>
          <w:rFonts w:ascii="Times New Roman" w:eastAsia="Times New Roman" w:hAnsi="Times New Roman" w:cs="Times New Roman"/>
          <w:b/>
          <w:i/>
          <w:spacing w:val="-5"/>
          <w:shd w:val="clear" w:color="auto" w:fill="FFFFFF"/>
        </w:rPr>
      </w:pPr>
      <w:r w:rsidRPr="00BD6686">
        <w:rPr>
          <w:rFonts w:ascii="Times New Roman" w:eastAsia="Times New Roman" w:hAnsi="Times New Roman" w:cs="Times New Roman"/>
          <w:b/>
          <w:i/>
          <w:spacing w:val="-5"/>
          <w:shd w:val="clear" w:color="auto" w:fill="FFFFFF"/>
        </w:rPr>
        <w:t>Lõplikud projektid</w:t>
      </w:r>
    </w:p>
    <w:p w14:paraId="7273C371" w14:textId="508560D7" w:rsidR="000F3A1E" w:rsidRPr="00FF3380" w:rsidRDefault="009106E1" w:rsidP="00BD6686">
      <w:pPr>
        <w:spacing w:after="0" w:line="240" w:lineRule="auto"/>
        <w:ind w:left="720"/>
        <w:jc w:val="both"/>
        <w:rPr>
          <w:rFonts w:ascii="Times New Roman" w:eastAsia="Times New Roman" w:hAnsi="Times New Roman" w:cs="Times New Roman"/>
          <w:spacing w:val="-5"/>
          <w:shd w:val="clear" w:color="auto" w:fill="FFFFFF"/>
        </w:rPr>
      </w:pPr>
      <w:r>
        <w:rPr>
          <w:rFonts w:ascii="Times New Roman" w:eastAsia="Times New Roman" w:hAnsi="Times New Roman" w:cs="Times New Roman"/>
          <w:spacing w:val="-5"/>
          <w:shd w:val="clear" w:color="auto" w:fill="FFFFFF"/>
        </w:rPr>
        <w:t xml:space="preserve">Kokkulepitud tähtajaks esitatud projekte hindab </w:t>
      </w:r>
      <w:r w:rsidR="000F3A1E" w:rsidRPr="00FF3380">
        <w:rPr>
          <w:rFonts w:ascii="Times New Roman" w:eastAsia="Times New Roman" w:hAnsi="Times New Roman" w:cs="Times New Roman"/>
          <w:bCs/>
          <w:spacing w:val="-5"/>
        </w:rPr>
        <w:t xml:space="preserve">Riigieelarve osakond koostöös Riigikantselei strateegiabürooga, </w:t>
      </w:r>
      <w:r w:rsidR="007207F7">
        <w:rPr>
          <w:rFonts w:ascii="Times New Roman" w:eastAsia="Times New Roman" w:hAnsi="Times New Roman" w:cs="Times New Roman"/>
          <w:bCs/>
          <w:spacing w:val="-5"/>
        </w:rPr>
        <w:t>(</w:t>
      </w:r>
      <w:r w:rsidR="000F3A1E" w:rsidRPr="00FF3380">
        <w:rPr>
          <w:rFonts w:ascii="Times New Roman" w:eastAsia="Times New Roman" w:hAnsi="Times New Roman" w:cs="Times New Roman"/>
          <w:bCs/>
          <w:spacing w:val="-5"/>
        </w:rPr>
        <w:t>sh tingimusliku</w:t>
      </w:r>
      <w:r w:rsidR="007207F7">
        <w:rPr>
          <w:rFonts w:ascii="Times New Roman" w:eastAsia="Times New Roman" w:hAnsi="Times New Roman" w:cs="Times New Roman"/>
          <w:bCs/>
          <w:spacing w:val="-5"/>
        </w:rPr>
        <w:t>d</w:t>
      </w:r>
      <w:r w:rsidR="000F3A1E" w:rsidRPr="00FF3380">
        <w:rPr>
          <w:rFonts w:ascii="Times New Roman" w:eastAsia="Times New Roman" w:hAnsi="Times New Roman" w:cs="Times New Roman"/>
          <w:bCs/>
          <w:spacing w:val="-5"/>
        </w:rPr>
        <w:t xml:space="preserve"> otsuse</w:t>
      </w:r>
      <w:r w:rsidR="007207F7">
        <w:rPr>
          <w:rFonts w:ascii="Times New Roman" w:eastAsia="Times New Roman" w:hAnsi="Times New Roman" w:cs="Times New Roman"/>
          <w:bCs/>
          <w:spacing w:val="-5"/>
        </w:rPr>
        <w:t>d)</w:t>
      </w:r>
      <w:r w:rsidR="000F3A1E" w:rsidRPr="00FF3380">
        <w:rPr>
          <w:rFonts w:ascii="Times New Roman" w:eastAsia="Times New Roman" w:hAnsi="Times New Roman" w:cs="Times New Roman"/>
          <w:bCs/>
          <w:spacing w:val="-5"/>
        </w:rPr>
        <w:t xml:space="preserve"> ning </w:t>
      </w:r>
      <w:proofErr w:type="spellStart"/>
      <w:r w:rsidR="000F3A1E" w:rsidRPr="00FF3380">
        <w:rPr>
          <w:rFonts w:ascii="Times New Roman" w:eastAsia="Times New Roman" w:hAnsi="Times New Roman" w:cs="Times New Roman"/>
          <w:bCs/>
          <w:spacing w:val="-5"/>
        </w:rPr>
        <w:t>prioriseeritakse</w:t>
      </w:r>
      <w:proofErr w:type="spellEnd"/>
      <w:r w:rsidR="000F3A1E" w:rsidRPr="00FF3380">
        <w:rPr>
          <w:rFonts w:ascii="Times New Roman" w:eastAsia="Times New Roman" w:hAnsi="Times New Roman" w:cs="Times New Roman"/>
          <w:bCs/>
          <w:spacing w:val="-5"/>
        </w:rPr>
        <w:t xml:space="preserve"> taotlused. </w:t>
      </w:r>
    </w:p>
    <w:p w14:paraId="5E1DBCE3" w14:textId="24F7D71A" w:rsidR="000F3A1E" w:rsidRPr="00FF3380" w:rsidRDefault="007207F7" w:rsidP="000F3A1E">
      <w:pPr>
        <w:numPr>
          <w:ilvl w:val="1"/>
          <w:numId w:val="4"/>
        </w:numPr>
        <w:spacing w:after="0" w:line="240" w:lineRule="auto"/>
        <w:jc w:val="both"/>
        <w:rPr>
          <w:rFonts w:ascii="Times New Roman" w:eastAsia="Times New Roman" w:hAnsi="Times New Roman" w:cs="Times New Roman"/>
          <w:spacing w:val="-5"/>
          <w:shd w:val="clear" w:color="auto" w:fill="FFFFFF"/>
        </w:rPr>
      </w:pPr>
      <w:r>
        <w:rPr>
          <w:rFonts w:ascii="Times New Roman" w:eastAsia="Times New Roman" w:hAnsi="Times New Roman" w:cs="Times New Roman"/>
          <w:bCs/>
          <w:spacing w:val="-5"/>
        </w:rPr>
        <w:t xml:space="preserve">Valitakse välja projektid </w:t>
      </w:r>
      <w:r w:rsidR="000F3A1E" w:rsidRPr="00FF3380">
        <w:rPr>
          <w:rFonts w:ascii="Times New Roman" w:eastAsia="Times New Roman" w:hAnsi="Times New Roman" w:cs="Times New Roman"/>
          <w:bCs/>
          <w:spacing w:val="-5"/>
        </w:rPr>
        <w:t xml:space="preserve">Komisjonile </w:t>
      </w:r>
      <w:r>
        <w:rPr>
          <w:rFonts w:ascii="Times New Roman" w:eastAsia="Times New Roman" w:hAnsi="Times New Roman" w:cs="Times New Roman"/>
          <w:bCs/>
          <w:spacing w:val="-5"/>
        </w:rPr>
        <w:t xml:space="preserve">esitamiseks </w:t>
      </w:r>
      <w:r w:rsidR="000F3A1E" w:rsidRPr="00FF3380">
        <w:rPr>
          <w:rFonts w:ascii="Times New Roman" w:eastAsia="Times New Roman" w:hAnsi="Times New Roman" w:cs="Times New Roman"/>
          <w:bCs/>
          <w:spacing w:val="-5"/>
        </w:rPr>
        <w:t xml:space="preserve">ning </w:t>
      </w:r>
      <w:r>
        <w:rPr>
          <w:rFonts w:ascii="Times New Roman" w:eastAsia="Times New Roman" w:hAnsi="Times New Roman" w:cs="Times New Roman"/>
          <w:bCs/>
          <w:spacing w:val="-5"/>
        </w:rPr>
        <w:t xml:space="preserve">selgub </w:t>
      </w:r>
      <w:r w:rsidR="000F3A1E" w:rsidRPr="00FF3380">
        <w:rPr>
          <w:rFonts w:ascii="Times New Roman" w:eastAsia="Times New Roman" w:hAnsi="Times New Roman" w:cs="Times New Roman"/>
          <w:bCs/>
          <w:spacing w:val="-5"/>
        </w:rPr>
        <w:t xml:space="preserve">projektide prioriteetsuse järjekord. </w:t>
      </w:r>
    </w:p>
    <w:p w14:paraId="0DB63E52" w14:textId="50C190BB" w:rsidR="000F3A1E" w:rsidRPr="00027F66" w:rsidRDefault="000F3A1E" w:rsidP="0005141B">
      <w:pPr>
        <w:numPr>
          <w:ilvl w:val="1"/>
          <w:numId w:val="4"/>
        </w:numPr>
        <w:spacing w:after="0" w:line="240" w:lineRule="auto"/>
        <w:jc w:val="both"/>
        <w:rPr>
          <w:rFonts w:ascii="Times New Roman" w:eastAsia="Times New Roman" w:hAnsi="Times New Roman" w:cs="Times New Roman"/>
          <w:spacing w:val="-5"/>
          <w:shd w:val="clear" w:color="auto" w:fill="FFFFFF"/>
        </w:rPr>
      </w:pPr>
      <w:r w:rsidRPr="00027F66">
        <w:rPr>
          <w:rFonts w:ascii="Times New Roman" w:eastAsia="Times New Roman" w:hAnsi="Times New Roman" w:cs="Times New Roman"/>
          <w:bCs/>
          <w:spacing w:val="-5"/>
        </w:rPr>
        <w:t>Otsustatakse</w:t>
      </w:r>
      <w:r w:rsidR="00027F66">
        <w:rPr>
          <w:rFonts w:ascii="Times New Roman" w:eastAsia="Times New Roman" w:hAnsi="Times New Roman" w:cs="Times New Roman"/>
          <w:bCs/>
          <w:spacing w:val="-5"/>
        </w:rPr>
        <w:t>,</w:t>
      </w:r>
      <w:r w:rsidRPr="00027F66">
        <w:rPr>
          <w:rFonts w:ascii="Times New Roman" w:eastAsia="Times New Roman" w:hAnsi="Times New Roman" w:cs="Times New Roman"/>
          <w:bCs/>
          <w:spacing w:val="-5"/>
        </w:rPr>
        <w:t xml:space="preserve"> millised projekt</w:t>
      </w:r>
      <w:r w:rsidR="003A789A" w:rsidRPr="00027F66">
        <w:rPr>
          <w:rFonts w:ascii="Times New Roman" w:eastAsia="Times New Roman" w:hAnsi="Times New Roman" w:cs="Times New Roman"/>
          <w:bCs/>
          <w:spacing w:val="-5"/>
        </w:rPr>
        <w:t>e</w:t>
      </w:r>
      <w:r w:rsidRPr="00027F66">
        <w:rPr>
          <w:rFonts w:ascii="Times New Roman" w:eastAsia="Times New Roman" w:hAnsi="Times New Roman" w:cs="Times New Roman"/>
          <w:bCs/>
          <w:spacing w:val="-5"/>
        </w:rPr>
        <w:t xml:space="preserve"> ei esitata Komisjonile</w:t>
      </w:r>
      <w:r w:rsidR="003A789A" w:rsidRPr="00027F66">
        <w:rPr>
          <w:rFonts w:ascii="Times New Roman" w:eastAsia="Times New Roman" w:hAnsi="Times New Roman" w:cs="Times New Roman"/>
          <w:bCs/>
          <w:spacing w:val="-5"/>
        </w:rPr>
        <w:t>.</w:t>
      </w:r>
      <w:r w:rsidRPr="00027F66">
        <w:rPr>
          <w:rFonts w:ascii="Times New Roman" w:eastAsia="Times New Roman" w:hAnsi="Times New Roman" w:cs="Times New Roman"/>
          <w:bCs/>
          <w:spacing w:val="-5"/>
        </w:rPr>
        <w:t xml:space="preserve"> </w:t>
      </w:r>
    </w:p>
    <w:p w14:paraId="20F13298" w14:textId="77777777" w:rsidR="0005141B" w:rsidRDefault="0005141B" w:rsidP="000F3A1E">
      <w:pPr>
        <w:spacing w:after="0" w:line="240" w:lineRule="auto"/>
        <w:jc w:val="both"/>
        <w:rPr>
          <w:rFonts w:ascii="Times New Roman" w:eastAsia="Times New Roman" w:hAnsi="Times New Roman" w:cs="Times New Roman"/>
          <w:spacing w:val="-5"/>
          <w:shd w:val="clear" w:color="auto" w:fill="FFFFFF"/>
        </w:rPr>
      </w:pPr>
    </w:p>
    <w:p w14:paraId="51053E9D" w14:textId="602EA6A4" w:rsidR="000F3A1E" w:rsidRDefault="000F3A1E" w:rsidP="000F3A1E">
      <w:pPr>
        <w:spacing w:after="0" w:line="240" w:lineRule="auto"/>
        <w:jc w:val="both"/>
        <w:rPr>
          <w:rFonts w:ascii="Times New Roman" w:eastAsia="Times New Roman" w:hAnsi="Times New Roman" w:cs="Times New Roman"/>
          <w:spacing w:val="-5"/>
          <w:shd w:val="clear" w:color="auto" w:fill="FFFFFF"/>
        </w:rPr>
      </w:pPr>
      <w:r w:rsidRPr="00FF3380">
        <w:rPr>
          <w:rFonts w:ascii="Times New Roman" w:eastAsia="Times New Roman" w:hAnsi="Times New Roman" w:cs="Times New Roman"/>
          <w:spacing w:val="-5"/>
          <w:shd w:val="clear" w:color="auto" w:fill="FFFFFF"/>
        </w:rPr>
        <w:t xml:space="preserve">Kõik projektid </w:t>
      </w:r>
      <w:r w:rsidR="0015022F">
        <w:rPr>
          <w:rFonts w:ascii="Times New Roman" w:eastAsia="Times New Roman" w:hAnsi="Times New Roman" w:cs="Times New Roman"/>
          <w:spacing w:val="-5"/>
          <w:shd w:val="clear" w:color="auto" w:fill="FFFFFF"/>
        </w:rPr>
        <w:t xml:space="preserve">esitatakse </w:t>
      </w:r>
      <w:r w:rsidRPr="00FF3380">
        <w:rPr>
          <w:rFonts w:ascii="Times New Roman" w:eastAsia="Times New Roman" w:hAnsi="Times New Roman" w:cs="Times New Roman"/>
          <w:spacing w:val="-5"/>
          <w:shd w:val="clear" w:color="auto" w:fill="FFFFFF"/>
        </w:rPr>
        <w:t xml:space="preserve">inglise keeles. </w:t>
      </w:r>
    </w:p>
    <w:p w14:paraId="2C9DB071" w14:textId="77777777" w:rsidR="00D155FE" w:rsidRDefault="00D155FE" w:rsidP="000F3A1E">
      <w:pPr>
        <w:spacing w:after="0" w:line="240" w:lineRule="auto"/>
        <w:jc w:val="both"/>
        <w:rPr>
          <w:rFonts w:ascii="Times New Roman" w:eastAsia="Times New Roman" w:hAnsi="Times New Roman" w:cs="Times New Roman"/>
          <w:spacing w:val="-5"/>
          <w:shd w:val="clear" w:color="auto" w:fill="FFFFFF"/>
        </w:rPr>
      </w:pPr>
    </w:p>
    <w:p w14:paraId="5A7D0EA3" w14:textId="49611634" w:rsidR="00DD1C5C" w:rsidRPr="00D155FE" w:rsidRDefault="00D155FE" w:rsidP="00DD1B40">
      <w:pPr>
        <w:spacing w:after="0" w:line="240" w:lineRule="auto"/>
        <w:jc w:val="both"/>
        <w:rPr>
          <w:rFonts w:ascii="Times New Roman" w:eastAsia="Times New Roman" w:hAnsi="Times New Roman" w:cs="Times New Roman"/>
          <w:b/>
          <w:sz w:val="24"/>
          <w:szCs w:val="24"/>
          <w:lang w:eastAsia="et-EE"/>
        </w:rPr>
      </w:pPr>
      <w:r>
        <w:rPr>
          <w:rFonts w:ascii="Times New Roman" w:eastAsia="Times New Roman" w:hAnsi="Times New Roman" w:cs="Times New Roman"/>
          <w:b/>
          <w:sz w:val="24"/>
          <w:szCs w:val="24"/>
          <w:lang w:eastAsia="et-EE"/>
        </w:rPr>
        <w:t xml:space="preserve">7. </w:t>
      </w:r>
      <w:r w:rsidR="00DD1C5C" w:rsidRPr="00D155FE">
        <w:rPr>
          <w:rFonts w:ascii="Times New Roman" w:eastAsia="Times New Roman" w:hAnsi="Times New Roman" w:cs="Times New Roman"/>
          <w:b/>
          <w:sz w:val="24"/>
          <w:szCs w:val="24"/>
          <w:lang w:eastAsia="et-EE"/>
        </w:rPr>
        <w:t>Toetatud Eesti projektid</w:t>
      </w:r>
    </w:p>
    <w:p w14:paraId="07FBD0FA" w14:textId="77777777" w:rsidR="00BD6686" w:rsidRPr="00005E02" w:rsidRDefault="00BD6686" w:rsidP="00DD1B40">
      <w:pPr>
        <w:spacing w:after="0" w:line="240" w:lineRule="auto"/>
        <w:jc w:val="both"/>
        <w:rPr>
          <w:rFonts w:ascii="Times New Roman" w:eastAsia="Times New Roman" w:hAnsi="Times New Roman" w:cs="Times New Roman"/>
          <w:b/>
          <w:lang w:eastAsia="et-EE"/>
        </w:rPr>
      </w:pPr>
    </w:p>
    <w:p w14:paraId="48B1A3B0" w14:textId="0AC010B4" w:rsidR="00DD1C5C" w:rsidRPr="003B7614" w:rsidRDefault="00DD1C5C" w:rsidP="00DD1C5C">
      <w:pPr>
        <w:spacing w:after="0" w:line="240" w:lineRule="auto"/>
        <w:jc w:val="both"/>
        <w:rPr>
          <w:rFonts w:ascii="Times New Roman" w:eastAsia="Times New Roman" w:hAnsi="Times New Roman" w:cs="Times New Roman"/>
          <w:bCs/>
          <w:spacing w:val="2"/>
        </w:rPr>
      </w:pPr>
      <w:r w:rsidRPr="003B7614">
        <w:rPr>
          <w:rFonts w:ascii="Times New Roman" w:eastAsia="Times New Roman" w:hAnsi="Times New Roman" w:cs="Times New Roman"/>
          <w:bCs/>
          <w:spacing w:val="2"/>
        </w:rPr>
        <w:t>Esimeses voorus</w:t>
      </w:r>
      <w:r>
        <w:rPr>
          <w:rFonts w:ascii="Times New Roman" w:eastAsia="Times New Roman" w:hAnsi="Times New Roman" w:cs="Times New Roman"/>
          <w:bCs/>
          <w:spacing w:val="2"/>
        </w:rPr>
        <w:t xml:space="preserve"> (aprill 2017)</w:t>
      </w:r>
      <w:r w:rsidRPr="003B7614">
        <w:rPr>
          <w:rFonts w:ascii="Times New Roman" w:eastAsia="Times New Roman" w:hAnsi="Times New Roman" w:cs="Times New Roman"/>
          <w:bCs/>
          <w:spacing w:val="2"/>
        </w:rPr>
        <w:t xml:space="preserve"> toetas Komisjon viiest Eesti esitatud taotlusest kolme</w:t>
      </w:r>
      <w:r w:rsidRPr="003B7614">
        <w:rPr>
          <w:rFonts w:ascii="Times New Roman" w:eastAsia="Times New Roman" w:hAnsi="Times New Roman" w:cs="Times New Roman"/>
          <w:iCs/>
          <w:spacing w:val="2"/>
        </w:rPr>
        <w:t xml:space="preserve"> (kogusummas 400 000 eur</w:t>
      </w:r>
      <w:r w:rsidR="006323A1">
        <w:rPr>
          <w:rFonts w:ascii="Times New Roman" w:eastAsia="Times New Roman" w:hAnsi="Times New Roman" w:cs="Times New Roman"/>
          <w:iCs/>
          <w:spacing w:val="2"/>
        </w:rPr>
        <w:t>ot</w:t>
      </w:r>
      <w:r w:rsidRPr="003B7614">
        <w:rPr>
          <w:rFonts w:ascii="Times New Roman" w:eastAsia="Times New Roman" w:hAnsi="Times New Roman" w:cs="Times New Roman"/>
          <w:iCs/>
          <w:spacing w:val="2"/>
        </w:rPr>
        <w:t>)</w:t>
      </w:r>
      <w:r w:rsidRPr="003B7614">
        <w:rPr>
          <w:rFonts w:ascii="Times New Roman" w:eastAsia="Times New Roman" w:hAnsi="Times New Roman" w:cs="Times New Roman"/>
          <w:bCs/>
          <w:spacing w:val="2"/>
        </w:rPr>
        <w:t>.</w:t>
      </w:r>
    </w:p>
    <w:p w14:paraId="1F3B9F5C" w14:textId="456D3CBE" w:rsidR="00DD1B40" w:rsidRPr="00DD1B40" w:rsidRDefault="00DD1B40" w:rsidP="00DD1B40">
      <w:pPr>
        <w:spacing w:after="0" w:line="240" w:lineRule="auto"/>
        <w:rPr>
          <w:rFonts w:ascii="Times New Roman" w:eastAsia="Times New Roman" w:hAnsi="Times New Roman" w:cs="Times New Roman"/>
          <w:b/>
          <w:lang w:eastAsia="et-EE"/>
        </w:rPr>
      </w:pPr>
    </w:p>
    <w:tbl>
      <w:tblPr>
        <w:tblStyle w:val="TableGrid"/>
        <w:tblW w:w="5081" w:type="pct"/>
        <w:tblLook w:val="04A0" w:firstRow="1" w:lastRow="0" w:firstColumn="1" w:lastColumn="0" w:noHBand="0" w:noVBand="1"/>
      </w:tblPr>
      <w:tblGrid>
        <w:gridCol w:w="421"/>
        <w:gridCol w:w="946"/>
        <w:gridCol w:w="5510"/>
        <w:gridCol w:w="2332"/>
      </w:tblGrid>
      <w:tr w:rsidR="00DD1B40" w:rsidRPr="00DD1B40" w14:paraId="2EFAC7A3" w14:textId="77777777" w:rsidTr="00693367">
        <w:trPr>
          <w:trHeight w:val="284"/>
        </w:trPr>
        <w:tc>
          <w:tcPr>
            <w:tcW w:w="224" w:type="pct"/>
          </w:tcPr>
          <w:p w14:paraId="4D5D5540" w14:textId="77777777" w:rsidR="00DD1B40" w:rsidRPr="00DD1B40" w:rsidRDefault="00DD1B40" w:rsidP="00DD1B40">
            <w:pPr>
              <w:autoSpaceDE w:val="0"/>
              <w:autoSpaceDN w:val="0"/>
              <w:adjustRightInd w:val="0"/>
              <w:rPr>
                <w:b/>
                <w:bCs/>
                <w:spacing w:val="2"/>
              </w:rPr>
            </w:pPr>
            <w:r w:rsidRPr="00DD1B40">
              <w:rPr>
                <w:b/>
                <w:bCs/>
                <w:spacing w:val="2"/>
              </w:rPr>
              <w:t>nr</w:t>
            </w:r>
          </w:p>
        </w:tc>
        <w:tc>
          <w:tcPr>
            <w:tcW w:w="515" w:type="pct"/>
          </w:tcPr>
          <w:p w14:paraId="109C675F" w14:textId="77777777" w:rsidR="00DD1B40" w:rsidRPr="00DD1B40" w:rsidRDefault="00DD1B40" w:rsidP="00DD1B40">
            <w:pPr>
              <w:autoSpaceDE w:val="0"/>
              <w:autoSpaceDN w:val="0"/>
              <w:adjustRightInd w:val="0"/>
              <w:rPr>
                <w:b/>
                <w:bCs/>
                <w:spacing w:val="2"/>
              </w:rPr>
            </w:pPr>
            <w:r w:rsidRPr="00DD1B40">
              <w:rPr>
                <w:b/>
                <w:bCs/>
                <w:spacing w:val="2"/>
              </w:rPr>
              <w:t>Toetuse saaja</w:t>
            </w:r>
          </w:p>
        </w:tc>
        <w:tc>
          <w:tcPr>
            <w:tcW w:w="2993" w:type="pct"/>
          </w:tcPr>
          <w:p w14:paraId="5B36694C" w14:textId="77777777" w:rsidR="00DD1B40" w:rsidRPr="00DD1B40" w:rsidRDefault="00DD1B40" w:rsidP="00DD1B40">
            <w:pPr>
              <w:autoSpaceDE w:val="0"/>
              <w:autoSpaceDN w:val="0"/>
              <w:adjustRightInd w:val="0"/>
              <w:rPr>
                <w:b/>
                <w:bCs/>
                <w:spacing w:val="2"/>
              </w:rPr>
            </w:pPr>
            <w:r w:rsidRPr="00DD1B40">
              <w:rPr>
                <w:b/>
                <w:bCs/>
                <w:spacing w:val="2"/>
              </w:rPr>
              <w:t>Projekt</w:t>
            </w:r>
          </w:p>
        </w:tc>
        <w:tc>
          <w:tcPr>
            <w:tcW w:w="1268" w:type="pct"/>
          </w:tcPr>
          <w:p w14:paraId="517274E1" w14:textId="77777777" w:rsidR="00DD1B40" w:rsidRPr="00DD1B40" w:rsidRDefault="00DD1B40" w:rsidP="00DD1B40">
            <w:pPr>
              <w:autoSpaceDE w:val="0"/>
              <w:autoSpaceDN w:val="0"/>
              <w:adjustRightInd w:val="0"/>
              <w:rPr>
                <w:b/>
                <w:bCs/>
                <w:spacing w:val="2"/>
              </w:rPr>
            </w:pPr>
            <w:r w:rsidRPr="00DD1B40">
              <w:rPr>
                <w:b/>
                <w:bCs/>
                <w:spacing w:val="2"/>
              </w:rPr>
              <w:t>Indikatiivne periood</w:t>
            </w:r>
          </w:p>
        </w:tc>
      </w:tr>
      <w:tr w:rsidR="00DD1B40" w:rsidRPr="00DD1B40" w14:paraId="1FAE9B58" w14:textId="77777777" w:rsidTr="00693367">
        <w:trPr>
          <w:trHeight w:val="284"/>
        </w:trPr>
        <w:tc>
          <w:tcPr>
            <w:tcW w:w="224" w:type="pct"/>
          </w:tcPr>
          <w:p w14:paraId="65C98145" w14:textId="77777777" w:rsidR="00DD1B40" w:rsidRPr="00DD1B40" w:rsidRDefault="00DD1B40" w:rsidP="00DD1B40">
            <w:pPr>
              <w:autoSpaceDE w:val="0"/>
              <w:autoSpaceDN w:val="0"/>
              <w:adjustRightInd w:val="0"/>
              <w:rPr>
                <w:bCs/>
                <w:spacing w:val="2"/>
              </w:rPr>
            </w:pPr>
            <w:r w:rsidRPr="00DD1B40">
              <w:rPr>
                <w:bCs/>
                <w:spacing w:val="2"/>
              </w:rPr>
              <w:t>1</w:t>
            </w:r>
          </w:p>
        </w:tc>
        <w:tc>
          <w:tcPr>
            <w:tcW w:w="515" w:type="pct"/>
          </w:tcPr>
          <w:p w14:paraId="7E7111B9" w14:textId="77777777" w:rsidR="00DD1B40" w:rsidRPr="00DD1B40" w:rsidRDefault="00DD1B40" w:rsidP="00DD1B40">
            <w:pPr>
              <w:autoSpaceDE w:val="0"/>
              <w:autoSpaceDN w:val="0"/>
              <w:adjustRightInd w:val="0"/>
              <w:rPr>
                <w:bCs/>
                <w:spacing w:val="2"/>
              </w:rPr>
            </w:pPr>
            <w:r w:rsidRPr="00DD1B40">
              <w:rPr>
                <w:bCs/>
                <w:spacing w:val="2"/>
              </w:rPr>
              <w:t xml:space="preserve">RM </w:t>
            </w:r>
          </w:p>
        </w:tc>
        <w:tc>
          <w:tcPr>
            <w:tcW w:w="2993" w:type="pct"/>
          </w:tcPr>
          <w:p w14:paraId="52C1E85B" w14:textId="77777777" w:rsidR="00DD1B40" w:rsidRPr="00DD1B40" w:rsidRDefault="00DD1B40" w:rsidP="00DD1B40">
            <w:pPr>
              <w:autoSpaceDE w:val="0"/>
              <w:autoSpaceDN w:val="0"/>
              <w:adjustRightInd w:val="0"/>
              <w:rPr>
                <w:bCs/>
                <w:spacing w:val="2"/>
              </w:rPr>
            </w:pPr>
            <w:r w:rsidRPr="00DD1B40">
              <w:rPr>
                <w:bCs/>
                <w:spacing w:val="2"/>
              </w:rPr>
              <w:t>Kapitaliturud (sh õiguslik raamistik)</w:t>
            </w:r>
          </w:p>
        </w:tc>
        <w:tc>
          <w:tcPr>
            <w:tcW w:w="1268" w:type="pct"/>
          </w:tcPr>
          <w:p w14:paraId="73FBD887" w14:textId="77777777" w:rsidR="00DD1B40" w:rsidRPr="00DD1B40" w:rsidRDefault="00DD1B40" w:rsidP="00DD1B40">
            <w:pPr>
              <w:autoSpaceDE w:val="0"/>
              <w:autoSpaceDN w:val="0"/>
              <w:adjustRightInd w:val="0"/>
              <w:rPr>
                <w:bCs/>
                <w:spacing w:val="2"/>
              </w:rPr>
            </w:pPr>
            <w:r w:rsidRPr="00DD1B40">
              <w:t>Kv 4/2017 – Kv 4/2019</w:t>
            </w:r>
          </w:p>
        </w:tc>
      </w:tr>
      <w:tr w:rsidR="00DD1B40" w:rsidRPr="00DD1B40" w14:paraId="1A1ECB2D" w14:textId="77777777" w:rsidTr="00693367">
        <w:trPr>
          <w:trHeight w:val="284"/>
        </w:trPr>
        <w:tc>
          <w:tcPr>
            <w:tcW w:w="224" w:type="pct"/>
          </w:tcPr>
          <w:p w14:paraId="088A52D1" w14:textId="77777777" w:rsidR="00DD1B40" w:rsidRPr="00DD1B40" w:rsidRDefault="00DD1B40" w:rsidP="00DD1B40">
            <w:pPr>
              <w:autoSpaceDE w:val="0"/>
              <w:autoSpaceDN w:val="0"/>
              <w:adjustRightInd w:val="0"/>
            </w:pPr>
            <w:r w:rsidRPr="00DD1B40">
              <w:t>2</w:t>
            </w:r>
          </w:p>
        </w:tc>
        <w:tc>
          <w:tcPr>
            <w:tcW w:w="515" w:type="pct"/>
          </w:tcPr>
          <w:p w14:paraId="3D97D938" w14:textId="77777777" w:rsidR="00DD1B40" w:rsidRPr="00DD1B40" w:rsidRDefault="00DD1B40" w:rsidP="00DD1B40">
            <w:pPr>
              <w:autoSpaceDE w:val="0"/>
              <w:autoSpaceDN w:val="0"/>
              <w:adjustRightInd w:val="0"/>
            </w:pPr>
            <w:r w:rsidRPr="00DD1B40">
              <w:t>RM</w:t>
            </w:r>
          </w:p>
        </w:tc>
        <w:tc>
          <w:tcPr>
            <w:tcW w:w="2993" w:type="pct"/>
          </w:tcPr>
          <w:p w14:paraId="05750327" w14:textId="77777777" w:rsidR="00DD1B40" w:rsidRPr="00DD1B40" w:rsidRDefault="00DD1B40" w:rsidP="00DD1B40">
            <w:pPr>
              <w:autoSpaceDE w:val="0"/>
              <w:autoSpaceDN w:val="0"/>
              <w:adjustRightInd w:val="0"/>
              <w:rPr>
                <w:bCs/>
                <w:spacing w:val="2"/>
              </w:rPr>
            </w:pPr>
            <w:r w:rsidRPr="00DD1B40">
              <w:rPr>
                <w:bCs/>
                <w:spacing w:val="2"/>
              </w:rPr>
              <w:t>Innovaatilised tehnoloogilised lahendused - reguleeriv raamistik Eestis (sh kapitaliturgude võimalused)</w:t>
            </w:r>
          </w:p>
        </w:tc>
        <w:tc>
          <w:tcPr>
            <w:tcW w:w="1268" w:type="pct"/>
          </w:tcPr>
          <w:p w14:paraId="75069F6B" w14:textId="77777777" w:rsidR="00DD1B40" w:rsidRPr="00DD1B40" w:rsidRDefault="00DD1B40" w:rsidP="00DD1B40">
            <w:pPr>
              <w:autoSpaceDE w:val="0"/>
              <w:autoSpaceDN w:val="0"/>
              <w:adjustRightInd w:val="0"/>
            </w:pPr>
            <w:r w:rsidRPr="00DD1B40">
              <w:t>Kv 4/2017 – Kv 4/2019</w:t>
            </w:r>
          </w:p>
        </w:tc>
      </w:tr>
      <w:tr w:rsidR="00DD1B40" w:rsidRPr="00DD1B40" w14:paraId="537C8B16" w14:textId="77777777" w:rsidTr="00DD1B40">
        <w:trPr>
          <w:trHeight w:val="284"/>
        </w:trPr>
        <w:tc>
          <w:tcPr>
            <w:tcW w:w="224" w:type="pct"/>
            <w:shd w:val="clear" w:color="auto" w:fill="EEECE1"/>
          </w:tcPr>
          <w:p w14:paraId="2A654834" w14:textId="77777777" w:rsidR="00DD1B40" w:rsidRPr="00DD1B40" w:rsidRDefault="00DD1B40" w:rsidP="00DD1B40">
            <w:pPr>
              <w:autoSpaceDE w:val="0"/>
              <w:autoSpaceDN w:val="0"/>
              <w:adjustRightInd w:val="0"/>
            </w:pPr>
            <w:r w:rsidRPr="00DD1B40">
              <w:t>3</w:t>
            </w:r>
          </w:p>
        </w:tc>
        <w:tc>
          <w:tcPr>
            <w:tcW w:w="515" w:type="pct"/>
            <w:shd w:val="clear" w:color="auto" w:fill="EEECE1"/>
          </w:tcPr>
          <w:p w14:paraId="0A8FB7FA" w14:textId="77777777" w:rsidR="00DD1B40" w:rsidRPr="00DD1B40" w:rsidRDefault="00DD1B40" w:rsidP="00DD1B40">
            <w:pPr>
              <w:autoSpaceDE w:val="0"/>
              <w:autoSpaceDN w:val="0"/>
              <w:adjustRightInd w:val="0"/>
            </w:pPr>
            <w:r w:rsidRPr="00DD1B40">
              <w:t>RM</w:t>
            </w:r>
          </w:p>
        </w:tc>
        <w:tc>
          <w:tcPr>
            <w:tcW w:w="2993" w:type="pct"/>
            <w:shd w:val="clear" w:color="auto" w:fill="EEECE1"/>
          </w:tcPr>
          <w:p w14:paraId="4691B76E" w14:textId="77777777" w:rsidR="00DD1B40" w:rsidRPr="00DD1B40" w:rsidRDefault="00DD1B40" w:rsidP="00DD1B40">
            <w:pPr>
              <w:autoSpaceDE w:val="0"/>
              <w:autoSpaceDN w:val="0"/>
              <w:adjustRightInd w:val="0"/>
            </w:pPr>
            <w:r w:rsidRPr="00DD1B40">
              <w:t>Kapitaliturgude diagnostika</w:t>
            </w:r>
          </w:p>
        </w:tc>
        <w:tc>
          <w:tcPr>
            <w:tcW w:w="1268" w:type="pct"/>
            <w:shd w:val="clear" w:color="auto" w:fill="EEECE1"/>
          </w:tcPr>
          <w:p w14:paraId="5F36C6FC" w14:textId="77777777" w:rsidR="00DD1B40" w:rsidRPr="00DD1B40" w:rsidRDefault="00DD1B40" w:rsidP="00DD1B40">
            <w:pPr>
              <w:autoSpaceDE w:val="0"/>
              <w:autoSpaceDN w:val="0"/>
              <w:adjustRightInd w:val="0"/>
            </w:pPr>
            <w:r w:rsidRPr="00DD1B40">
              <w:t>Kv 4/2017 – Kv 3/2018</w:t>
            </w:r>
          </w:p>
        </w:tc>
      </w:tr>
    </w:tbl>
    <w:p w14:paraId="6BF0A727" w14:textId="77777777" w:rsidR="00DD1B40" w:rsidRPr="00DD1B40" w:rsidRDefault="00DD1B40" w:rsidP="00DD1B40">
      <w:pPr>
        <w:spacing w:after="0" w:line="240" w:lineRule="auto"/>
        <w:rPr>
          <w:rFonts w:ascii="Times New Roman" w:eastAsia="Times New Roman" w:hAnsi="Times New Roman" w:cs="Times New Roman"/>
          <w:lang w:eastAsia="et-EE"/>
        </w:rPr>
      </w:pPr>
    </w:p>
    <w:p w14:paraId="0A496D0C" w14:textId="15225B41" w:rsidR="00DD1C5C" w:rsidRPr="00005E02" w:rsidRDefault="00DD1C5C" w:rsidP="00005E02">
      <w:pPr>
        <w:spacing w:after="0" w:line="240" w:lineRule="auto"/>
        <w:jc w:val="both"/>
        <w:rPr>
          <w:rFonts w:ascii="Times New Roman" w:eastAsia="Times New Roman" w:hAnsi="Times New Roman" w:cs="Times New Roman"/>
        </w:rPr>
      </w:pPr>
      <w:r w:rsidRPr="003B7614">
        <w:rPr>
          <w:rFonts w:ascii="Times New Roman" w:eastAsia="Times New Roman" w:hAnsi="Times New Roman" w:cs="Times New Roman"/>
          <w:bCs/>
          <w:spacing w:val="2"/>
        </w:rPr>
        <w:t>Teises voorus</w:t>
      </w:r>
      <w:r>
        <w:rPr>
          <w:rFonts w:ascii="Times New Roman" w:eastAsia="Times New Roman" w:hAnsi="Times New Roman" w:cs="Times New Roman"/>
          <w:bCs/>
          <w:spacing w:val="2"/>
        </w:rPr>
        <w:t xml:space="preserve"> (oktoober 2017) </w:t>
      </w:r>
      <w:r w:rsidRPr="003B7614">
        <w:rPr>
          <w:rFonts w:ascii="Times New Roman" w:eastAsia="Times New Roman" w:hAnsi="Times New Roman" w:cs="Times New Roman"/>
          <w:bCs/>
          <w:spacing w:val="2"/>
        </w:rPr>
        <w:t xml:space="preserve"> toetas Komisjon kümnest Eesti esitatud taotlusest kuute </w:t>
      </w:r>
      <w:r w:rsidRPr="003B7614">
        <w:rPr>
          <w:rFonts w:ascii="Times New Roman" w:eastAsia="Times New Roman" w:hAnsi="Times New Roman" w:cs="Times New Roman"/>
          <w:iCs/>
          <w:spacing w:val="2"/>
        </w:rPr>
        <w:t>(kogusummas 1 045 000 eur</w:t>
      </w:r>
      <w:r w:rsidR="00373644">
        <w:rPr>
          <w:rFonts w:ascii="Times New Roman" w:eastAsia="Times New Roman" w:hAnsi="Times New Roman" w:cs="Times New Roman"/>
          <w:iCs/>
          <w:spacing w:val="2"/>
        </w:rPr>
        <w:t>ot</w:t>
      </w:r>
      <w:r w:rsidRPr="003B7614">
        <w:rPr>
          <w:rFonts w:ascii="Times New Roman" w:eastAsia="Times New Roman" w:hAnsi="Times New Roman" w:cs="Times New Roman"/>
          <w:iCs/>
          <w:spacing w:val="2"/>
        </w:rPr>
        <w:t>).</w:t>
      </w:r>
    </w:p>
    <w:p w14:paraId="3DE90BCC" w14:textId="054D8E67" w:rsidR="00DD1B40" w:rsidRPr="00DD1B40" w:rsidRDefault="00DD1B40" w:rsidP="00DD1B40">
      <w:pPr>
        <w:spacing w:after="0" w:line="240" w:lineRule="auto"/>
        <w:rPr>
          <w:rFonts w:ascii="Times New Roman" w:eastAsia="Times New Roman" w:hAnsi="Times New Roman" w:cs="Times New Roman"/>
          <w:b/>
          <w:lang w:eastAsia="et-EE"/>
        </w:rPr>
      </w:pPr>
    </w:p>
    <w:tbl>
      <w:tblPr>
        <w:tblStyle w:val="TableGrid"/>
        <w:tblW w:w="5081" w:type="pct"/>
        <w:tblLook w:val="04A0" w:firstRow="1" w:lastRow="0" w:firstColumn="1" w:lastColumn="0" w:noHBand="0" w:noVBand="1"/>
      </w:tblPr>
      <w:tblGrid>
        <w:gridCol w:w="421"/>
        <w:gridCol w:w="946"/>
        <w:gridCol w:w="5510"/>
        <w:gridCol w:w="2332"/>
      </w:tblGrid>
      <w:tr w:rsidR="00DD1B40" w:rsidRPr="00DD1B40" w14:paraId="5E57A166" w14:textId="77777777" w:rsidTr="00693367">
        <w:trPr>
          <w:trHeight w:val="284"/>
        </w:trPr>
        <w:tc>
          <w:tcPr>
            <w:tcW w:w="224" w:type="pct"/>
          </w:tcPr>
          <w:p w14:paraId="307671EB" w14:textId="77777777" w:rsidR="00DD1B40" w:rsidRPr="00DD1B40" w:rsidRDefault="00DD1B40" w:rsidP="00DD1B40">
            <w:pPr>
              <w:autoSpaceDE w:val="0"/>
              <w:autoSpaceDN w:val="0"/>
              <w:adjustRightInd w:val="0"/>
              <w:rPr>
                <w:b/>
                <w:bCs/>
                <w:spacing w:val="2"/>
              </w:rPr>
            </w:pPr>
            <w:r w:rsidRPr="00DD1B40">
              <w:rPr>
                <w:b/>
                <w:bCs/>
                <w:spacing w:val="2"/>
              </w:rPr>
              <w:t>nr</w:t>
            </w:r>
          </w:p>
        </w:tc>
        <w:tc>
          <w:tcPr>
            <w:tcW w:w="515" w:type="pct"/>
          </w:tcPr>
          <w:p w14:paraId="4AFD11EC" w14:textId="77777777" w:rsidR="00DD1B40" w:rsidRPr="00DD1B40" w:rsidRDefault="00DD1B40" w:rsidP="00DD1B40">
            <w:pPr>
              <w:autoSpaceDE w:val="0"/>
              <w:autoSpaceDN w:val="0"/>
              <w:adjustRightInd w:val="0"/>
              <w:rPr>
                <w:b/>
                <w:bCs/>
                <w:spacing w:val="2"/>
              </w:rPr>
            </w:pPr>
            <w:r w:rsidRPr="00DD1B40">
              <w:rPr>
                <w:b/>
                <w:bCs/>
                <w:spacing w:val="2"/>
              </w:rPr>
              <w:t>Toetuse saaja</w:t>
            </w:r>
          </w:p>
        </w:tc>
        <w:tc>
          <w:tcPr>
            <w:tcW w:w="2993" w:type="pct"/>
          </w:tcPr>
          <w:p w14:paraId="69A5647F" w14:textId="77777777" w:rsidR="00DD1B40" w:rsidRPr="00DD1B40" w:rsidRDefault="00DD1B40" w:rsidP="00DD1B40">
            <w:pPr>
              <w:autoSpaceDE w:val="0"/>
              <w:autoSpaceDN w:val="0"/>
              <w:adjustRightInd w:val="0"/>
              <w:rPr>
                <w:b/>
                <w:bCs/>
                <w:spacing w:val="2"/>
              </w:rPr>
            </w:pPr>
            <w:r w:rsidRPr="00DD1B40">
              <w:rPr>
                <w:b/>
                <w:bCs/>
                <w:spacing w:val="2"/>
              </w:rPr>
              <w:t>Projekt</w:t>
            </w:r>
          </w:p>
        </w:tc>
        <w:tc>
          <w:tcPr>
            <w:tcW w:w="1268" w:type="pct"/>
          </w:tcPr>
          <w:p w14:paraId="090D4D35" w14:textId="77777777" w:rsidR="00DD1B40" w:rsidRPr="00DD1B40" w:rsidRDefault="00DD1B40" w:rsidP="00DD1B40">
            <w:pPr>
              <w:autoSpaceDE w:val="0"/>
              <w:autoSpaceDN w:val="0"/>
              <w:adjustRightInd w:val="0"/>
              <w:rPr>
                <w:b/>
                <w:bCs/>
                <w:spacing w:val="2"/>
              </w:rPr>
            </w:pPr>
            <w:r w:rsidRPr="00DD1B40">
              <w:rPr>
                <w:b/>
                <w:bCs/>
                <w:spacing w:val="2"/>
              </w:rPr>
              <w:t>Indikatiivne periood</w:t>
            </w:r>
          </w:p>
        </w:tc>
      </w:tr>
      <w:tr w:rsidR="00DD1B40" w:rsidRPr="00DD1B40" w14:paraId="17FB1D8B" w14:textId="77777777" w:rsidTr="00693367">
        <w:trPr>
          <w:trHeight w:val="284"/>
        </w:trPr>
        <w:tc>
          <w:tcPr>
            <w:tcW w:w="224" w:type="pct"/>
          </w:tcPr>
          <w:p w14:paraId="62D7BA44" w14:textId="77777777" w:rsidR="00DD1B40" w:rsidRPr="00DD1B40" w:rsidRDefault="00DD1B40" w:rsidP="00DD1B40">
            <w:pPr>
              <w:autoSpaceDE w:val="0"/>
              <w:autoSpaceDN w:val="0"/>
              <w:adjustRightInd w:val="0"/>
              <w:rPr>
                <w:bCs/>
                <w:spacing w:val="2"/>
              </w:rPr>
            </w:pPr>
            <w:r w:rsidRPr="00DD1B40">
              <w:rPr>
                <w:bCs/>
                <w:spacing w:val="2"/>
              </w:rPr>
              <w:t>1</w:t>
            </w:r>
          </w:p>
        </w:tc>
        <w:tc>
          <w:tcPr>
            <w:tcW w:w="515" w:type="pct"/>
          </w:tcPr>
          <w:p w14:paraId="0911B858" w14:textId="77777777" w:rsidR="00DD1B40" w:rsidRPr="00DD1B40" w:rsidRDefault="00DD1B40" w:rsidP="00DD1B40">
            <w:pPr>
              <w:autoSpaceDE w:val="0"/>
              <w:autoSpaceDN w:val="0"/>
              <w:adjustRightInd w:val="0"/>
              <w:rPr>
                <w:bCs/>
                <w:spacing w:val="2"/>
              </w:rPr>
            </w:pPr>
            <w:r w:rsidRPr="00DD1B40">
              <w:rPr>
                <w:bCs/>
                <w:spacing w:val="2"/>
              </w:rPr>
              <w:t xml:space="preserve">SOM </w:t>
            </w:r>
          </w:p>
        </w:tc>
        <w:tc>
          <w:tcPr>
            <w:tcW w:w="2993" w:type="pct"/>
          </w:tcPr>
          <w:p w14:paraId="07D9C231" w14:textId="77777777" w:rsidR="00DD1B40" w:rsidRPr="00DD1B40" w:rsidRDefault="00DD1B40" w:rsidP="00DD1B40">
            <w:pPr>
              <w:autoSpaceDE w:val="0"/>
              <w:autoSpaceDN w:val="0"/>
              <w:adjustRightInd w:val="0"/>
              <w:rPr>
                <w:bCs/>
                <w:spacing w:val="2"/>
              </w:rPr>
            </w:pPr>
            <w:r w:rsidRPr="00DD1B40">
              <w:rPr>
                <w:bCs/>
                <w:spacing w:val="2"/>
              </w:rPr>
              <w:t>Tervishoiu- ja sotsiaalteenuste finantseerimine (sotsiaalvaldkonna tulemusjuhtimine, teenuste integreerimine</w:t>
            </w:r>
            <w:r w:rsidRPr="00DD1B40">
              <w:t>)</w:t>
            </w:r>
          </w:p>
        </w:tc>
        <w:tc>
          <w:tcPr>
            <w:tcW w:w="1268" w:type="pct"/>
          </w:tcPr>
          <w:p w14:paraId="47FB8A72" w14:textId="77777777" w:rsidR="00DD1B40" w:rsidRPr="00DD1B40" w:rsidRDefault="00DD1B40" w:rsidP="00DD1B40">
            <w:pPr>
              <w:autoSpaceDE w:val="0"/>
              <w:autoSpaceDN w:val="0"/>
              <w:adjustRightInd w:val="0"/>
              <w:rPr>
                <w:bCs/>
                <w:spacing w:val="2"/>
              </w:rPr>
            </w:pPr>
            <w:r w:rsidRPr="00DD1B40">
              <w:t>Kv 2/2018 – Kv 3/2019</w:t>
            </w:r>
          </w:p>
        </w:tc>
      </w:tr>
      <w:tr w:rsidR="00DD1B40" w:rsidRPr="00DD1B40" w14:paraId="0E2786D7" w14:textId="77777777" w:rsidTr="00693367">
        <w:trPr>
          <w:trHeight w:val="284"/>
        </w:trPr>
        <w:tc>
          <w:tcPr>
            <w:tcW w:w="224" w:type="pct"/>
          </w:tcPr>
          <w:p w14:paraId="17A92714" w14:textId="77777777" w:rsidR="00DD1B40" w:rsidRPr="00DD1B40" w:rsidRDefault="00DD1B40" w:rsidP="00DD1B40">
            <w:pPr>
              <w:autoSpaceDE w:val="0"/>
              <w:autoSpaceDN w:val="0"/>
              <w:adjustRightInd w:val="0"/>
            </w:pPr>
            <w:r w:rsidRPr="00DD1B40">
              <w:t>2</w:t>
            </w:r>
          </w:p>
        </w:tc>
        <w:tc>
          <w:tcPr>
            <w:tcW w:w="515" w:type="pct"/>
          </w:tcPr>
          <w:p w14:paraId="4F4CEBFA" w14:textId="77777777" w:rsidR="00DD1B40" w:rsidRPr="00DD1B40" w:rsidRDefault="00DD1B40" w:rsidP="00DD1B40">
            <w:pPr>
              <w:autoSpaceDE w:val="0"/>
              <w:autoSpaceDN w:val="0"/>
              <w:adjustRightInd w:val="0"/>
            </w:pPr>
            <w:r w:rsidRPr="00DD1B40">
              <w:t>SIM</w:t>
            </w:r>
          </w:p>
        </w:tc>
        <w:tc>
          <w:tcPr>
            <w:tcW w:w="2993" w:type="pct"/>
          </w:tcPr>
          <w:p w14:paraId="5505BB1F" w14:textId="77777777" w:rsidR="00DD1B40" w:rsidRPr="00DD1B40" w:rsidRDefault="00DD1B40" w:rsidP="00DD1B40">
            <w:pPr>
              <w:autoSpaceDE w:val="0"/>
              <w:autoSpaceDN w:val="0"/>
              <w:adjustRightInd w:val="0"/>
              <w:rPr>
                <w:bCs/>
                <w:spacing w:val="2"/>
              </w:rPr>
            </w:pPr>
            <w:proofErr w:type="spellStart"/>
            <w:r w:rsidRPr="00DD1B40">
              <w:t>Küberkuritegevuse</w:t>
            </w:r>
            <w:proofErr w:type="spellEnd"/>
            <w:r w:rsidRPr="00DD1B40">
              <w:t xml:space="preserve"> uurimise vajaduste </w:t>
            </w:r>
            <w:proofErr w:type="spellStart"/>
            <w:r w:rsidRPr="00DD1B40">
              <w:t>ülevaatamine</w:t>
            </w:r>
            <w:proofErr w:type="spellEnd"/>
            <w:r w:rsidRPr="00DD1B40">
              <w:t xml:space="preserve"> IKT järgmise kümne aasta arengute põhjal</w:t>
            </w:r>
          </w:p>
        </w:tc>
        <w:tc>
          <w:tcPr>
            <w:tcW w:w="1268" w:type="pct"/>
          </w:tcPr>
          <w:p w14:paraId="57E88447" w14:textId="77777777" w:rsidR="00DD1B40" w:rsidRPr="00DD1B40" w:rsidRDefault="00DD1B40" w:rsidP="00DD1B40">
            <w:pPr>
              <w:autoSpaceDE w:val="0"/>
              <w:autoSpaceDN w:val="0"/>
              <w:adjustRightInd w:val="0"/>
            </w:pPr>
            <w:r w:rsidRPr="00DD1B40">
              <w:t>Kv 2/2018 – Kv 1/2019</w:t>
            </w:r>
          </w:p>
        </w:tc>
      </w:tr>
      <w:tr w:rsidR="00DD1B40" w:rsidRPr="00DD1B40" w14:paraId="567DF660" w14:textId="77777777" w:rsidTr="00693367">
        <w:trPr>
          <w:trHeight w:val="284"/>
        </w:trPr>
        <w:tc>
          <w:tcPr>
            <w:tcW w:w="224" w:type="pct"/>
          </w:tcPr>
          <w:p w14:paraId="1D6CA0ED" w14:textId="77777777" w:rsidR="00DD1B40" w:rsidRPr="00DD1B40" w:rsidRDefault="00DD1B40" w:rsidP="00DD1B40">
            <w:pPr>
              <w:autoSpaceDE w:val="0"/>
              <w:autoSpaceDN w:val="0"/>
              <w:adjustRightInd w:val="0"/>
            </w:pPr>
            <w:r w:rsidRPr="00DD1B40">
              <w:t>3</w:t>
            </w:r>
          </w:p>
        </w:tc>
        <w:tc>
          <w:tcPr>
            <w:tcW w:w="515" w:type="pct"/>
          </w:tcPr>
          <w:p w14:paraId="6B666E20" w14:textId="77777777" w:rsidR="00DD1B40" w:rsidRPr="00DD1B40" w:rsidRDefault="00DD1B40" w:rsidP="00DD1B40">
            <w:pPr>
              <w:autoSpaceDE w:val="0"/>
              <w:autoSpaceDN w:val="0"/>
              <w:adjustRightInd w:val="0"/>
            </w:pPr>
            <w:r w:rsidRPr="00DD1B40">
              <w:t>SOM</w:t>
            </w:r>
          </w:p>
        </w:tc>
        <w:tc>
          <w:tcPr>
            <w:tcW w:w="2993" w:type="pct"/>
          </w:tcPr>
          <w:p w14:paraId="539BAD25" w14:textId="77777777" w:rsidR="00DD1B40" w:rsidRPr="00DD1B40" w:rsidRDefault="00DD1B40" w:rsidP="00DD1B40">
            <w:pPr>
              <w:autoSpaceDE w:val="0"/>
              <w:autoSpaceDN w:val="0"/>
              <w:adjustRightInd w:val="0"/>
            </w:pPr>
            <w:r w:rsidRPr="00DD1B40">
              <w:t>Puuetega inimestele suunatud teenusesüsteemi korrastamine</w:t>
            </w:r>
          </w:p>
        </w:tc>
        <w:tc>
          <w:tcPr>
            <w:tcW w:w="1268" w:type="pct"/>
          </w:tcPr>
          <w:p w14:paraId="164E5776" w14:textId="77777777" w:rsidR="00DD1B40" w:rsidRPr="00DD1B40" w:rsidRDefault="00DD1B40" w:rsidP="00DD1B40">
            <w:pPr>
              <w:autoSpaceDE w:val="0"/>
              <w:autoSpaceDN w:val="0"/>
              <w:adjustRightInd w:val="0"/>
            </w:pPr>
            <w:r w:rsidRPr="00DD1B40">
              <w:t>Kv 2/2018 – Kv 4/2019</w:t>
            </w:r>
          </w:p>
        </w:tc>
      </w:tr>
      <w:tr w:rsidR="00DD1B40" w:rsidRPr="00DD1B40" w14:paraId="32B8B10C" w14:textId="77777777" w:rsidTr="00693367">
        <w:trPr>
          <w:trHeight w:val="284"/>
        </w:trPr>
        <w:tc>
          <w:tcPr>
            <w:tcW w:w="224" w:type="pct"/>
          </w:tcPr>
          <w:p w14:paraId="396196AB" w14:textId="77777777" w:rsidR="00DD1B40" w:rsidRPr="00DD1B40" w:rsidRDefault="00DD1B40" w:rsidP="00DD1B40">
            <w:pPr>
              <w:autoSpaceDE w:val="0"/>
              <w:autoSpaceDN w:val="0"/>
              <w:adjustRightInd w:val="0"/>
            </w:pPr>
            <w:r w:rsidRPr="00DD1B40">
              <w:t>4</w:t>
            </w:r>
          </w:p>
        </w:tc>
        <w:tc>
          <w:tcPr>
            <w:tcW w:w="515" w:type="pct"/>
          </w:tcPr>
          <w:p w14:paraId="6FDDF722" w14:textId="77777777" w:rsidR="00DD1B40" w:rsidRPr="00DD1B40" w:rsidRDefault="00DD1B40" w:rsidP="00DD1B40">
            <w:pPr>
              <w:autoSpaceDE w:val="0"/>
              <w:autoSpaceDN w:val="0"/>
              <w:adjustRightInd w:val="0"/>
            </w:pPr>
            <w:r w:rsidRPr="00DD1B40">
              <w:t>MKM</w:t>
            </w:r>
          </w:p>
        </w:tc>
        <w:tc>
          <w:tcPr>
            <w:tcW w:w="2993" w:type="pct"/>
          </w:tcPr>
          <w:p w14:paraId="315ECB76" w14:textId="77777777" w:rsidR="00DD1B40" w:rsidRPr="00DD1B40" w:rsidRDefault="00DD1B40" w:rsidP="00DD1B40">
            <w:pPr>
              <w:autoSpaceDE w:val="0"/>
              <w:autoSpaceDN w:val="0"/>
              <w:adjustRightInd w:val="0"/>
              <w:rPr>
                <w:bCs/>
                <w:spacing w:val="2"/>
              </w:rPr>
            </w:pPr>
            <w:r w:rsidRPr="00DD1B40">
              <w:t>Kohtusüsteemivälise varase eelhoiatussüsteemi ja vaidlemiskogu loomine Euroopa parimate praktikate põhjal</w:t>
            </w:r>
          </w:p>
        </w:tc>
        <w:tc>
          <w:tcPr>
            <w:tcW w:w="1268" w:type="pct"/>
          </w:tcPr>
          <w:p w14:paraId="1CB04E4D" w14:textId="77777777" w:rsidR="00DD1B40" w:rsidRPr="00DD1B40" w:rsidRDefault="00DD1B40" w:rsidP="00DD1B40">
            <w:pPr>
              <w:autoSpaceDE w:val="0"/>
              <w:autoSpaceDN w:val="0"/>
              <w:adjustRightInd w:val="0"/>
            </w:pPr>
            <w:r w:rsidRPr="00DD1B40">
              <w:t>Kv 1/2018 – Kv 3/2019</w:t>
            </w:r>
          </w:p>
        </w:tc>
      </w:tr>
      <w:tr w:rsidR="00DD1B40" w:rsidRPr="00DD1B40" w14:paraId="7F782683" w14:textId="77777777" w:rsidTr="00693367">
        <w:trPr>
          <w:trHeight w:val="284"/>
        </w:trPr>
        <w:tc>
          <w:tcPr>
            <w:tcW w:w="224" w:type="pct"/>
          </w:tcPr>
          <w:p w14:paraId="726CE15D" w14:textId="77777777" w:rsidR="00DD1B40" w:rsidRPr="00DD1B40" w:rsidRDefault="00DD1B40" w:rsidP="00DD1B40">
            <w:pPr>
              <w:jc w:val="both"/>
              <w:rPr>
                <w:bCs/>
                <w:spacing w:val="2"/>
              </w:rPr>
            </w:pPr>
            <w:r w:rsidRPr="00DD1B40">
              <w:rPr>
                <w:bCs/>
                <w:spacing w:val="2"/>
              </w:rPr>
              <w:t>5</w:t>
            </w:r>
          </w:p>
        </w:tc>
        <w:tc>
          <w:tcPr>
            <w:tcW w:w="515" w:type="pct"/>
          </w:tcPr>
          <w:p w14:paraId="560E9BFA" w14:textId="77777777" w:rsidR="00DD1B40" w:rsidRPr="00DD1B40" w:rsidRDefault="00DD1B40" w:rsidP="00DD1B40">
            <w:pPr>
              <w:jc w:val="both"/>
              <w:rPr>
                <w:bCs/>
                <w:spacing w:val="2"/>
              </w:rPr>
            </w:pPr>
            <w:r w:rsidRPr="00DD1B40">
              <w:rPr>
                <w:bCs/>
                <w:spacing w:val="2"/>
              </w:rPr>
              <w:t>RM</w:t>
            </w:r>
          </w:p>
        </w:tc>
        <w:tc>
          <w:tcPr>
            <w:tcW w:w="2993" w:type="pct"/>
          </w:tcPr>
          <w:p w14:paraId="0982B4F1" w14:textId="77777777" w:rsidR="00DD1B40" w:rsidRPr="00DD1B40" w:rsidRDefault="00DD1B40" w:rsidP="00DD1B40">
            <w:pPr>
              <w:jc w:val="both"/>
              <w:rPr>
                <w:bCs/>
                <w:spacing w:val="2"/>
              </w:rPr>
            </w:pPr>
            <w:r w:rsidRPr="00DD1B40">
              <w:rPr>
                <w:bCs/>
                <w:spacing w:val="2"/>
              </w:rPr>
              <w:t>Ettevõtete kapitali kaasamise hõlbustamise meede</w:t>
            </w:r>
          </w:p>
        </w:tc>
        <w:tc>
          <w:tcPr>
            <w:tcW w:w="1268" w:type="pct"/>
          </w:tcPr>
          <w:p w14:paraId="76644356" w14:textId="77777777" w:rsidR="00DD1B40" w:rsidRPr="00DD1B40" w:rsidRDefault="00DD1B40" w:rsidP="00DD1B40">
            <w:pPr>
              <w:jc w:val="both"/>
              <w:rPr>
                <w:bCs/>
                <w:spacing w:val="2"/>
              </w:rPr>
            </w:pPr>
            <w:proofErr w:type="spellStart"/>
            <w:r w:rsidRPr="00DD1B40">
              <w:rPr>
                <w:spacing w:val="-5"/>
                <w:lang w:val="en-GB"/>
              </w:rPr>
              <w:t>Kv</w:t>
            </w:r>
            <w:proofErr w:type="spellEnd"/>
            <w:r w:rsidRPr="00DD1B40">
              <w:rPr>
                <w:spacing w:val="-5"/>
                <w:lang w:val="en-GB"/>
              </w:rPr>
              <w:t xml:space="preserve"> 1/2018 – </w:t>
            </w:r>
            <w:proofErr w:type="spellStart"/>
            <w:r w:rsidRPr="00DD1B40">
              <w:rPr>
                <w:spacing w:val="-5"/>
                <w:lang w:val="en-GB"/>
              </w:rPr>
              <w:t>Kv</w:t>
            </w:r>
            <w:proofErr w:type="spellEnd"/>
            <w:r w:rsidRPr="00DD1B40">
              <w:rPr>
                <w:spacing w:val="-5"/>
                <w:lang w:val="en-GB"/>
              </w:rPr>
              <w:t xml:space="preserve"> 2/2019</w:t>
            </w:r>
          </w:p>
        </w:tc>
      </w:tr>
      <w:tr w:rsidR="00DD1B40" w:rsidRPr="00DD1B40" w14:paraId="25BD6B01" w14:textId="77777777" w:rsidTr="00693367">
        <w:trPr>
          <w:trHeight w:val="284"/>
        </w:trPr>
        <w:tc>
          <w:tcPr>
            <w:tcW w:w="224" w:type="pct"/>
          </w:tcPr>
          <w:p w14:paraId="3F6A5B90" w14:textId="77777777" w:rsidR="00DD1B40" w:rsidRPr="00DD1B40" w:rsidRDefault="00DD1B40" w:rsidP="00DD1B40">
            <w:pPr>
              <w:autoSpaceDE w:val="0"/>
              <w:autoSpaceDN w:val="0"/>
              <w:adjustRightInd w:val="0"/>
            </w:pPr>
            <w:r w:rsidRPr="00DD1B40">
              <w:t>6</w:t>
            </w:r>
          </w:p>
        </w:tc>
        <w:tc>
          <w:tcPr>
            <w:tcW w:w="515" w:type="pct"/>
          </w:tcPr>
          <w:p w14:paraId="6E477369" w14:textId="77777777" w:rsidR="00DD1B40" w:rsidRPr="00DD1B40" w:rsidRDefault="00DD1B40" w:rsidP="00DD1B40">
            <w:pPr>
              <w:autoSpaceDE w:val="0"/>
              <w:autoSpaceDN w:val="0"/>
              <w:adjustRightInd w:val="0"/>
            </w:pPr>
            <w:r w:rsidRPr="00DD1B40">
              <w:t>MKM</w:t>
            </w:r>
          </w:p>
        </w:tc>
        <w:tc>
          <w:tcPr>
            <w:tcW w:w="2993" w:type="pct"/>
          </w:tcPr>
          <w:p w14:paraId="462363A7" w14:textId="77777777" w:rsidR="00DD1B40" w:rsidRPr="00DD1B40" w:rsidRDefault="00DD1B40" w:rsidP="00DD1B40">
            <w:pPr>
              <w:autoSpaceDE w:val="0"/>
              <w:autoSpaceDN w:val="0"/>
              <w:adjustRightInd w:val="0"/>
              <w:jc w:val="both"/>
              <w:rPr>
                <w:bCs/>
                <w:spacing w:val="2"/>
              </w:rPr>
            </w:pPr>
            <w:r w:rsidRPr="00DD1B40">
              <w:t>Ehituslubade taotlemine ehitusinfo 3D mudeli (BIM) abil</w:t>
            </w:r>
          </w:p>
        </w:tc>
        <w:tc>
          <w:tcPr>
            <w:tcW w:w="1268" w:type="pct"/>
          </w:tcPr>
          <w:p w14:paraId="56B2D5B5" w14:textId="77777777" w:rsidR="00DD1B40" w:rsidRPr="00DD1B40" w:rsidRDefault="00DD1B40" w:rsidP="00DD1B40">
            <w:pPr>
              <w:autoSpaceDE w:val="0"/>
              <w:autoSpaceDN w:val="0"/>
              <w:adjustRightInd w:val="0"/>
            </w:pPr>
            <w:r w:rsidRPr="00DD1B40">
              <w:t>Kv 2/2018 – Kv 2/2020</w:t>
            </w:r>
          </w:p>
        </w:tc>
      </w:tr>
    </w:tbl>
    <w:p w14:paraId="6EBECE91" w14:textId="77777777" w:rsidR="00DD1B40" w:rsidRPr="00DD1B40" w:rsidRDefault="00DD1B40" w:rsidP="00DD1B40">
      <w:pPr>
        <w:spacing w:after="0" w:line="240" w:lineRule="auto"/>
        <w:rPr>
          <w:rFonts w:ascii="Times New Roman" w:eastAsia="Times New Roman" w:hAnsi="Times New Roman" w:cs="Times New Roman"/>
          <w:lang w:eastAsia="et-EE"/>
        </w:rPr>
      </w:pPr>
    </w:p>
    <w:p w14:paraId="29077C46" w14:textId="580E2205" w:rsidR="00DD1C5C" w:rsidRPr="003B7614" w:rsidRDefault="00DD1C5C" w:rsidP="00DD1C5C">
      <w:pPr>
        <w:spacing w:after="0" w:line="240" w:lineRule="auto"/>
        <w:jc w:val="both"/>
        <w:rPr>
          <w:rFonts w:ascii="Times New Roman" w:eastAsia="Times New Roman" w:hAnsi="Times New Roman" w:cs="Times New Roman"/>
          <w:iCs/>
          <w:spacing w:val="2"/>
        </w:rPr>
      </w:pPr>
      <w:r w:rsidRPr="003B7614">
        <w:rPr>
          <w:rFonts w:ascii="Times New Roman" w:eastAsia="Times New Roman" w:hAnsi="Times New Roman" w:cs="Times New Roman"/>
          <w:iCs/>
          <w:spacing w:val="2"/>
        </w:rPr>
        <w:t xml:space="preserve">Kolmandas voorus </w:t>
      </w:r>
      <w:r>
        <w:rPr>
          <w:rFonts w:ascii="Times New Roman" w:eastAsia="Times New Roman" w:hAnsi="Times New Roman" w:cs="Times New Roman"/>
          <w:iCs/>
          <w:spacing w:val="2"/>
        </w:rPr>
        <w:t xml:space="preserve">(oktoober 2018) </w:t>
      </w:r>
      <w:r w:rsidRPr="003B7614">
        <w:rPr>
          <w:rFonts w:ascii="Times New Roman" w:eastAsia="Times New Roman" w:hAnsi="Times New Roman" w:cs="Times New Roman"/>
          <w:bCs/>
          <w:spacing w:val="2"/>
        </w:rPr>
        <w:t xml:space="preserve">toetas Komisjon üheksast Eesti esitatud taotlusest seitset </w:t>
      </w:r>
      <w:r w:rsidRPr="003B7614">
        <w:rPr>
          <w:rFonts w:ascii="Times New Roman" w:eastAsia="Times New Roman" w:hAnsi="Times New Roman" w:cs="Times New Roman"/>
          <w:iCs/>
          <w:spacing w:val="2"/>
        </w:rPr>
        <w:t>(kogusummas 2 626 000 eur</w:t>
      </w:r>
      <w:r w:rsidR="00373644">
        <w:rPr>
          <w:rFonts w:ascii="Times New Roman" w:eastAsia="Times New Roman" w:hAnsi="Times New Roman" w:cs="Times New Roman"/>
          <w:iCs/>
          <w:spacing w:val="2"/>
        </w:rPr>
        <w:t>ot</w:t>
      </w:r>
      <w:r w:rsidRPr="003B7614">
        <w:rPr>
          <w:rFonts w:ascii="Times New Roman" w:eastAsia="Times New Roman" w:hAnsi="Times New Roman" w:cs="Times New Roman"/>
          <w:iCs/>
          <w:spacing w:val="2"/>
        </w:rPr>
        <w:t xml:space="preserve">). </w:t>
      </w:r>
    </w:p>
    <w:p w14:paraId="1F375CFA" w14:textId="50F96B62" w:rsidR="00DD1B40" w:rsidRPr="00DD1B40" w:rsidRDefault="00DD1B40" w:rsidP="00DD1B40">
      <w:pPr>
        <w:spacing w:after="0" w:line="240" w:lineRule="auto"/>
        <w:rPr>
          <w:rFonts w:ascii="Times New Roman" w:eastAsia="Times New Roman" w:hAnsi="Times New Roman" w:cs="Times New Roman"/>
          <w:b/>
          <w:lang w:eastAsia="et-EE"/>
        </w:rPr>
      </w:pPr>
    </w:p>
    <w:tbl>
      <w:tblPr>
        <w:tblStyle w:val="TableGrid"/>
        <w:tblW w:w="5081" w:type="pct"/>
        <w:tblLook w:val="04A0" w:firstRow="1" w:lastRow="0" w:firstColumn="1" w:lastColumn="0" w:noHBand="0" w:noVBand="1"/>
      </w:tblPr>
      <w:tblGrid>
        <w:gridCol w:w="421"/>
        <w:gridCol w:w="946"/>
        <w:gridCol w:w="5510"/>
        <w:gridCol w:w="2332"/>
      </w:tblGrid>
      <w:tr w:rsidR="00DD1B40" w:rsidRPr="00DD1B40" w14:paraId="2CE193BE" w14:textId="77777777" w:rsidTr="00693367">
        <w:trPr>
          <w:trHeight w:val="284"/>
        </w:trPr>
        <w:tc>
          <w:tcPr>
            <w:tcW w:w="224" w:type="pct"/>
          </w:tcPr>
          <w:p w14:paraId="29F6AA9A" w14:textId="77777777" w:rsidR="00DD1B40" w:rsidRPr="00DD1B40" w:rsidRDefault="00DD1B40" w:rsidP="00DD1B40">
            <w:pPr>
              <w:autoSpaceDE w:val="0"/>
              <w:autoSpaceDN w:val="0"/>
              <w:adjustRightInd w:val="0"/>
              <w:rPr>
                <w:b/>
                <w:bCs/>
                <w:spacing w:val="2"/>
              </w:rPr>
            </w:pPr>
            <w:r w:rsidRPr="00DD1B40">
              <w:rPr>
                <w:b/>
                <w:bCs/>
                <w:spacing w:val="2"/>
              </w:rPr>
              <w:t>nr</w:t>
            </w:r>
          </w:p>
        </w:tc>
        <w:tc>
          <w:tcPr>
            <w:tcW w:w="515" w:type="pct"/>
          </w:tcPr>
          <w:p w14:paraId="76FBB03B" w14:textId="77777777" w:rsidR="00DD1B40" w:rsidRPr="00DD1B40" w:rsidRDefault="00DD1B40" w:rsidP="00DD1B40">
            <w:pPr>
              <w:autoSpaceDE w:val="0"/>
              <w:autoSpaceDN w:val="0"/>
              <w:adjustRightInd w:val="0"/>
              <w:rPr>
                <w:b/>
                <w:bCs/>
                <w:spacing w:val="2"/>
              </w:rPr>
            </w:pPr>
            <w:r w:rsidRPr="00DD1B40">
              <w:rPr>
                <w:b/>
                <w:bCs/>
                <w:spacing w:val="2"/>
              </w:rPr>
              <w:t>Toetuse saaja</w:t>
            </w:r>
          </w:p>
        </w:tc>
        <w:tc>
          <w:tcPr>
            <w:tcW w:w="2993" w:type="pct"/>
          </w:tcPr>
          <w:p w14:paraId="30A4C2EB" w14:textId="77777777" w:rsidR="00DD1B40" w:rsidRPr="00DD1B40" w:rsidRDefault="00DD1B40" w:rsidP="00DD1B40">
            <w:pPr>
              <w:autoSpaceDE w:val="0"/>
              <w:autoSpaceDN w:val="0"/>
              <w:adjustRightInd w:val="0"/>
              <w:rPr>
                <w:b/>
                <w:bCs/>
                <w:spacing w:val="2"/>
              </w:rPr>
            </w:pPr>
            <w:r w:rsidRPr="00DD1B40">
              <w:rPr>
                <w:b/>
                <w:bCs/>
                <w:spacing w:val="2"/>
              </w:rPr>
              <w:t>Projekt</w:t>
            </w:r>
          </w:p>
        </w:tc>
        <w:tc>
          <w:tcPr>
            <w:tcW w:w="1268" w:type="pct"/>
          </w:tcPr>
          <w:p w14:paraId="3BD67209" w14:textId="77777777" w:rsidR="00DD1B40" w:rsidRPr="00DD1B40" w:rsidRDefault="00DD1B40" w:rsidP="00DD1B40">
            <w:pPr>
              <w:autoSpaceDE w:val="0"/>
              <w:autoSpaceDN w:val="0"/>
              <w:adjustRightInd w:val="0"/>
              <w:rPr>
                <w:b/>
                <w:bCs/>
                <w:spacing w:val="2"/>
              </w:rPr>
            </w:pPr>
            <w:r w:rsidRPr="00DD1B40">
              <w:rPr>
                <w:b/>
                <w:bCs/>
                <w:spacing w:val="2"/>
              </w:rPr>
              <w:t>Indikatiivne periood</w:t>
            </w:r>
          </w:p>
        </w:tc>
      </w:tr>
      <w:tr w:rsidR="00DD1B40" w:rsidRPr="00DD1B40" w14:paraId="24B44CA0" w14:textId="77777777" w:rsidTr="00693367">
        <w:trPr>
          <w:trHeight w:val="284"/>
        </w:trPr>
        <w:tc>
          <w:tcPr>
            <w:tcW w:w="224" w:type="pct"/>
          </w:tcPr>
          <w:p w14:paraId="64EDBD02" w14:textId="77777777" w:rsidR="00DD1B40" w:rsidRPr="00DD1B40" w:rsidRDefault="00DD1B40" w:rsidP="00DD1B40">
            <w:pPr>
              <w:autoSpaceDE w:val="0"/>
              <w:autoSpaceDN w:val="0"/>
              <w:adjustRightInd w:val="0"/>
              <w:rPr>
                <w:bCs/>
                <w:spacing w:val="2"/>
              </w:rPr>
            </w:pPr>
            <w:r w:rsidRPr="00DD1B40">
              <w:rPr>
                <w:bCs/>
                <w:spacing w:val="2"/>
              </w:rPr>
              <w:t>1</w:t>
            </w:r>
          </w:p>
        </w:tc>
        <w:tc>
          <w:tcPr>
            <w:tcW w:w="515" w:type="pct"/>
          </w:tcPr>
          <w:p w14:paraId="0F78DF87" w14:textId="77777777" w:rsidR="00DD1B40" w:rsidRPr="00DD1B40" w:rsidRDefault="00DD1B40" w:rsidP="00DD1B40">
            <w:pPr>
              <w:autoSpaceDE w:val="0"/>
              <w:autoSpaceDN w:val="0"/>
              <w:adjustRightInd w:val="0"/>
              <w:rPr>
                <w:bCs/>
                <w:spacing w:val="2"/>
              </w:rPr>
            </w:pPr>
            <w:r w:rsidRPr="00DD1B40">
              <w:rPr>
                <w:bCs/>
                <w:spacing w:val="2"/>
              </w:rPr>
              <w:t>MKM</w:t>
            </w:r>
          </w:p>
        </w:tc>
        <w:tc>
          <w:tcPr>
            <w:tcW w:w="2993" w:type="pct"/>
          </w:tcPr>
          <w:p w14:paraId="2B2403CE" w14:textId="77777777" w:rsidR="00DD1B40" w:rsidRPr="00DD1B40" w:rsidRDefault="00DD1B40" w:rsidP="00DD1B40">
            <w:r w:rsidRPr="00DD1B40">
              <w:t>Uuring transpordi ja liikuvuse arengukava 2021-2030 sisendiks</w:t>
            </w:r>
          </w:p>
        </w:tc>
        <w:tc>
          <w:tcPr>
            <w:tcW w:w="1268" w:type="pct"/>
          </w:tcPr>
          <w:p w14:paraId="1FB2AD6F" w14:textId="77777777" w:rsidR="00DD1B40" w:rsidRPr="00DD1B40" w:rsidRDefault="00DD1B40" w:rsidP="00DD1B40">
            <w:pPr>
              <w:autoSpaceDE w:val="0"/>
              <w:autoSpaceDN w:val="0"/>
              <w:adjustRightInd w:val="0"/>
              <w:rPr>
                <w:bCs/>
                <w:spacing w:val="2"/>
              </w:rPr>
            </w:pPr>
            <w:r w:rsidRPr="00DD1B40">
              <w:t>Kv 2/2019 – Kv 2/2020</w:t>
            </w:r>
          </w:p>
        </w:tc>
      </w:tr>
      <w:tr w:rsidR="00DD1B40" w:rsidRPr="00DD1B40" w14:paraId="15DBD98E" w14:textId="77777777" w:rsidTr="00693367">
        <w:trPr>
          <w:trHeight w:val="284"/>
        </w:trPr>
        <w:tc>
          <w:tcPr>
            <w:tcW w:w="224" w:type="pct"/>
          </w:tcPr>
          <w:p w14:paraId="33EC4CAD" w14:textId="77777777" w:rsidR="00DD1B40" w:rsidRPr="00DD1B40" w:rsidRDefault="00DD1B40" w:rsidP="00DD1B40">
            <w:pPr>
              <w:autoSpaceDE w:val="0"/>
              <w:autoSpaceDN w:val="0"/>
              <w:adjustRightInd w:val="0"/>
            </w:pPr>
            <w:r w:rsidRPr="00DD1B40">
              <w:t>2</w:t>
            </w:r>
          </w:p>
        </w:tc>
        <w:tc>
          <w:tcPr>
            <w:tcW w:w="515" w:type="pct"/>
          </w:tcPr>
          <w:p w14:paraId="0B464551" w14:textId="77777777" w:rsidR="00DD1B40" w:rsidRPr="00DD1B40" w:rsidRDefault="00DD1B40" w:rsidP="00DD1B40">
            <w:pPr>
              <w:autoSpaceDE w:val="0"/>
              <w:autoSpaceDN w:val="0"/>
              <w:adjustRightInd w:val="0"/>
            </w:pPr>
            <w:r w:rsidRPr="00DD1B40">
              <w:t>SOM</w:t>
            </w:r>
          </w:p>
        </w:tc>
        <w:tc>
          <w:tcPr>
            <w:tcW w:w="2993" w:type="pct"/>
          </w:tcPr>
          <w:p w14:paraId="21DDFE4F" w14:textId="77777777" w:rsidR="00DD1B40" w:rsidRPr="00DD1B40" w:rsidRDefault="00DD1B40" w:rsidP="00DD1B40">
            <w:pPr>
              <w:jc w:val="both"/>
            </w:pPr>
            <w:proofErr w:type="spellStart"/>
            <w:r w:rsidRPr="00DD1B40">
              <w:t>Inimkeskse</w:t>
            </w:r>
            <w:proofErr w:type="spellEnd"/>
            <w:r w:rsidRPr="00DD1B40">
              <w:t xml:space="preserve"> ja integreeritud haiglavõrgu arengukava 2040 loomine</w:t>
            </w:r>
          </w:p>
        </w:tc>
        <w:tc>
          <w:tcPr>
            <w:tcW w:w="1268" w:type="pct"/>
          </w:tcPr>
          <w:p w14:paraId="5C71D3EC" w14:textId="77777777" w:rsidR="00DD1B40" w:rsidRPr="00DD1B40" w:rsidRDefault="00DD1B40" w:rsidP="00DD1B40">
            <w:pPr>
              <w:autoSpaceDE w:val="0"/>
              <w:autoSpaceDN w:val="0"/>
              <w:adjustRightInd w:val="0"/>
            </w:pPr>
            <w:r w:rsidRPr="00DD1B40">
              <w:t>Kv 2/2019 – Kv 4/2020</w:t>
            </w:r>
          </w:p>
        </w:tc>
      </w:tr>
      <w:tr w:rsidR="00DD1B40" w:rsidRPr="00DD1B40" w14:paraId="3983745D" w14:textId="77777777" w:rsidTr="00DD1B40">
        <w:trPr>
          <w:trHeight w:val="284"/>
        </w:trPr>
        <w:tc>
          <w:tcPr>
            <w:tcW w:w="224" w:type="pct"/>
            <w:shd w:val="clear" w:color="auto" w:fill="FFFFFF"/>
          </w:tcPr>
          <w:p w14:paraId="2E35E7BE" w14:textId="77777777" w:rsidR="00DD1B40" w:rsidRPr="00DD1B40" w:rsidRDefault="00DD1B40" w:rsidP="00DD1B40">
            <w:pPr>
              <w:autoSpaceDE w:val="0"/>
              <w:autoSpaceDN w:val="0"/>
              <w:adjustRightInd w:val="0"/>
            </w:pPr>
            <w:r w:rsidRPr="00DD1B40">
              <w:t>3</w:t>
            </w:r>
          </w:p>
        </w:tc>
        <w:tc>
          <w:tcPr>
            <w:tcW w:w="515" w:type="pct"/>
            <w:shd w:val="clear" w:color="auto" w:fill="FFFFFF"/>
          </w:tcPr>
          <w:p w14:paraId="65081E9E" w14:textId="77777777" w:rsidR="00DD1B40" w:rsidRPr="00DD1B40" w:rsidRDefault="00DD1B40" w:rsidP="00DD1B40">
            <w:pPr>
              <w:autoSpaceDE w:val="0"/>
              <w:autoSpaceDN w:val="0"/>
              <w:adjustRightInd w:val="0"/>
            </w:pPr>
            <w:r w:rsidRPr="00DD1B40">
              <w:t>STAT</w:t>
            </w:r>
          </w:p>
        </w:tc>
        <w:tc>
          <w:tcPr>
            <w:tcW w:w="2993" w:type="pct"/>
            <w:shd w:val="clear" w:color="auto" w:fill="FFFFFF"/>
          </w:tcPr>
          <w:p w14:paraId="038B6EE4" w14:textId="77777777" w:rsidR="00DD1B40" w:rsidRPr="00DD1B40" w:rsidRDefault="00DD1B40" w:rsidP="00DD1B40">
            <w:pPr>
              <w:autoSpaceDE w:val="0"/>
              <w:autoSpaceDN w:val="0"/>
              <w:adjustRightInd w:val="0"/>
            </w:pPr>
            <w:r w:rsidRPr="00DD1B40">
              <w:t>Andmehalduse rakendamine Eestis</w:t>
            </w:r>
          </w:p>
        </w:tc>
        <w:tc>
          <w:tcPr>
            <w:tcW w:w="1268" w:type="pct"/>
            <w:shd w:val="clear" w:color="auto" w:fill="FFFFFF"/>
          </w:tcPr>
          <w:p w14:paraId="1729CBFD" w14:textId="77777777" w:rsidR="00DD1B40" w:rsidRPr="00DD1B40" w:rsidRDefault="00DD1B40" w:rsidP="00DD1B40">
            <w:pPr>
              <w:autoSpaceDE w:val="0"/>
              <w:autoSpaceDN w:val="0"/>
              <w:adjustRightInd w:val="0"/>
            </w:pPr>
            <w:r w:rsidRPr="00DD1B40">
              <w:t>Kv 3/2019 – Kv 4/2020</w:t>
            </w:r>
          </w:p>
        </w:tc>
      </w:tr>
      <w:tr w:rsidR="00DD1B40" w:rsidRPr="00DD1B40" w14:paraId="05614B2B" w14:textId="77777777" w:rsidTr="00DD1B40">
        <w:trPr>
          <w:trHeight w:val="284"/>
        </w:trPr>
        <w:tc>
          <w:tcPr>
            <w:tcW w:w="224" w:type="pct"/>
            <w:shd w:val="clear" w:color="auto" w:fill="FFFFFF"/>
          </w:tcPr>
          <w:p w14:paraId="0313EA42" w14:textId="77777777" w:rsidR="00DD1B40" w:rsidRPr="00DD1B40" w:rsidRDefault="00DD1B40" w:rsidP="00DD1B40">
            <w:pPr>
              <w:autoSpaceDE w:val="0"/>
              <w:autoSpaceDN w:val="0"/>
              <w:adjustRightInd w:val="0"/>
            </w:pPr>
            <w:r w:rsidRPr="00DD1B40">
              <w:t>4</w:t>
            </w:r>
          </w:p>
        </w:tc>
        <w:tc>
          <w:tcPr>
            <w:tcW w:w="515" w:type="pct"/>
            <w:shd w:val="clear" w:color="auto" w:fill="FFFFFF"/>
          </w:tcPr>
          <w:p w14:paraId="2E0E8A9E" w14:textId="77777777" w:rsidR="00DD1B40" w:rsidRPr="00DD1B40" w:rsidRDefault="00DD1B40" w:rsidP="00DD1B40">
            <w:pPr>
              <w:autoSpaceDE w:val="0"/>
              <w:autoSpaceDN w:val="0"/>
              <w:adjustRightInd w:val="0"/>
            </w:pPr>
            <w:r w:rsidRPr="00DD1B40">
              <w:t>SOM</w:t>
            </w:r>
          </w:p>
        </w:tc>
        <w:tc>
          <w:tcPr>
            <w:tcW w:w="2993" w:type="pct"/>
            <w:shd w:val="clear" w:color="auto" w:fill="FFFFFF"/>
          </w:tcPr>
          <w:p w14:paraId="7EE8A26B" w14:textId="77777777" w:rsidR="00DD1B40" w:rsidRPr="00DD1B40" w:rsidRDefault="00DD1B40" w:rsidP="00DD1B40">
            <w:pPr>
              <w:autoSpaceDE w:val="0"/>
              <w:autoSpaceDN w:val="0"/>
              <w:adjustRightInd w:val="0"/>
            </w:pPr>
            <w:r w:rsidRPr="00DD1B40">
              <w:t>Aktiivsete tööturuteenuste pakkumine</w:t>
            </w:r>
          </w:p>
        </w:tc>
        <w:tc>
          <w:tcPr>
            <w:tcW w:w="1268" w:type="pct"/>
            <w:shd w:val="clear" w:color="auto" w:fill="FFFFFF"/>
          </w:tcPr>
          <w:p w14:paraId="3DABDD9B" w14:textId="77777777" w:rsidR="00DD1B40" w:rsidRPr="00DD1B40" w:rsidRDefault="00DD1B40" w:rsidP="00DD1B40">
            <w:pPr>
              <w:autoSpaceDE w:val="0"/>
              <w:autoSpaceDN w:val="0"/>
              <w:adjustRightInd w:val="0"/>
            </w:pPr>
            <w:r w:rsidRPr="00DD1B40">
              <w:t>Kv 2/2019 – Kv 2/2020</w:t>
            </w:r>
          </w:p>
        </w:tc>
      </w:tr>
      <w:tr w:rsidR="00DD1B40" w:rsidRPr="00DD1B40" w14:paraId="70942BD9" w14:textId="77777777" w:rsidTr="00DD1B40">
        <w:trPr>
          <w:trHeight w:val="284"/>
        </w:trPr>
        <w:tc>
          <w:tcPr>
            <w:tcW w:w="224" w:type="pct"/>
            <w:shd w:val="clear" w:color="auto" w:fill="FFFFFF"/>
          </w:tcPr>
          <w:p w14:paraId="008D6B85" w14:textId="77777777" w:rsidR="00DD1B40" w:rsidRPr="00DD1B40" w:rsidRDefault="00DD1B40" w:rsidP="00DD1B40">
            <w:pPr>
              <w:autoSpaceDE w:val="0"/>
              <w:autoSpaceDN w:val="0"/>
              <w:adjustRightInd w:val="0"/>
            </w:pPr>
            <w:r w:rsidRPr="00DD1B40">
              <w:t>5</w:t>
            </w:r>
          </w:p>
        </w:tc>
        <w:tc>
          <w:tcPr>
            <w:tcW w:w="515" w:type="pct"/>
            <w:shd w:val="clear" w:color="auto" w:fill="FFFFFF"/>
          </w:tcPr>
          <w:p w14:paraId="4C6277F3" w14:textId="77777777" w:rsidR="00DD1B40" w:rsidRPr="00DD1B40" w:rsidRDefault="00DD1B40" w:rsidP="00DD1B40">
            <w:pPr>
              <w:autoSpaceDE w:val="0"/>
              <w:autoSpaceDN w:val="0"/>
              <w:adjustRightInd w:val="0"/>
            </w:pPr>
            <w:r w:rsidRPr="00DD1B40">
              <w:t>RM</w:t>
            </w:r>
          </w:p>
        </w:tc>
        <w:tc>
          <w:tcPr>
            <w:tcW w:w="2993" w:type="pct"/>
            <w:shd w:val="clear" w:color="auto" w:fill="FFFFFF"/>
          </w:tcPr>
          <w:p w14:paraId="78A08CAD" w14:textId="77777777" w:rsidR="00DD1B40" w:rsidRPr="00DD1B40" w:rsidRDefault="00DD1B40" w:rsidP="00DD1B40">
            <w:pPr>
              <w:autoSpaceDE w:val="0"/>
              <w:autoSpaceDN w:val="0"/>
              <w:adjustRightInd w:val="0"/>
            </w:pPr>
            <w:r w:rsidRPr="00DD1B40">
              <w:rPr>
                <w:color w:val="212121"/>
              </w:rPr>
              <w:t>Eesti finantsjuhtimise infosüsteemide analüüs</w:t>
            </w:r>
          </w:p>
        </w:tc>
        <w:tc>
          <w:tcPr>
            <w:tcW w:w="1268" w:type="pct"/>
            <w:shd w:val="clear" w:color="auto" w:fill="FFFFFF"/>
          </w:tcPr>
          <w:p w14:paraId="4241C7A0" w14:textId="77777777" w:rsidR="00DD1B40" w:rsidRPr="00DD1B40" w:rsidRDefault="00DD1B40" w:rsidP="00DD1B40">
            <w:pPr>
              <w:autoSpaceDE w:val="0"/>
              <w:autoSpaceDN w:val="0"/>
              <w:adjustRightInd w:val="0"/>
            </w:pPr>
            <w:r w:rsidRPr="00DD1B40">
              <w:t>Kv 2/2019 – Kv 4/2020</w:t>
            </w:r>
          </w:p>
        </w:tc>
      </w:tr>
      <w:tr w:rsidR="00DD1B40" w:rsidRPr="00DD1B40" w14:paraId="39B001E1" w14:textId="77777777" w:rsidTr="00DD1B40">
        <w:trPr>
          <w:trHeight w:val="284"/>
        </w:trPr>
        <w:tc>
          <w:tcPr>
            <w:tcW w:w="224" w:type="pct"/>
            <w:shd w:val="clear" w:color="auto" w:fill="FFFFFF"/>
          </w:tcPr>
          <w:p w14:paraId="7F632528" w14:textId="77777777" w:rsidR="00DD1B40" w:rsidRPr="00DD1B40" w:rsidRDefault="00DD1B40" w:rsidP="00DD1B40">
            <w:pPr>
              <w:autoSpaceDE w:val="0"/>
              <w:autoSpaceDN w:val="0"/>
              <w:adjustRightInd w:val="0"/>
            </w:pPr>
            <w:r w:rsidRPr="00DD1B40">
              <w:t>6</w:t>
            </w:r>
          </w:p>
        </w:tc>
        <w:tc>
          <w:tcPr>
            <w:tcW w:w="515" w:type="pct"/>
            <w:shd w:val="clear" w:color="auto" w:fill="FFFFFF"/>
          </w:tcPr>
          <w:p w14:paraId="19955D27" w14:textId="77777777" w:rsidR="00DD1B40" w:rsidRPr="00DD1B40" w:rsidRDefault="00DD1B40" w:rsidP="00DD1B40">
            <w:pPr>
              <w:autoSpaceDE w:val="0"/>
              <w:autoSpaceDN w:val="0"/>
              <w:adjustRightInd w:val="0"/>
            </w:pPr>
            <w:r w:rsidRPr="00DD1B40">
              <w:t>RM</w:t>
            </w:r>
          </w:p>
        </w:tc>
        <w:tc>
          <w:tcPr>
            <w:tcW w:w="2993" w:type="pct"/>
            <w:shd w:val="clear" w:color="auto" w:fill="FFFFFF"/>
          </w:tcPr>
          <w:p w14:paraId="1223711F" w14:textId="77777777" w:rsidR="00DD1B40" w:rsidRPr="00DD1B40" w:rsidRDefault="00DD1B40" w:rsidP="00DD1B40">
            <w:pPr>
              <w:autoSpaceDE w:val="0"/>
              <w:autoSpaceDN w:val="0"/>
              <w:adjustRightInd w:val="0"/>
            </w:pPr>
            <w:r w:rsidRPr="00DD1B40">
              <w:t>Eesti avaliku sektori finantsjuhtimise arendamine: tõhustamiskava kui riigieelarve koostamise sisend</w:t>
            </w:r>
          </w:p>
        </w:tc>
        <w:tc>
          <w:tcPr>
            <w:tcW w:w="1268" w:type="pct"/>
            <w:shd w:val="clear" w:color="auto" w:fill="FFFFFF"/>
          </w:tcPr>
          <w:p w14:paraId="74B75E77" w14:textId="77777777" w:rsidR="00DD1B40" w:rsidRPr="00DD1B40" w:rsidRDefault="00DD1B40" w:rsidP="00DD1B40">
            <w:pPr>
              <w:autoSpaceDE w:val="0"/>
              <w:autoSpaceDN w:val="0"/>
              <w:adjustRightInd w:val="0"/>
            </w:pPr>
            <w:r w:rsidRPr="00DD1B40">
              <w:t>Kv 2/2019 – Kv 4/2020</w:t>
            </w:r>
          </w:p>
        </w:tc>
      </w:tr>
      <w:tr w:rsidR="00DD1B40" w:rsidRPr="00DD1B40" w14:paraId="6F5A903D" w14:textId="77777777" w:rsidTr="00DD1B40">
        <w:trPr>
          <w:trHeight w:val="284"/>
        </w:trPr>
        <w:tc>
          <w:tcPr>
            <w:tcW w:w="224" w:type="pct"/>
            <w:shd w:val="clear" w:color="auto" w:fill="FFFFFF"/>
          </w:tcPr>
          <w:p w14:paraId="3044D7F3" w14:textId="77777777" w:rsidR="00DD1B40" w:rsidRPr="00DD1B40" w:rsidRDefault="00DD1B40" w:rsidP="00DD1B40">
            <w:pPr>
              <w:autoSpaceDE w:val="0"/>
              <w:autoSpaceDN w:val="0"/>
              <w:adjustRightInd w:val="0"/>
            </w:pPr>
            <w:r w:rsidRPr="00DD1B40">
              <w:t>7</w:t>
            </w:r>
          </w:p>
        </w:tc>
        <w:tc>
          <w:tcPr>
            <w:tcW w:w="515" w:type="pct"/>
            <w:shd w:val="clear" w:color="auto" w:fill="FFFFFF"/>
          </w:tcPr>
          <w:p w14:paraId="5C1D5C7E" w14:textId="77777777" w:rsidR="00DD1B40" w:rsidRPr="00DD1B40" w:rsidRDefault="00DD1B40" w:rsidP="00DD1B40">
            <w:pPr>
              <w:autoSpaceDE w:val="0"/>
              <w:autoSpaceDN w:val="0"/>
              <w:adjustRightInd w:val="0"/>
            </w:pPr>
            <w:r w:rsidRPr="00DD1B40">
              <w:t>HTM</w:t>
            </w:r>
          </w:p>
        </w:tc>
        <w:tc>
          <w:tcPr>
            <w:tcW w:w="2993" w:type="pct"/>
            <w:shd w:val="clear" w:color="auto" w:fill="FFFFFF"/>
          </w:tcPr>
          <w:p w14:paraId="6D723818" w14:textId="77777777" w:rsidR="00DD1B40" w:rsidRPr="00DD1B40" w:rsidRDefault="00DD1B40" w:rsidP="00DD1B40">
            <w:pPr>
              <w:autoSpaceDE w:val="0"/>
              <w:autoSpaceDN w:val="0"/>
              <w:adjustRightInd w:val="0"/>
            </w:pPr>
            <w:r w:rsidRPr="00DD1B40">
              <w:t xml:space="preserve">Tõenduspõhine valitsemine alus-, </w:t>
            </w:r>
            <w:proofErr w:type="spellStart"/>
            <w:r w:rsidRPr="00DD1B40">
              <w:t>üld</w:t>
            </w:r>
            <w:proofErr w:type="spellEnd"/>
            <w:r w:rsidRPr="00DD1B40">
              <w:t>- ja kutsehariduses</w:t>
            </w:r>
          </w:p>
        </w:tc>
        <w:tc>
          <w:tcPr>
            <w:tcW w:w="1268" w:type="pct"/>
            <w:shd w:val="clear" w:color="auto" w:fill="FFFFFF"/>
          </w:tcPr>
          <w:p w14:paraId="51DEE741" w14:textId="77777777" w:rsidR="00DD1B40" w:rsidRPr="00DD1B40" w:rsidRDefault="00DD1B40" w:rsidP="00DD1B40">
            <w:pPr>
              <w:autoSpaceDE w:val="0"/>
              <w:autoSpaceDN w:val="0"/>
              <w:adjustRightInd w:val="0"/>
            </w:pPr>
            <w:r w:rsidRPr="00DD1B40">
              <w:t>Kv 2/2019 – Kv 4/2020</w:t>
            </w:r>
          </w:p>
        </w:tc>
      </w:tr>
    </w:tbl>
    <w:p w14:paraId="005C5605" w14:textId="6DB5CB91" w:rsidR="002B70B3" w:rsidRDefault="002B70B3"/>
    <w:p w14:paraId="226FE275" w14:textId="405F241F" w:rsidR="009C7579" w:rsidRPr="00005E02" w:rsidRDefault="009C7579" w:rsidP="006323A1">
      <w:pPr>
        <w:rPr>
          <w:rFonts w:eastAsia="Times New Roman" w:cstheme="minorHAnsi"/>
          <w:sz w:val="20"/>
          <w:szCs w:val="20"/>
          <w:lang w:eastAsia="et-EE"/>
        </w:rPr>
      </w:pPr>
      <w:r w:rsidRPr="00005E02">
        <w:rPr>
          <w:rFonts w:eastAsia="Times New Roman" w:cstheme="minorHAnsi"/>
          <w:lang w:eastAsia="et-EE"/>
        </w:rPr>
        <w:t>Kontakt</w:t>
      </w:r>
      <w:r w:rsidRPr="00005E02">
        <w:rPr>
          <w:rFonts w:eastAsia="Times New Roman" w:cstheme="minorHAnsi"/>
          <w:sz w:val="20"/>
          <w:szCs w:val="20"/>
          <w:lang w:eastAsia="et-EE"/>
        </w:rPr>
        <w:t>:</w:t>
      </w:r>
    </w:p>
    <w:p w14:paraId="32093374" w14:textId="77777777" w:rsidR="00FA6A17" w:rsidRPr="00FA6A17" w:rsidRDefault="006323A1" w:rsidP="00005E02">
      <w:pPr>
        <w:pStyle w:val="NoSpacing"/>
        <w:rPr>
          <w:lang w:eastAsia="et-EE"/>
        </w:rPr>
      </w:pPr>
      <w:r w:rsidRPr="00FA6A17">
        <w:rPr>
          <w:lang w:eastAsia="et-EE"/>
        </w:rPr>
        <w:t>Lagle Reidma</w:t>
      </w:r>
    </w:p>
    <w:p w14:paraId="762E9BA5" w14:textId="2607B08D" w:rsidR="006323A1" w:rsidRPr="00FA6A17" w:rsidRDefault="00D15373" w:rsidP="00005E02">
      <w:pPr>
        <w:pStyle w:val="NoSpacing"/>
        <w:rPr>
          <w:lang w:eastAsia="et-EE"/>
        </w:rPr>
      </w:pPr>
      <w:r w:rsidRPr="00FA6A17">
        <w:rPr>
          <w:lang w:eastAsia="et-EE"/>
        </w:rPr>
        <w:t>Tel: 372 663 1918</w:t>
      </w:r>
    </w:p>
    <w:p w14:paraId="100CC8AC" w14:textId="526E85D8" w:rsidR="00FA6A17" w:rsidRPr="00FA6A17" w:rsidRDefault="00D15373" w:rsidP="00005E02">
      <w:pPr>
        <w:pStyle w:val="NoSpacing"/>
        <w:rPr>
          <w:lang w:eastAsia="et-EE"/>
        </w:rPr>
      </w:pPr>
      <w:r w:rsidRPr="00FA6A17">
        <w:rPr>
          <w:lang w:eastAsia="et-EE"/>
        </w:rPr>
        <w:t xml:space="preserve">e-post: </w:t>
      </w:r>
      <w:hyperlink r:id="rId12" w:history="1">
        <w:r w:rsidRPr="00FA6A17">
          <w:rPr>
            <w:lang w:eastAsia="et-EE"/>
          </w:rPr>
          <w:t>lagle.reidma@rtk.ee</w:t>
        </w:r>
      </w:hyperlink>
    </w:p>
    <w:p w14:paraId="7275B55D" w14:textId="33D3FB7C" w:rsidR="00D15373" w:rsidRPr="00FA6A17" w:rsidRDefault="00D15373" w:rsidP="00005E02">
      <w:pPr>
        <w:pStyle w:val="NoSpacing"/>
        <w:rPr>
          <w:lang w:eastAsia="et-EE"/>
        </w:rPr>
      </w:pPr>
      <w:r w:rsidRPr="00FA6A17">
        <w:rPr>
          <w:lang w:eastAsia="et-EE"/>
        </w:rPr>
        <w:t>Riigi Tugiteenuste Keskus</w:t>
      </w:r>
    </w:p>
    <w:sectPr w:rsidR="00D15373" w:rsidRPr="00FA6A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C73A6"/>
    <w:multiLevelType w:val="hybridMultilevel"/>
    <w:tmpl w:val="FC18E638"/>
    <w:lvl w:ilvl="0" w:tplc="04250001">
      <w:start w:val="1"/>
      <w:numFmt w:val="bullet"/>
      <w:lvlText w:val=""/>
      <w:lvlJc w:val="left"/>
      <w:pPr>
        <w:ind w:left="720" w:hanging="360"/>
      </w:pPr>
      <w:rPr>
        <w:rFonts w:ascii="Symbol" w:hAnsi="Symbol"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85A68EB"/>
    <w:multiLevelType w:val="hybridMultilevel"/>
    <w:tmpl w:val="CF581052"/>
    <w:lvl w:ilvl="0" w:tplc="0425000F">
      <w:start w:val="1"/>
      <w:numFmt w:val="decimal"/>
      <w:lvlText w:val="%1."/>
      <w:lvlJc w:val="left"/>
      <w:pPr>
        <w:ind w:left="720" w:hanging="360"/>
      </w:pPr>
      <w:rPr>
        <w:rFonts w:hint="default"/>
      </w:rPr>
    </w:lvl>
    <w:lvl w:ilvl="1" w:tplc="568EEB46">
      <w:start w:val="1"/>
      <w:numFmt w:val="lowerLetter"/>
      <w:lvlText w:val="%2."/>
      <w:lvlJc w:val="left"/>
      <w:pPr>
        <w:ind w:left="1494" w:hanging="360"/>
      </w:pPr>
      <w:rPr>
        <w:b w:val="0"/>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D376DA9"/>
    <w:multiLevelType w:val="hybridMultilevel"/>
    <w:tmpl w:val="7EF4D3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E4B6ABB"/>
    <w:multiLevelType w:val="hybridMultilevel"/>
    <w:tmpl w:val="97BC93F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2FF74B23"/>
    <w:multiLevelType w:val="hybridMultilevel"/>
    <w:tmpl w:val="9B766460"/>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EC03DF7"/>
    <w:multiLevelType w:val="hybridMultilevel"/>
    <w:tmpl w:val="C5B65E6E"/>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6" w15:restartNumberingAfterBreak="0">
    <w:nsid w:val="6BAF5819"/>
    <w:multiLevelType w:val="hybridMultilevel"/>
    <w:tmpl w:val="3808F6B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719A6A9A"/>
    <w:multiLevelType w:val="hybridMultilevel"/>
    <w:tmpl w:val="25DA913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2893BC1"/>
    <w:multiLevelType w:val="hybridMultilevel"/>
    <w:tmpl w:val="8DFC7B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5"/>
  </w:num>
  <w:num w:numId="6">
    <w:abstractNumId w:val="2"/>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380"/>
    <w:rsid w:val="00005E02"/>
    <w:rsid w:val="00027F66"/>
    <w:rsid w:val="0005141B"/>
    <w:rsid w:val="000B65E5"/>
    <w:rsid w:val="000F3A1E"/>
    <w:rsid w:val="0015022F"/>
    <w:rsid w:val="001C201D"/>
    <w:rsid w:val="001C6391"/>
    <w:rsid w:val="00242DDD"/>
    <w:rsid w:val="00292269"/>
    <w:rsid w:val="002B70B3"/>
    <w:rsid w:val="00310E75"/>
    <w:rsid w:val="00373644"/>
    <w:rsid w:val="00375DE4"/>
    <w:rsid w:val="003A789A"/>
    <w:rsid w:val="003B308B"/>
    <w:rsid w:val="003B7614"/>
    <w:rsid w:val="003C2F9E"/>
    <w:rsid w:val="003C7FD6"/>
    <w:rsid w:val="00404925"/>
    <w:rsid w:val="00432BAA"/>
    <w:rsid w:val="00480C3D"/>
    <w:rsid w:val="005719A3"/>
    <w:rsid w:val="00572AEE"/>
    <w:rsid w:val="00596595"/>
    <w:rsid w:val="0060718E"/>
    <w:rsid w:val="00611666"/>
    <w:rsid w:val="006323A1"/>
    <w:rsid w:val="006409FD"/>
    <w:rsid w:val="006563C5"/>
    <w:rsid w:val="006751A3"/>
    <w:rsid w:val="00687DAF"/>
    <w:rsid w:val="006A3A0C"/>
    <w:rsid w:val="006A6269"/>
    <w:rsid w:val="006F7EEF"/>
    <w:rsid w:val="007207F7"/>
    <w:rsid w:val="00736B5C"/>
    <w:rsid w:val="00740FAF"/>
    <w:rsid w:val="007E0C90"/>
    <w:rsid w:val="008469AD"/>
    <w:rsid w:val="009106E1"/>
    <w:rsid w:val="00942B51"/>
    <w:rsid w:val="009C7579"/>
    <w:rsid w:val="009D4431"/>
    <w:rsid w:val="009D7AC0"/>
    <w:rsid w:val="009E2A7F"/>
    <w:rsid w:val="00A01D38"/>
    <w:rsid w:val="00A71F15"/>
    <w:rsid w:val="00A75EA7"/>
    <w:rsid w:val="00AC3A1E"/>
    <w:rsid w:val="00AD245F"/>
    <w:rsid w:val="00B07C80"/>
    <w:rsid w:val="00B12A5F"/>
    <w:rsid w:val="00BA0D71"/>
    <w:rsid w:val="00BB2697"/>
    <w:rsid w:val="00BD6686"/>
    <w:rsid w:val="00BE300D"/>
    <w:rsid w:val="00C25FA1"/>
    <w:rsid w:val="00C424AB"/>
    <w:rsid w:val="00C769F5"/>
    <w:rsid w:val="00CA03DD"/>
    <w:rsid w:val="00CA687B"/>
    <w:rsid w:val="00CC073A"/>
    <w:rsid w:val="00CF5202"/>
    <w:rsid w:val="00D15373"/>
    <w:rsid w:val="00D155FE"/>
    <w:rsid w:val="00D83C5E"/>
    <w:rsid w:val="00D954BA"/>
    <w:rsid w:val="00DD1B40"/>
    <w:rsid w:val="00DD1C5C"/>
    <w:rsid w:val="00E23685"/>
    <w:rsid w:val="00E530CA"/>
    <w:rsid w:val="00E81452"/>
    <w:rsid w:val="00EB4621"/>
    <w:rsid w:val="00F377A9"/>
    <w:rsid w:val="00F95FE6"/>
    <w:rsid w:val="00FA6A17"/>
    <w:rsid w:val="00FF338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BE2F96"/>
  <w15:chartTrackingRefBased/>
  <w15:docId w15:val="{819E0A87-2205-4412-9E33-5364D50B9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2269"/>
    <w:rPr>
      <w:color w:val="0563C1" w:themeColor="hyperlink"/>
      <w:u w:val="single"/>
    </w:rPr>
  </w:style>
  <w:style w:type="character" w:styleId="FollowedHyperlink">
    <w:name w:val="FollowedHyperlink"/>
    <w:basedOn w:val="DefaultParagraphFont"/>
    <w:uiPriority w:val="99"/>
    <w:semiHidden/>
    <w:unhideWhenUsed/>
    <w:rsid w:val="00292269"/>
    <w:rPr>
      <w:color w:val="954F72" w:themeColor="followedHyperlink"/>
      <w:u w:val="single"/>
    </w:rPr>
  </w:style>
  <w:style w:type="paragraph" w:styleId="ListParagraph">
    <w:name w:val="List Paragraph"/>
    <w:basedOn w:val="Normal"/>
    <w:uiPriority w:val="34"/>
    <w:qFormat/>
    <w:rsid w:val="00292269"/>
    <w:pPr>
      <w:ind w:left="720"/>
      <w:contextualSpacing/>
    </w:pPr>
  </w:style>
  <w:style w:type="paragraph" w:styleId="BodyText">
    <w:name w:val="Body Text"/>
    <w:basedOn w:val="Normal"/>
    <w:link w:val="BodyTextChar"/>
    <w:rsid w:val="00BA0D71"/>
    <w:pPr>
      <w:spacing w:after="220" w:line="180" w:lineRule="atLeast"/>
      <w:ind w:left="835"/>
      <w:jc w:val="both"/>
    </w:pPr>
    <w:rPr>
      <w:rFonts w:ascii="Arial" w:eastAsia="Times New Roman" w:hAnsi="Arial" w:cs="Times New Roman"/>
      <w:spacing w:val="-5"/>
      <w:sz w:val="20"/>
      <w:szCs w:val="20"/>
      <w:lang w:val="en-GB"/>
    </w:rPr>
  </w:style>
  <w:style w:type="character" w:customStyle="1" w:styleId="BodyTextChar">
    <w:name w:val="Body Text Char"/>
    <w:basedOn w:val="DefaultParagraphFont"/>
    <w:link w:val="BodyText"/>
    <w:rsid w:val="00BA0D71"/>
    <w:rPr>
      <w:rFonts w:ascii="Arial" w:eastAsia="Times New Roman" w:hAnsi="Arial" w:cs="Times New Roman"/>
      <w:spacing w:val="-5"/>
      <w:sz w:val="20"/>
      <w:szCs w:val="20"/>
      <w:lang w:val="en-GB"/>
    </w:rPr>
  </w:style>
  <w:style w:type="table" w:styleId="TableGrid">
    <w:name w:val="Table Grid"/>
    <w:basedOn w:val="TableNormal"/>
    <w:uiPriority w:val="59"/>
    <w:rsid w:val="00DD1B40"/>
    <w:pPr>
      <w:spacing w:after="0" w:line="240" w:lineRule="auto"/>
    </w:pPr>
    <w:rPr>
      <w:rFonts w:ascii="Times New Roman" w:eastAsia="Times New Roman" w:hAnsi="Times New Roman" w:cs="Times New Roman"/>
      <w:sz w:val="20"/>
      <w:szCs w:val="20"/>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54BA"/>
    <w:rPr>
      <w:sz w:val="16"/>
      <w:szCs w:val="16"/>
    </w:rPr>
  </w:style>
  <w:style w:type="paragraph" w:styleId="CommentText">
    <w:name w:val="annotation text"/>
    <w:basedOn w:val="Normal"/>
    <w:link w:val="CommentTextChar"/>
    <w:uiPriority w:val="99"/>
    <w:semiHidden/>
    <w:unhideWhenUsed/>
    <w:rsid w:val="00D954BA"/>
    <w:pPr>
      <w:spacing w:line="240" w:lineRule="auto"/>
    </w:pPr>
    <w:rPr>
      <w:sz w:val="20"/>
      <w:szCs w:val="20"/>
    </w:rPr>
  </w:style>
  <w:style w:type="character" w:customStyle="1" w:styleId="CommentTextChar">
    <w:name w:val="Comment Text Char"/>
    <w:basedOn w:val="DefaultParagraphFont"/>
    <w:link w:val="CommentText"/>
    <w:uiPriority w:val="99"/>
    <w:semiHidden/>
    <w:rsid w:val="00D954BA"/>
    <w:rPr>
      <w:sz w:val="20"/>
      <w:szCs w:val="20"/>
    </w:rPr>
  </w:style>
  <w:style w:type="paragraph" w:styleId="CommentSubject">
    <w:name w:val="annotation subject"/>
    <w:basedOn w:val="CommentText"/>
    <w:next w:val="CommentText"/>
    <w:link w:val="CommentSubjectChar"/>
    <w:uiPriority w:val="99"/>
    <w:semiHidden/>
    <w:unhideWhenUsed/>
    <w:rsid w:val="00D954BA"/>
    <w:rPr>
      <w:b/>
      <w:bCs/>
    </w:rPr>
  </w:style>
  <w:style w:type="character" w:customStyle="1" w:styleId="CommentSubjectChar">
    <w:name w:val="Comment Subject Char"/>
    <w:basedOn w:val="CommentTextChar"/>
    <w:link w:val="CommentSubject"/>
    <w:uiPriority w:val="99"/>
    <w:semiHidden/>
    <w:rsid w:val="00D954BA"/>
    <w:rPr>
      <w:b/>
      <w:bCs/>
      <w:sz w:val="20"/>
      <w:szCs w:val="20"/>
    </w:rPr>
  </w:style>
  <w:style w:type="paragraph" w:styleId="BalloonText">
    <w:name w:val="Balloon Text"/>
    <w:basedOn w:val="Normal"/>
    <w:link w:val="BalloonTextChar"/>
    <w:uiPriority w:val="99"/>
    <w:semiHidden/>
    <w:unhideWhenUsed/>
    <w:rsid w:val="00D954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4BA"/>
    <w:rPr>
      <w:rFonts w:ascii="Segoe UI" w:hAnsi="Segoe UI" w:cs="Segoe UI"/>
      <w:sz w:val="18"/>
      <w:szCs w:val="18"/>
    </w:rPr>
  </w:style>
  <w:style w:type="paragraph" w:styleId="NoSpacing">
    <w:name w:val="No Spacing"/>
    <w:uiPriority w:val="1"/>
    <w:qFormat/>
    <w:rsid w:val="00005E02"/>
    <w:pPr>
      <w:spacing w:after="0" w:line="240" w:lineRule="auto"/>
    </w:pPr>
  </w:style>
  <w:style w:type="character" w:styleId="BookTitle">
    <w:name w:val="Book Title"/>
    <w:basedOn w:val="DefaultParagraphFont"/>
    <w:uiPriority w:val="33"/>
    <w:qFormat/>
    <w:rsid w:val="006751A3"/>
    <w:rPr>
      <w:b/>
      <w:bCs/>
      <w:i/>
      <w:iCs/>
      <w:spacing w:val="5"/>
    </w:rPr>
  </w:style>
  <w:style w:type="paragraph" w:styleId="Revision">
    <w:name w:val="Revision"/>
    <w:hidden/>
    <w:uiPriority w:val="99"/>
    <w:semiHidden/>
    <w:rsid w:val="00B07C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departments/structural-reform-support-service_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lagle.reidma@rtk.e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ec.europa.eu/info/funding-tenders/funding-opportunities/funding-programmes/overview-funding-programmes/structural-reform-support-programme-srsp_en" TargetMode="External"/><Relationship Id="rId5" Type="http://schemas.openxmlformats.org/officeDocument/2006/relationships/webSettings" Target="webSettings.xml"/><Relationship Id="rId10" Type="http://schemas.openxmlformats.org/officeDocument/2006/relationships/hyperlink" Target="https://eur-lex.europa.eu/legal-content/ET/TXT/PDF/?uri=CELEX:32017R0825&amp;from=ET" TargetMode="External"/><Relationship Id="rId4" Type="http://schemas.openxmlformats.org/officeDocument/2006/relationships/settings" Target="settings.xml"/><Relationship Id="rId9" Type="http://schemas.openxmlformats.org/officeDocument/2006/relationships/hyperlink" Target="https://ec.europa.eu/info/sites/info/files/srss_information_book_en_0.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76968-39D5-4F87-98FE-76DAF3518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5</Pages>
  <Words>1564</Words>
  <Characters>9076</Characters>
  <Application>Microsoft Office Word</Application>
  <DocSecurity>0</DocSecurity>
  <Lines>75</Lines>
  <Paragraphs>21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RMIT</Company>
  <LinksUpToDate>false</LinksUpToDate>
  <CharactersWithSpaces>10619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Lagle Reidma</dc:creator>
  <cp:keywords/>
  <dc:description/>
  <cp:lastModifiedBy>Lagle Reidma</cp:lastModifiedBy>
  <cp:revision>44</cp:revision>
  <cp:lastPrinted>2019-05-15T16:01:00Z</cp:lastPrinted>
  <dcterms:created xsi:type="dcterms:W3CDTF">2019-05-13T07:46:00Z</dcterms:created>
  <dcterms:modified xsi:type="dcterms:W3CDTF">2019-06-12T11:56:00Z</dcterms:modified>
</cp:coreProperties>
</file>