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A8DB5" w14:textId="77777777" w:rsidR="00EB4CE0" w:rsidRDefault="00EB4CE0" w:rsidP="00EB4CE0">
      <w:pPr>
        <w:jc w:val="center"/>
        <w:rPr>
          <w:rFonts w:ascii="Times New Roman" w:hAnsi="Times New Roman" w:cs="Times New Roman"/>
          <w:b/>
          <w:color w:val="1A1A1A"/>
          <w:sz w:val="24"/>
          <w:szCs w:val="24"/>
        </w:rPr>
      </w:pPr>
      <w:bookmarkStart w:id="0" w:name="_GoBack"/>
      <w:bookmarkEnd w:id="0"/>
    </w:p>
    <w:p w14:paraId="404B0DBB" w14:textId="77777777" w:rsidR="00EB4CE0" w:rsidRPr="00EB4CE0" w:rsidRDefault="005D535C" w:rsidP="00EB4CE0">
      <w:pPr>
        <w:jc w:val="center"/>
        <w:rPr>
          <w:rFonts w:ascii="Times New Roman" w:hAnsi="Times New Roman" w:cs="Times New Roman"/>
          <w:b/>
          <w:color w:val="1A1A1A"/>
          <w:sz w:val="24"/>
          <w:szCs w:val="24"/>
        </w:rPr>
      </w:pPr>
      <w:r w:rsidRPr="00EB4CE0">
        <w:rPr>
          <w:rFonts w:ascii="Times New Roman" w:hAnsi="Times New Roman" w:cs="Times New Roman"/>
          <w:b/>
          <w:color w:val="1A1A1A"/>
          <w:sz w:val="24"/>
          <w:szCs w:val="24"/>
        </w:rPr>
        <w:t>KAGU-EESTI ETTEVÕTLUSE ARENGU TOETUSMEEDE</w:t>
      </w:r>
    </w:p>
    <w:p w14:paraId="1A5A8286" w14:textId="77777777" w:rsidR="00764EAA" w:rsidRDefault="00EB4CE0" w:rsidP="00EB4CE0">
      <w:pPr>
        <w:jc w:val="center"/>
        <w:rPr>
          <w:rFonts w:ascii="Times New Roman" w:hAnsi="Times New Roman" w:cs="Times New Roman"/>
          <w:b/>
          <w:color w:val="1A1A1A"/>
          <w:sz w:val="24"/>
          <w:szCs w:val="24"/>
        </w:rPr>
      </w:pPr>
      <w:r w:rsidRPr="00EB4CE0">
        <w:rPr>
          <w:rFonts w:ascii="Times New Roman" w:hAnsi="Times New Roman" w:cs="Times New Roman"/>
          <w:b/>
          <w:color w:val="1A1A1A"/>
          <w:sz w:val="24"/>
          <w:szCs w:val="24"/>
        </w:rPr>
        <w:t>Partneri kinnituskiri projektis osalemise kohta</w:t>
      </w:r>
    </w:p>
    <w:p w14:paraId="1D4DFC04" w14:textId="77777777" w:rsidR="00EB4CE0" w:rsidRDefault="00EB4CE0" w:rsidP="00EB4CE0">
      <w:pPr>
        <w:jc w:val="center"/>
        <w:rPr>
          <w:rFonts w:ascii="Times New Roman" w:hAnsi="Times New Roman" w:cs="Times New Roman"/>
          <w:b/>
          <w:color w:val="1A1A1A"/>
          <w:sz w:val="24"/>
          <w:szCs w:val="24"/>
        </w:rPr>
      </w:pPr>
    </w:p>
    <w:p w14:paraId="53C9D4CF" w14:textId="77777777" w:rsidR="00EB4CE0" w:rsidRDefault="00EB4CE0" w:rsidP="00EB4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Projekti nimi: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4CE0" w14:paraId="72E8D5C0" w14:textId="77777777" w:rsidTr="00EB4CE0">
        <w:tc>
          <w:tcPr>
            <w:tcW w:w="9062" w:type="dxa"/>
          </w:tcPr>
          <w:p w14:paraId="00F5DB40" w14:textId="77777777" w:rsidR="00EB4CE0" w:rsidRDefault="00EB4CE0" w:rsidP="00EB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5D2D18" w14:textId="77777777" w:rsidR="00EB4CE0" w:rsidRDefault="00EB4CE0" w:rsidP="00EB4CE0">
      <w:pPr>
        <w:rPr>
          <w:rFonts w:ascii="Times New Roman" w:hAnsi="Times New Roman" w:cs="Times New Roman"/>
          <w:sz w:val="24"/>
          <w:szCs w:val="24"/>
        </w:rPr>
      </w:pPr>
    </w:p>
    <w:p w14:paraId="3697F153" w14:textId="77777777" w:rsidR="00EB4CE0" w:rsidRDefault="00EB4CE0" w:rsidP="00EB4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Partneri </w:t>
      </w:r>
      <w:r w:rsidR="005C4EFE">
        <w:rPr>
          <w:rFonts w:ascii="Times New Roman" w:hAnsi="Times New Roman" w:cs="Times New Roman"/>
          <w:sz w:val="24"/>
          <w:szCs w:val="24"/>
        </w:rPr>
        <w:t>(juriidilise isiku)</w:t>
      </w:r>
      <w:r w:rsidR="005C4EFE" w:rsidRPr="005C4EFE">
        <w:rPr>
          <w:rFonts w:ascii="Times New Roman" w:hAnsi="Times New Roman" w:cs="Times New Roman"/>
          <w:sz w:val="24"/>
          <w:szCs w:val="24"/>
        </w:rPr>
        <w:t xml:space="preserve"> </w:t>
      </w:r>
      <w:r w:rsidR="005C4EFE">
        <w:rPr>
          <w:rFonts w:ascii="Times New Roman" w:hAnsi="Times New Roman" w:cs="Times New Roman"/>
          <w:sz w:val="24"/>
          <w:szCs w:val="24"/>
        </w:rPr>
        <w:t>nimi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4CE0" w14:paraId="099D6C0D" w14:textId="77777777" w:rsidTr="00EB4CE0">
        <w:tc>
          <w:tcPr>
            <w:tcW w:w="9062" w:type="dxa"/>
          </w:tcPr>
          <w:p w14:paraId="7E11BD70" w14:textId="77777777" w:rsidR="00EB4CE0" w:rsidRDefault="00EB4CE0" w:rsidP="00EB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46D3A9" w14:textId="77777777" w:rsidR="00EB4CE0" w:rsidRDefault="00EB4CE0" w:rsidP="00EB4CE0">
      <w:pPr>
        <w:rPr>
          <w:rFonts w:ascii="Times New Roman" w:hAnsi="Times New Roman" w:cs="Times New Roman"/>
          <w:sz w:val="24"/>
          <w:szCs w:val="24"/>
        </w:rPr>
      </w:pPr>
    </w:p>
    <w:p w14:paraId="7332E949" w14:textId="77777777" w:rsidR="005D535C" w:rsidRDefault="00EB4CE0" w:rsidP="00EB4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Partneri rahaline panus projekti elluviimisel: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535C" w14:paraId="283529A0" w14:textId="77777777" w:rsidTr="005D535C">
        <w:tc>
          <w:tcPr>
            <w:tcW w:w="4531" w:type="dxa"/>
          </w:tcPr>
          <w:p w14:paraId="032C8F22" w14:textId="77777777" w:rsidR="005D535C" w:rsidRDefault="005D535C" w:rsidP="00EB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Projekti elluviimisega kaasnevad kulud</w:t>
            </w:r>
            <w:r w:rsidR="00CD20B8">
              <w:rPr>
                <w:rFonts w:ascii="Times New Roman" w:hAnsi="Times New Roman" w:cs="Times New Roman"/>
                <w:sz w:val="24"/>
                <w:szCs w:val="24"/>
              </w:rPr>
              <w:t xml:space="preserve"> (EUR)</w:t>
            </w:r>
          </w:p>
        </w:tc>
        <w:tc>
          <w:tcPr>
            <w:tcW w:w="4531" w:type="dxa"/>
          </w:tcPr>
          <w:p w14:paraId="5F7BB755" w14:textId="77777777" w:rsidR="005D535C" w:rsidRDefault="005D535C" w:rsidP="00EB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35C" w14:paraId="2A3F4150" w14:textId="77777777" w:rsidTr="005D535C">
        <w:tc>
          <w:tcPr>
            <w:tcW w:w="4531" w:type="dxa"/>
          </w:tcPr>
          <w:p w14:paraId="1A8A9F44" w14:textId="77777777" w:rsidR="005D535C" w:rsidRDefault="005D535C" w:rsidP="00CD2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Kulude osakaal projekti kogumaksumusest</w:t>
            </w:r>
            <w:r w:rsidR="00CD20B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4531" w:type="dxa"/>
          </w:tcPr>
          <w:p w14:paraId="530CB9C3" w14:textId="77777777" w:rsidR="005D535C" w:rsidRDefault="005D535C" w:rsidP="00EB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B95AE0" w14:textId="77777777" w:rsidR="00EB4CE0" w:rsidRDefault="00EB4CE0" w:rsidP="00EB4CE0">
      <w:pPr>
        <w:rPr>
          <w:rFonts w:ascii="Times New Roman" w:hAnsi="Times New Roman" w:cs="Times New Roman"/>
          <w:sz w:val="24"/>
          <w:szCs w:val="24"/>
        </w:rPr>
      </w:pPr>
    </w:p>
    <w:p w14:paraId="7CE021C8" w14:textId="77777777" w:rsidR="00F22D90" w:rsidRDefault="00F22D90" w:rsidP="00EB4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Koostöökokkuleppe sisu ja partneri kohustuste kirjeldus: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2D90" w14:paraId="7D2D5376" w14:textId="77777777" w:rsidTr="00F22D90">
        <w:trPr>
          <w:trHeight w:val="3295"/>
        </w:trPr>
        <w:tc>
          <w:tcPr>
            <w:tcW w:w="9062" w:type="dxa"/>
          </w:tcPr>
          <w:p w14:paraId="3D7CF0C4" w14:textId="77777777" w:rsidR="00F22D90" w:rsidRDefault="00F22D90" w:rsidP="00EB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E7C1EA" w14:textId="77777777" w:rsidR="00F22D90" w:rsidRDefault="00F22D90" w:rsidP="00EB4CE0">
      <w:pPr>
        <w:rPr>
          <w:rFonts w:ascii="Times New Roman" w:hAnsi="Times New Roman" w:cs="Times New Roman"/>
          <w:sz w:val="24"/>
          <w:szCs w:val="24"/>
        </w:rPr>
      </w:pPr>
    </w:p>
    <w:p w14:paraId="2C070527" w14:textId="77777777" w:rsidR="00EB4CE0" w:rsidRDefault="00EB4CE0" w:rsidP="00714E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Partneri es</w:t>
      </w:r>
      <w:r w:rsidR="005C4EFE">
        <w:rPr>
          <w:rFonts w:ascii="Times New Roman" w:hAnsi="Times New Roman" w:cs="Times New Roman"/>
          <w:sz w:val="24"/>
          <w:szCs w:val="24"/>
        </w:rPr>
        <w:t>indusõiguse isikuna kinnitan: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D6629" w14:textId="77777777" w:rsidR="005C4EFE" w:rsidRDefault="005C4EFE" w:rsidP="00714E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Olen teadlik, et </w:t>
      </w:r>
      <w:r w:rsidRPr="005C4EFE">
        <w:rPr>
          <w:rFonts w:ascii="Times New Roman" w:hAnsi="Times New Roman" w:cs="Times New Roman"/>
          <w:sz w:val="24"/>
          <w:szCs w:val="24"/>
        </w:rPr>
        <w:t>Partner on taotluses nimetatud juriidiline isik, kes osaleb projektis toetatavas tegevuses ja kellel tekivad selle käigus kulud.</w:t>
      </w:r>
    </w:p>
    <w:p w14:paraId="2E250731" w14:textId="77777777" w:rsidR="00EB4CE0" w:rsidRDefault="005D13DA" w:rsidP="00714E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Projekti P</w:t>
      </w:r>
      <w:r w:rsidR="005C4EFE">
        <w:rPr>
          <w:rFonts w:ascii="Times New Roman" w:hAnsi="Times New Roman" w:cs="Times New Roman"/>
          <w:sz w:val="24"/>
          <w:szCs w:val="24"/>
        </w:rPr>
        <w:t>artner on kursis projekti tegevuste ja eelarvega</w:t>
      </w:r>
      <w:r w:rsidR="00305039">
        <w:rPr>
          <w:rFonts w:ascii="Times New Roman" w:hAnsi="Times New Roman" w:cs="Times New Roman"/>
          <w:sz w:val="24"/>
          <w:szCs w:val="24"/>
        </w:rPr>
        <w:t>,</w:t>
      </w:r>
      <w:r w:rsidR="005C4EFE">
        <w:rPr>
          <w:rFonts w:ascii="Times New Roman" w:hAnsi="Times New Roman" w:cs="Times New Roman"/>
          <w:sz w:val="24"/>
          <w:szCs w:val="24"/>
        </w:rPr>
        <w:t xml:space="preserve"> on teadlik võetud kohustustest</w:t>
      </w:r>
      <w:r w:rsidR="00305039">
        <w:rPr>
          <w:rFonts w:ascii="Times New Roman" w:hAnsi="Times New Roman" w:cs="Times New Roman"/>
          <w:sz w:val="24"/>
          <w:szCs w:val="24"/>
        </w:rPr>
        <w:t xml:space="preserve"> ning tagab koostöökokkuleppes nimetatud tegevuste elluviimise.</w:t>
      </w:r>
    </w:p>
    <w:p w14:paraId="5D91A38A" w14:textId="77777777" w:rsidR="00EB4CE0" w:rsidRDefault="005C4EFE" w:rsidP="00714E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C4EFE">
        <w:rPr>
          <w:rFonts w:ascii="Times New Roman" w:hAnsi="Times New Roman" w:cs="Times New Roman"/>
          <w:sz w:val="24"/>
          <w:szCs w:val="24"/>
        </w:rPr>
        <w:t xml:space="preserve">artneril 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5C4E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projekti tegevuste elluviimisega seotud omafinantseeringu,</w:t>
      </w:r>
      <w:r w:rsidRPr="005C4EFE">
        <w:rPr>
          <w:rFonts w:ascii="Times New Roman" w:hAnsi="Times New Roman" w:cs="Times New Roman"/>
          <w:sz w:val="24"/>
          <w:szCs w:val="24"/>
        </w:rPr>
        <w:t xml:space="preserve"> mitteabikõlblike kulude</w:t>
      </w:r>
      <w:r>
        <w:rPr>
          <w:rFonts w:ascii="Times New Roman" w:hAnsi="Times New Roman" w:cs="Times New Roman"/>
          <w:sz w:val="24"/>
          <w:szCs w:val="24"/>
        </w:rPr>
        <w:t xml:space="preserve"> ja projekti võimaliku kallinemise</w:t>
      </w:r>
      <w:r w:rsidRPr="005C4EFE">
        <w:rPr>
          <w:rFonts w:ascii="Times New Roman" w:hAnsi="Times New Roman" w:cs="Times New Roman"/>
          <w:sz w:val="24"/>
          <w:szCs w:val="24"/>
        </w:rPr>
        <w:t xml:space="preserve"> tasumise suutlikkus. </w:t>
      </w:r>
    </w:p>
    <w:p w14:paraId="373BBC93" w14:textId="77777777" w:rsidR="005C4EFE" w:rsidRDefault="005C4EFE" w:rsidP="00714E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5C4EFE">
        <w:rPr>
          <w:rFonts w:ascii="Times New Roman" w:hAnsi="Times New Roman" w:cs="Times New Roman"/>
          <w:sz w:val="24"/>
          <w:szCs w:val="24"/>
        </w:rPr>
        <w:t xml:space="preserve">artneri majandusaasta aruanded 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5C4EFE">
        <w:rPr>
          <w:rFonts w:ascii="Times New Roman" w:hAnsi="Times New Roman" w:cs="Times New Roman"/>
          <w:sz w:val="24"/>
          <w:szCs w:val="24"/>
        </w:rPr>
        <w:t xml:space="preserve"> korrektselt esitatud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BE2C45" w14:textId="77777777" w:rsidR="005C4EFE" w:rsidRDefault="005C4EFE" w:rsidP="00714E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C4EFE">
        <w:rPr>
          <w:rFonts w:ascii="Times New Roman" w:hAnsi="Times New Roman" w:cs="Times New Roman"/>
          <w:sz w:val="24"/>
          <w:szCs w:val="24"/>
        </w:rPr>
        <w:t xml:space="preserve">artneri maksu- või maksevõlg koos intressidega </w:t>
      </w:r>
      <w:r>
        <w:rPr>
          <w:rFonts w:ascii="Times New Roman" w:hAnsi="Times New Roman" w:cs="Times New Roman"/>
          <w:sz w:val="24"/>
          <w:szCs w:val="24"/>
        </w:rPr>
        <w:t>ei ole</w:t>
      </w:r>
      <w:r w:rsidRPr="005C4EFE">
        <w:rPr>
          <w:rFonts w:ascii="Times New Roman" w:hAnsi="Times New Roman" w:cs="Times New Roman"/>
          <w:sz w:val="24"/>
          <w:szCs w:val="24"/>
        </w:rPr>
        <w:t xml:space="preserve"> suurem kui 100 eurot või </w:t>
      </w:r>
      <w:r w:rsidR="00305039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võlg</w:t>
      </w:r>
      <w:r w:rsidR="00305039">
        <w:rPr>
          <w:rFonts w:ascii="Times New Roman" w:hAnsi="Times New Roman" w:cs="Times New Roman"/>
          <w:sz w:val="24"/>
          <w:szCs w:val="24"/>
        </w:rPr>
        <w:t xml:space="preserve"> </w:t>
      </w:r>
      <w:r w:rsidRPr="005C4EFE">
        <w:rPr>
          <w:rFonts w:ascii="Times New Roman" w:hAnsi="Times New Roman" w:cs="Times New Roman"/>
          <w:sz w:val="24"/>
          <w:szCs w:val="24"/>
        </w:rPr>
        <w:t>ajatatud. Maksuvõla ajatamise korral peavad maksud olema tasutud ajakava kohaselt.</w:t>
      </w:r>
    </w:p>
    <w:p w14:paraId="5FB516E0" w14:textId="77777777" w:rsidR="005C4EFE" w:rsidRDefault="005C4EFE" w:rsidP="00714E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Partner on </w:t>
      </w:r>
      <w:r w:rsidRPr="005C4EFE">
        <w:rPr>
          <w:rFonts w:ascii="Times New Roman" w:hAnsi="Times New Roman" w:cs="Times New Roman"/>
          <w:sz w:val="24"/>
          <w:szCs w:val="24"/>
        </w:rPr>
        <w:t>teadlik kõikidest toetuse andmise tingimuste määruses sätestatud tingimustest ning tutvunud</w:t>
      </w:r>
      <w:r>
        <w:rPr>
          <w:rFonts w:ascii="Times New Roman" w:hAnsi="Times New Roman" w:cs="Times New Roman"/>
          <w:sz w:val="24"/>
          <w:szCs w:val="24"/>
        </w:rPr>
        <w:t xml:space="preserve"> vähese tähtsusega abi andmise nõuetega.</w:t>
      </w:r>
    </w:p>
    <w:p w14:paraId="413B77FA" w14:textId="77777777" w:rsidR="00B32744" w:rsidRDefault="00B32744" w:rsidP="00714E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Partner kinnitab, et tema omafinantseering ei </w:t>
      </w:r>
      <w:r w:rsidRPr="00B32744">
        <w:rPr>
          <w:rFonts w:ascii="Times New Roman" w:hAnsi="Times New Roman" w:cs="Times New Roman"/>
          <w:sz w:val="24"/>
          <w:szCs w:val="24"/>
        </w:rPr>
        <w:t>sisaldada avaliku sektori vahendeid, välja arvatud juhul, kui toetust ei anta maksimummääras, mida vähese tähtsusega abi reeglid lubavad</w:t>
      </w:r>
    </w:p>
    <w:p w14:paraId="21767B2D" w14:textId="77777777" w:rsidR="00B32744" w:rsidRPr="00CE1A72" w:rsidRDefault="00CE1A72" w:rsidP="00714E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 on teadlik, et p</w:t>
      </w:r>
      <w:r w:rsidR="00B32744" w:rsidRPr="00B32744">
        <w:rPr>
          <w:rFonts w:ascii="Times New Roman" w:hAnsi="Times New Roman" w:cs="Times New Roman"/>
          <w:sz w:val="24"/>
          <w:szCs w:val="24"/>
        </w:rPr>
        <w:t>rojekti raames antav t</w:t>
      </w:r>
      <w:r>
        <w:rPr>
          <w:rFonts w:ascii="Times New Roman" w:hAnsi="Times New Roman" w:cs="Times New Roman"/>
          <w:sz w:val="24"/>
          <w:szCs w:val="24"/>
        </w:rPr>
        <w:t>oetus on vähese tähtsusega abi. Partner kinnitab, et taotlejale ja P</w:t>
      </w:r>
      <w:r w:rsidR="00B32744" w:rsidRPr="00B32744">
        <w:rPr>
          <w:rFonts w:ascii="Times New Roman" w:hAnsi="Times New Roman" w:cs="Times New Roman"/>
          <w:sz w:val="24"/>
          <w:szCs w:val="24"/>
        </w:rPr>
        <w:t>artnerile ja kontsernile millesse taotleja</w:t>
      </w:r>
      <w:r>
        <w:rPr>
          <w:rFonts w:ascii="Times New Roman" w:hAnsi="Times New Roman" w:cs="Times New Roman"/>
          <w:sz w:val="24"/>
          <w:szCs w:val="24"/>
        </w:rPr>
        <w:t xml:space="preserve"> või Partner</w:t>
      </w:r>
      <w:r w:rsidR="00B32744" w:rsidRPr="00B32744">
        <w:rPr>
          <w:rFonts w:ascii="Times New Roman" w:hAnsi="Times New Roman" w:cs="Times New Roman"/>
          <w:sz w:val="24"/>
          <w:szCs w:val="24"/>
        </w:rPr>
        <w:t xml:space="preserve"> kuulub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2744" w:rsidRPr="00B32744">
        <w:rPr>
          <w:rFonts w:ascii="Times New Roman" w:hAnsi="Times New Roman" w:cs="Times New Roman"/>
          <w:sz w:val="24"/>
          <w:szCs w:val="24"/>
        </w:rPr>
        <w:t xml:space="preserve"> jooksva majandusaasta ja kahe eelneva majandusaasta jooksul Euroopa Komisjoni määruse (EL) nr 1407/2013 kohaselt eraldatud vähese tähtsusega abi koos meetme raames taotletava vähese tähtsusega abi summaga ei ületa vähese tähtsusega abi ülemmäära 200 000 eurot. Juhul, kui</w:t>
      </w:r>
      <w:r>
        <w:rPr>
          <w:rFonts w:ascii="Times New Roman" w:hAnsi="Times New Roman" w:cs="Times New Roman"/>
          <w:sz w:val="24"/>
          <w:szCs w:val="24"/>
        </w:rPr>
        <w:t xml:space="preserve"> taotlejale ja/või Partnerile antakse</w:t>
      </w:r>
      <w:r w:rsidR="00B32744" w:rsidRPr="00B32744">
        <w:rPr>
          <w:rFonts w:ascii="Times New Roman" w:hAnsi="Times New Roman" w:cs="Times New Roman"/>
          <w:sz w:val="24"/>
          <w:szCs w:val="24"/>
        </w:rPr>
        <w:t xml:space="preserve"> </w:t>
      </w:r>
      <w:r w:rsidRPr="00CE1A72">
        <w:rPr>
          <w:rFonts w:ascii="Times New Roman" w:hAnsi="Times New Roman" w:cs="Times New Roman"/>
          <w:sz w:val="24"/>
          <w:szCs w:val="24"/>
        </w:rPr>
        <w:t>kalamajandusliku vähese tähtsusega abi</w:t>
      </w:r>
      <w:r w:rsidR="00B32744" w:rsidRPr="00B327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kinnitab Partner ja taotleja, et abi </w:t>
      </w:r>
      <w:r w:rsidR="00B32744" w:rsidRPr="00B32744">
        <w:rPr>
          <w:rFonts w:ascii="Times New Roman" w:hAnsi="Times New Roman" w:cs="Times New Roman"/>
          <w:sz w:val="24"/>
          <w:szCs w:val="24"/>
        </w:rPr>
        <w:t>ei ületa jooksva majandusaasta ja kahe eelneva majandusaasta jooksul eraldatud vähese tähtsusega abi koos meetme raames taotl</w:t>
      </w:r>
      <w:r>
        <w:rPr>
          <w:rFonts w:ascii="Times New Roman" w:hAnsi="Times New Roman" w:cs="Times New Roman"/>
          <w:sz w:val="24"/>
          <w:szCs w:val="24"/>
        </w:rPr>
        <w:t>etava vähese tähtsusega abiga 3</w:t>
      </w:r>
      <w:r w:rsidR="00B32744" w:rsidRPr="00B32744">
        <w:rPr>
          <w:rFonts w:ascii="Times New Roman" w:hAnsi="Times New Roman" w:cs="Times New Roman"/>
          <w:sz w:val="24"/>
          <w:szCs w:val="24"/>
        </w:rPr>
        <w:t>0 000 eurot</w:t>
      </w:r>
      <w:r w:rsidR="00B32744">
        <w:rPr>
          <w:rFonts w:ascii="Times New Roman" w:hAnsi="Times New Roman" w:cs="Times New Roman"/>
          <w:sz w:val="24"/>
          <w:szCs w:val="24"/>
        </w:rPr>
        <w:t>.</w:t>
      </w:r>
    </w:p>
    <w:p w14:paraId="59604084" w14:textId="77777777" w:rsidR="005C4EFE" w:rsidRDefault="0019237F" w:rsidP="00714E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 tagab, et peab eraldi raamatupidamisarvestust toetuse ning omafinantseeringu kasutamise kohta ning järgib, et</w:t>
      </w:r>
      <w:r w:rsidRPr="0019237F">
        <w:rPr>
          <w:rFonts w:ascii="Times New Roman" w:hAnsi="Times New Roman" w:cs="Times New Roman"/>
          <w:sz w:val="24"/>
          <w:szCs w:val="24"/>
        </w:rPr>
        <w:t xml:space="preserve"> raamatupidamises on toetatava projekti kulud ja neid kajastavad kulu- ja maksedokumendid muudest </w:t>
      </w:r>
      <w:r>
        <w:rPr>
          <w:rFonts w:ascii="Times New Roman" w:hAnsi="Times New Roman" w:cs="Times New Roman"/>
          <w:sz w:val="24"/>
          <w:szCs w:val="24"/>
        </w:rPr>
        <w:t>Partneri</w:t>
      </w:r>
      <w:r w:rsidRPr="0019237F">
        <w:rPr>
          <w:rFonts w:ascii="Times New Roman" w:hAnsi="Times New Roman" w:cs="Times New Roman"/>
          <w:sz w:val="24"/>
          <w:szCs w:val="24"/>
        </w:rPr>
        <w:t xml:space="preserve"> kuludest ning kulu- ja maksedokumentidest selgelt eristatavad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97F99E" w14:textId="77777777" w:rsidR="0019237F" w:rsidRDefault="00305039" w:rsidP="00714E5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 võimaldab</w:t>
      </w:r>
      <w:r w:rsidR="0019237F" w:rsidRPr="0019237F">
        <w:rPr>
          <w:rFonts w:ascii="Times New Roman" w:hAnsi="Times New Roman" w:cs="Times New Roman"/>
          <w:sz w:val="24"/>
          <w:szCs w:val="24"/>
        </w:rPr>
        <w:t xml:space="preserve"> rakendusüksusel, auditi läbiviijal ja järelevalve teostajal teha kohapealset kontrolli toetuse ning omafinantseeringu kasutamist kajastavate kulu- ja maksedokumentide, soetatud seadmete ja materjalide ning tehtud tööde osas, sealhulgas võimaldama </w:t>
      </w:r>
      <w:proofErr w:type="spellStart"/>
      <w:r w:rsidR="0019237F" w:rsidRPr="0019237F">
        <w:rPr>
          <w:rFonts w:ascii="Times New Roman" w:hAnsi="Times New Roman" w:cs="Times New Roman"/>
          <w:sz w:val="24"/>
          <w:szCs w:val="24"/>
        </w:rPr>
        <w:t>kontrollijal</w:t>
      </w:r>
      <w:proofErr w:type="spellEnd"/>
      <w:r w:rsidR="0019237F" w:rsidRPr="0019237F">
        <w:rPr>
          <w:rFonts w:ascii="Times New Roman" w:hAnsi="Times New Roman" w:cs="Times New Roman"/>
          <w:sz w:val="24"/>
          <w:szCs w:val="24"/>
        </w:rPr>
        <w:t xml:space="preserve"> juurdepääsu kõikidesse ruumidesse ja terri</w:t>
      </w:r>
      <w:r w:rsidR="0019237F">
        <w:rPr>
          <w:rFonts w:ascii="Times New Roman" w:hAnsi="Times New Roman" w:cs="Times New Roman"/>
          <w:sz w:val="24"/>
          <w:szCs w:val="24"/>
        </w:rPr>
        <w:t>tooriumidele, mida Partner</w:t>
      </w:r>
      <w:r w:rsidR="0019237F" w:rsidRPr="0019237F">
        <w:rPr>
          <w:rFonts w:ascii="Times New Roman" w:hAnsi="Times New Roman" w:cs="Times New Roman"/>
          <w:sz w:val="24"/>
          <w:szCs w:val="24"/>
        </w:rPr>
        <w:t xml:space="preserve"> omab, rendib või mistahes muul moel kasutab</w:t>
      </w:r>
      <w:r w:rsidR="0019237F">
        <w:rPr>
          <w:rFonts w:ascii="Times New Roman" w:hAnsi="Times New Roman" w:cs="Times New Roman"/>
          <w:sz w:val="24"/>
          <w:szCs w:val="24"/>
        </w:rPr>
        <w:t>.</w:t>
      </w:r>
    </w:p>
    <w:p w14:paraId="4D50114B" w14:textId="77777777" w:rsidR="00D320D7" w:rsidRPr="00D320D7" w:rsidRDefault="00D320D7" w:rsidP="00D320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B4CE0" w14:paraId="36D7D9C5" w14:textId="77777777" w:rsidTr="00305039">
        <w:tc>
          <w:tcPr>
            <w:tcW w:w="3114" w:type="dxa"/>
          </w:tcPr>
          <w:p w14:paraId="13B43D7F" w14:textId="77777777" w:rsidR="00EB4CE0" w:rsidRDefault="00EB4CE0" w:rsidP="00EB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Ees- ja perekonnanimi</w:t>
            </w:r>
          </w:p>
        </w:tc>
        <w:tc>
          <w:tcPr>
            <w:tcW w:w="5948" w:type="dxa"/>
          </w:tcPr>
          <w:p w14:paraId="04A7DD0C" w14:textId="77777777" w:rsidR="00EB4CE0" w:rsidRDefault="00EB4CE0" w:rsidP="00EB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CE0" w14:paraId="770C259A" w14:textId="77777777" w:rsidTr="00305039">
        <w:tc>
          <w:tcPr>
            <w:tcW w:w="3114" w:type="dxa"/>
          </w:tcPr>
          <w:p w14:paraId="11CA2E31" w14:textId="77777777" w:rsidR="00EB4CE0" w:rsidRDefault="00EB4CE0" w:rsidP="00EB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Ametikoht</w:t>
            </w:r>
          </w:p>
        </w:tc>
        <w:tc>
          <w:tcPr>
            <w:tcW w:w="5948" w:type="dxa"/>
          </w:tcPr>
          <w:p w14:paraId="145AB631" w14:textId="77777777" w:rsidR="00EB4CE0" w:rsidRDefault="00EB4CE0" w:rsidP="00EB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CE0" w14:paraId="619607EC" w14:textId="77777777" w:rsidTr="00305039">
        <w:tc>
          <w:tcPr>
            <w:tcW w:w="3114" w:type="dxa"/>
          </w:tcPr>
          <w:p w14:paraId="280B80CE" w14:textId="77777777" w:rsidR="00EB4CE0" w:rsidRDefault="00EB4CE0" w:rsidP="00EB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</w:p>
        </w:tc>
        <w:tc>
          <w:tcPr>
            <w:tcW w:w="5948" w:type="dxa"/>
          </w:tcPr>
          <w:p w14:paraId="5C591C0D" w14:textId="77777777" w:rsidR="00EB4CE0" w:rsidRDefault="00EB4CE0" w:rsidP="00EB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CE0" w14:paraId="2B17CFFB" w14:textId="77777777" w:rsidTr="00305039">
        <w:tc>
          <w:tcPr>
            <w:tcW w:w="3114" w:type="dxa"/>
          </w:tcPr>
          <w:p w14:paraId="53BAC379" w14:textId="77777777" w:rsidR="00EB4CE0" w:rsidRDefault="00EB4CE0" w:rsidP="00EB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5948" w:type="dxa"/>
          </w:tcPr>
          <w:p w14:paraId="3EE9D186" w14:textId="77777777" w:rsidR="00EB4CE0" w:rsidRDefault="00EB4CE0" w:rsidP="00EB4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92A2E7" w14:textId="77777777" w:rsidR="00EB4CE0" w:rsidRPr="00EB4CE0" w:rsidRDefault="00EB4CE0" w:rsidP="00EB4CE0">
      <w:pPr>
        <w:rPr>
          <w:rFonts w:ascii="Times New Roman" w:hAnsi="Times New Roman" w:cs="Times New Roman"/>
          <w:sz w:val="24"/>
          <w:szCs w:val="24"/>
        </w:rPr>
      </w:pPr>
    </w:p>
    <w:sectPr w:rsidR="00EB4CE0" w:rsidRPr="00EB4C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B8C1D" w14:textId="77777777" w:rsidR="00EB4CE0" w:rsidRDefault="00EB4CE0" w:rsidP="00EB4CE0">
      <w:pPr>
        <w:spacing w:after="0" w:line="240" w:lineRule="auto"/>
      </w:pPr>
      <w:r>
        <w:separator/>
      </w:r>
    </w:p>
  </w:endnote>
  <w:endnote w:type="continuationSeparator" w:id="0">
    <w:p w14:paraId="39C1B00D" w14:textId="77777777" w:rsidR="00EB4CE0" w:rsidRDefault="00EB4CE0" w:rsidP="00EB4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68FAD" w14:textId="77777777" w:rsidR="00EB4CE0" w:rsidRDefault="00EB4CE0" w:rsidP="00EB4CE0">
      <w:pPr>
        <w:spacing w:after="0" w:line="240" w:lineRule="auto"/>
      </w:pPr>
      <w:r>
        <w:separator/>
      </w:r>
    </w:p>
  </w:footnote>
  <w:footnote w:type="continuationSeparator" w:id="0">
    <w:p w14:paraId="64CD467A" w14:textId="77777777" w:rsidR="00EB4CE0" w:rsidRDefault="00EB4CE0" w:rsidP="00EB4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CA8AC" w14:textId="77777777" w:rsidR="00EB4CE0" w:rsidRDefault="00EB4CE0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3883C2D4" wp14:editId="31D61795">
          <wp:simplePos x="0" y="0"/>
          <wp:positionH relativeFrom="column">
            <wp:posOffset>-404495</wp:posOffset>
          </wp:positionH>
          <wp:positionV relativeFrom="paragraph">
            <wp:posOffset>-138430</wp:posOffset>
          </wp:positionV>
          <wp:extent cx="2101850" cy="939800"/>
          <wp:effectExtent l="0" t="0" r="0" b="0"/>
          <wp:wrapNone/>
          <wp:docPr id="2" name="image1.png" title="Pil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title="Pilt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939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7D537D6D" wp14:editId="06FFB7B0">
          <wp:simplePos x="0" y="0"/>
          <wp:positionH relativeFrom="column">
            <wp:posOffset>4097655</wp:posOffset>
          </wp:positionH>
          <wp:positionV relativeFrom="paragraph">
            <wp:posOffset>-271780</wp:posOffset>
          </wp:positionV>
          <wp:extent cx="1676400" cy="1181100"/>
          <wp:effectExtent l="0" t="0" r="0" b="0"/>
          <wp:wrapTopAndBottom/>
          <wp:docPr id="3" name="image2.jpg" title="Pil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title="Pilt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E2CC6"/>
    <w:multiLevelType w:val="hybridMultilevel"/>
    <w:tmpl w:val="941694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E0"/>
    <w:rsid w:val="00026E8A"/>
    <w:rsid w:val="0019237F"/>
    <w:rsid w:val="00305039"/>
    <w:rsid w:val="005C4EFE"/>
    <w:rsid w:val="005D13DA"/>
    <w:rsid w:val="005D535C"/>
    <w:rsid w:val="00714E5B"/>
    <w:rsid w:val="00764EAA"/>
    <w:rsid w:val="00B32744"/>
    <w:rsid w:val="00B92B1D"/>
    <w:rsid w:val="00CD20B8"/>
    <w:rsid w:val="00CE1A72"/>
    <w:rsid w:val="00D320D7"/>
    <w:rsid w:val="00D77FAF"/>
    <w:rsid w:val="00EB4CE0"/>
    <w:rsid w:val="00F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D24C"/>
  <w15:chartTrackingRefBased/>
  <w15:docId w15:val="{2839B957-CEAC-4473-8616-58996EB2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CE0"/>
  </w:style>
  <w:style w:type="paragraph" w:styleId="Footer">
    <w:name w:val="footer"/>
    <w:basedOn w:val="Normal"/>
    <w:link w:val="FooterChar"/>
    <w:uiPriority w:val="99"/>
    <w:unhideWhenUsed/>
    <w:rsid w:val="00EB4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CE0"/>
  </w:style>
  <w:style w:type="table" w:styleId="TableGrid">
    <w:name w:val="Table Grid"/>
    <w:basedOn w:val="TableNormal"/>
    <w:uiPriority w:val="39"/>
    <w:rsid w:val="00EB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C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E1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A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A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A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A7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E1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 Soonsein</dc:creator>
  <cp:keywords/>
  <dc:description/>
  <cp:lastModifiedBy>Mattias Jõesaar</cp:lastModifiedBy>
  <cp:revision>2</cp:revision>
  <dcterms:created xsi:type="dcterms:W3CDTF">2021-05-05T11:35:00Z</dcterms:created>
  <dcterms:modified xsi:type="dcterms:W3CDTF">2021-05-05T11:35:00Z</dcterms:modified>
</cp:coreProperties>
</file>