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22FEA" w14:textId="77777777" w:rsidR="00A80B1B" w:rsidRPr="00C1407B" w:rsidRDefault="00A80B1B" w:rsidP="008B6FC7">
      <w:pPr>
        <w:spacing w:after="0"/>
        <w:jc w:val="right"/>
        <w:rPr>
          <w:rFonts w:ascii="Times New Roman" w:hAnsi="Times New Roman"/>
          <w:sz w:val="24"/>
          <w:szCs w:val="24"/>
        </w:rPr>
      </w:pPr>
      <w:bookmarkStart w:id="0" w:name="_GoBack"/>
      <w:bookmarkEnd w:id="0"/>
      <w:r w:rsidRPr="00C1407B">
        <w:rPr>
          <w:rFonts w:ascii="Times New Roman" w:hAnsi="Times New Roman"/>
          <w:sz w:val="24"/>
          <w:szCs w:val="24"/>
        </w:rPr>
        <w:t>Lisa 1</w:t>
      </w:r>
    </w:p>
    <w:tbl>
      <w:tblPr>
        <w:tblW w:w="5000" w:type="pct"/>
        <w:jc w:val="center"/>
        <w:tblLook w:val="04A0" w:firstRow="1" w:lastRow="0" w:firstColumn="1" w:lastColumn="0" w:noHBand="0" w:noVBand="1"/>
      </w:tblPr>
      <w:tblGrid>
        <w:gridCol w:w="9072"/>
      </w:tblGrid>
      <w:tr w:rsidR="00A80B1B" w:rsidRPr="00C1407B" w14:paraId="2CA22FF3" w14:textId="77777777" w:rsidTr="00541A25">
        <w:trPr>
          <w:trHeight w:val="2880"/>
          <w:jc w:val="center"/>
        </w:trPr>
        <w:tc>
          <w:tcPr>
            <w:tcW w:w="5000" w:type="pct"/>
          </w:tcPr>
          <w:p w14:paraId="2CA22FEB" w14:textId="77777777" w:rsidR="00E4013B" w:rsidRPr="00C1407B" w:rsidRDefault="00E4013B" w:rsidP="00E4013B">
            <w:pPr>
              <w:spacing w:after="0"/>
              <w:jc w:val="right"/>
              <w:rPr>
                <w:rFonts w:ascii="Times New Roman" w:hAnsi="Times New Roman"/>
                <w:sz w:val="24"/>
                <w:szCs w:val="24"/>
              </w:rPr>
            </w:pPr>
            <w:r w:rsidRPr="00C1407B">
              <w:rPr>
                <w:rFonts w:ascii="Times New Roman" w:hAnsi="Times New Roman"/>
                <w:sz w:val="24"/>
                <w:szCs w:val="24"/>
              </w:rPr>
              <w:t>KINNITATUD</w:t>
            </w:r>
          </w:p>
          <w:p w14:paraId="2CA22FEC" w14:textId="77777777" w:rsidR="00E4013B" w:rsidRPr="00C1407B" w:rsidRDefault="00E4013B" w:rsidP="00E4013B">
            <w:pPr>
              <w:spacing w:after="0"/>
              <w:jc w:val="right"/>
              <w:rPr>
                <w:rFonts w:ascii="Times New Roman" w:hAnsi="Times New Roman"/>
                <w:sz w:val="24"/>
                <w:szCs w:val="24"/>
              </w:rPr>
            </w:pPr>
            <w:r w:rsidRPr="00C1407B">
              <w:rPr>
                <w:rFonts w:ascii="Times New Roman" w:hAnsi="Times New Roman"/>
                <w:sz w:val="24"/>
                <w:szCs w:val="24"/>
              </w:rPr>
              <w:tab/>
              <w:t>keskkonnaministri 14.12.2015</w:t>
            </w:r>
          </w:p>
          <w:p w14:paraId="2CA22FED" w14:textId="77777777" w:rsidR="00E4013B" w:rsidRPr="00C1407B" w:rsidRDefault="00E4013B" w:rsidP="00E4013B">
            <w:pPr>
              <w:spacing w:after="0"/>
              <w:jc w:val="right"/>
              <w:rPr>
                <w:rFonts w:ascii="Times New Roman" w:hAnsi="Times New Roman"/>
                <w:sz w:val="24"/>
                <w:szCs w:val="24"/>
              </w:rPr>
            </w:pPr>
            <w:r w:rsidRPr="00C1407B">
              <w:rPr>
                <w:rFonts w:ascii="Times New Roman" w:hAnsi="Times New Roman"/>
                <w:sz w:val="24"/>
                <w:szCs w:val="24"/>
              </w:rPr>
              <w:tab/>
              <w:t>käskkirjaga nr  1100</w:t>
            </w:r>
          </w:p>
          <w:p w14:paraId="2CA22FEE" w14:textId="77777777" w:rsidR="00E4013B" w:rsidRPr="00C1407B" w:rsidRDefault="00F05001" w:rsidP="00E4013B">
            <w:pPr>
              <w:pStyle w:val="Heading1"/>
              <w:jc w:val="right"/>
              <w:rPr>
                <w:rFonts w:ascii="Times New Roman" w:hAnsi="Times New Roman"/>
                <w:color w:val="auto"/>
                <w:sz w:val="24"/>
                <w:szCs w:val="24"/>
              </w:rPr>
            </w:pPr>
            <w:bookmarkStart w:id="1" w:name="_Toc506186214"/>
            <w:r w:rsidRPr="00C1407B">
              <w:rPr>
                <w:rFonts w:ascii="Times New Roman" w:hAnsi="Times New Roman"/>
                <w:color w:val="auto"/>
                <w:sz w:val="24"/>
                <w:szCs w:val="24"/>
              </w:rPr>
              <w:t xml:space="preserve">muudetud </w:t>
            </w:r>
            <w:r w:rsidR="00B45CA7" w:rsidRPr="00C1407B">
              <w:rPr>
                <w:rFonts w:ascii="Times New Roman" w:hAnsi="Times New Roman"/>
                <w:color w:val="auto"/>
                <w:sz w:val="24"/>
                <w:szCs w:val="24"/>
              </w:rPr>
              <w:t>17.11</w:t>
            </w:r>
            <w:r w:rsidR="002C6EDC" w:rsidRPr="00C1407B">
              <w:rPr>
                <w:rFonts w:ascii="Times New Roman" w:hAnsi="Times New Roman"/>
                <w:color w:val="auto"/>
                <w:sz w:val="24"/>
                <w:szCs w:val="24"/>
              </w:rPr>
              <w:t>.2016</w:t>
            </w:r>
            <w:bookmarkEnd w:id="1"/>
          </w:p>
          <w:p w14:paraId="2CA22FEF" w14:textId="77777777" w:rsidR="00A80B1B" w:rsidRPr="00C1407B" w:rsidRDefault="00E1552E" w:rsidP="00E1552E">
            <w:pPr>
              <w:pStyle w:val="NoSpacing"/>
              <w:jc w:val="right"/>
              <w:rPr>
                <w:rFonts w:ascii="Times New Roman" w:hAnsi="Times New Roman"/>
                <w:sz w:val="24"/>
                <w:szCs w:val="24"/>
              </w:rPr>
            </w:pPr>
            <w:r w:rsidRPr="00C1407B">
              <w:rPr>
                <w:rFonts w:ascii="Times New Roman" w:hAnsi="Times New Roman"/>
                <w:sz w:val="24"/>
                <w:szCs w:val="24"/>
              </w:rPr>
              <w:t>käskkirjaga nr 1158</w:t>
            </w:r>
          </w:p>
          <w:p w14:paraId="2CA22FF0" w14:textId="77777777" w:rsidR="00BE5D9A" w:rsidRPr="00C1407B" w:rsidRDefault="00BE5D9A" w:rsidP="00E1552E">
            <w:pPr>
              <w:pStyle w:val="NoSpacing"/>
              <w:jc w:val="right"/>
              <w:rPr>
                <w:rFonts w:ascii="Times New Roman" w:hAnsi="Times New Roman"/>
                <w:sz w:val="24"/>
                <w:szCs w:val="24"/>
              </w:rPr>
            </w:pPr>
          </w:p>
          <w:p w14:paraId="2CA22FF1" w14:textId="52774EEF" w:rsidR="00BE5D9A" w:rsidRPr="00C1407B" w:rsidRDefault="00BE5D9A" w:rsidP="00E1552E">
            <w:pPr>
              <w:pStyle w:val="NoSpacing"/>
              <w:jc w:val="right"/>
              <w:rPr>
                <w:rFonts w:ascii="Times New Roman" w:hAnsi="Times New Roman"/>
                <w:sz w:val="24"/>
                <w:szCs w:val="24"/>
              </w:rPr>
            </w:pPr>
            <w:r w:rsidRPr="00C1407B">
              <w:rPr>
                <w:rFonts w:ascii="Times New Roman" w:hAnsi="Times New Roman"/>
                <w:sz w:val="24"/>
                <w:szCs w:val="24"/>
              </w:rPr>
              <w:t xml:space="preserve">muudetud </w:t>
            </w:r>
            <w:r w:rsidR="001A1187">
              <w:rPr>
                <w:rFonts w:ascii="Times New Roman" w:hAnsi="Times New Roman"/>
                <w:sz w:val="24"/>
                <w:szCs w:val="24"/>
              </w:rPr>
              <w:t>26.03.</w:t>
            </w:r>
            <w:r w:rsidRPr="00C1407B">
              <w:rPr>
                <w:rFonts w:ascii="Times New Roman" w:hAnsi="Times New Roman"/>
                <w:sz w:val="24"/>
                <w:szCs w:val="24"/>
              </w:rPr>
              <w:t>2018</w:t>
            </w:r>
          </w:p>
          <w:p w14:paraId="2CA22FF2" w14:textId="66D0CFB4" w:rsidR="00BE5D9A" w:rsidRPr="00C1407B" w:rsidRDefault="00BE5D9A" w:rsidP="001A1187">
            <w:pPr>
              <w:pStyle w:val="NoSpacing"/>
              <w:jc w:val="right"/>
              <w:rPr>
                <w:rFonts w:ascii="Times New Roman" w:hAnsi="Times New Roman"/>
                <w:caps/>
                <w:sz w:val="24"/>
                <w:szCs w:val="24"/>
              </w:rPr>
            </w:pPr>
            <w:r w:rsidRPr="00C1407B">
              <w:rPr>
                <w:rFonts w:ascii="Times New Roman" w:hAnsi="Times New Roman"/>
                <w:sz w:val="24"/>
                <w:szCs w:val="24"/>
              </w:rPr>
              <w:t xml:space="preserve">käskkirjaga nr </w:t>
            </w:r>
            <w:r w:rsidR="001A1187">
              <w:rPr>
                <w:rFonts w:ascii="Times New Roman" w:hAnsi="Times New Roman"/>
                <w:sz w:val="24"/>
                <w:szCs w:val="24"/>
              </w:rPr>
              <w:t>204</w:t>
            </w:r>
          </w:p>
        </w:tc>
      </w:tr>
      <w:tr w:rsidR="004D6AF5" w:rsidRPr="00C1407B" w14:paraId="1806E4D9" w14:textId="77777777" w:rsidTr="00541A25">
        <w:trPr>
          <w:trHeight w:val="2880"/>
          <w:jc w:val="center"/>
        </w:trPr>
        <w:tc>
          <w:tcPr>
            <w:tcW w:w="5000" w:type="pct"/>
          </w:tcPr>
          <w:p w14:paraId="6ACC221C" w14:textId="1E007DB5" w:rsidR="004D6AF5" w:rsidRDefault="00996214" w:rsidP="00E4013B">
            <w:pPr>
              <w:spacing w:after="0"/>
              <w:jc w:val="right"/>
              <w:rPr>
                <w:rFonts w:ascii="Times New Roman" w:hAnsi="Times New Roman"/>
                <w:sz w:val="24"/>
                <w:szCs w:val="24"/>
              </w:rPr>
            </w:pPr>
            <w:r>
              <w:rPr>
                <w:rFonts w:ascii="Times New Roman" w:hAnsi="Times New Roman"/>
                <w:sz w:val="24"/>
                <w:szCs w:val="24"/>
              </w:rPr>
              <w:t>Muudetud 03.03</w:t>
            </w:r>
            <w:r w:rsidR="004D6AF5">
              <w:rPr>
                <w:rFonts w:ascii="Times New Roman" w:hAnsi="Times New Roman"/>
                <w:sz w:val="24"/>
                <w:szCs w:val="24"/>
              </w:rPr>
              <w:t>.2020</w:t>
            </w:r>
          </w:p>
          <w:p w14:paraId="1FFBC024" w14:textId="4A91695C" w:rsidR="004D6AF5" w:rsidRPr="00C1407B" w:rsidRDefault="00996214" w:rsidP="00E4013B">
            <w:pPr>
              <w:spacing w:after="0"/>
              <w:jc w:val="right"/>
              <w:rPr>
                <w:rFonts w:ascii="Times New Roman" w:hAnsi="Times New Roman"/>
                <w:sz w:val="24"/>
                <w:szCs w:val="24"/>
              </w:rPr>
            </w:pPr>
            <w:r>
              <w:rPr>
                <w:rFonts w:ascii="Times New Roman" w:hAnsi="Times New Roman"/>
                <w:sz w:val="24"/>
                <w:szCs w:val="24"/>
              </w:rPr>
              <w:t>käskkirjaga nr 91</w:t>
            </w:r>
          </w:p>
        </w:tc>
      </w:tr>
      <w:tr w:rsidR="00A80B1B" w:rsidRPr="00C1407B" w14:paraId="2CA22FF5" w14:textId="77777777" w:rsidTr="00541A25">
        <w:trPr>
          <w:trHeight w:val="1440"/>
          <w:jc w:val="center"/>
        </w:trPr>
        <w:tc>
          <w:tcPr>
            <w:tcW w:w="5000" w:type="pct"/>
            <w:tcBorders>
              <w:bottom w:val="single" w:sz="4" w:space="0" w:color="4F81BD"/>
            </w:tcBorders>
            <w:vAlign w:val="center"/>
          </w:tcPr>
          <w:p w14:paraId="2CA22FF4" w14:textId="77777777" w:rsidR="00A80B1B" w:rsidRPr="00C1407B" w:rsidRDefault="00A80B1B" w:rsidP="0041075E">
            <w:pPr>
              <w:pStyle w:val="NoSpacing"/>
              <w:jc w:val="both"/>
              <w:rPr>
                <w:rFonts w:ascii="Times New Roman" w:hAnsi="Times New Roman"/>
                <w:sz w:val="24"/>
                <w:szCs w:val="24"/>
              </w:rPr>
            </w:pPr>
            <w:r w:rsidRPr="00C1407B">
              <w:rPr>
                <w:rFonts w:ascii="Times New Roman" w:hAnsi="Times New Roman"/>
                <w:b/>
                <w:sz w:val="24"/>
                <w:szCs w:val="24"/>
              </w:rPr>
              <w:t>Keskkonnaministeeriumi valitsemisala raamatupidamise sise-eeskiri</w:t>
            </w:r>
          </w:p>
        </w:tc>
      </w:tr>
      <w:tr w:rsidR="00A80B1B" w:rsidRPr="00C1407B" w14:paraId="2CA22FF7" w14:textId="77777777" w:rsidTr="00541A25">
        <w:trPr>
          <w:trHeight w:val="720"/>
          <w:jc w:val="center"/>
        </w:trPr>
        <w:tc>
          <w:tcPr>
            <w:tcW w:w="5000" w:type="pct"/>
            <w:tcBorders>
              <w:top w:val="single" w:sz="4" w:space="0" w:color="4F81BD"/>
            </w:tcBorders>
            <w:vAlign w:val="center"/>
          </w:tcPr>
          <w:p w14:paraId="2CA22FF6" w14:textId="77777777" w:rsidR="00A80B1B" w:rsidRPr="00C1407B" w:rsidRDefault="00A80B1B" w:rsidP="0041075E">
            <w:pPr>
              <w:pStyle w:val="NoSpacing"/>
              <w:jc w:val="both"/>
              <w:rPr>
                <w:rFonts w:ascii="Times New Roman" w:hAnsi="Times New Roman"/>
                <w:sz w:val="24"/>
                <w:szCs w:val="24"/>
              </w:rPr>
            </w:pPr>
          </w:p>
        </w:tc>
      </w:tr>
    </w:tbl>
    <w:p w14:paraId="2CA22FF8" w14:textId="77777777" w:rsidR="00541A25" w:rsidRPr="00C1407B" w:rsidRDefault="00541A25" w:rsidP="0041075E">
      <w:pPr>
        <w:jc w:val="both"/>
        <w:rPr>
          <w:rFonts w:ascii="Times New Roman" w:hAnsi="Times New Roman"/>
          <w:sz w:val="24"/>
          <w:szCs w:val="24"/>
        </w:rPr>
      </w:pPr>
    </w:p>
    <w:p w14:paraId="2CA22FF9" w14:textId="77777777" w:rsidR="00A80B1B" w:rsidRPr="00C1407B" w:rsidRDefault="00A80B1B" w:rsidP="0041075E">
      <w:pPr>
        <w:jc w:val="both"/>
        <w:rPr>
          <w:rFonts w:ascii="Times New Roman" w:hAnsi="Times New Roman"/>
          <w:sz w:val="24"/>
          <w:szCs w:val="24"/>
        </w:rPr>
      </w:pPr>
    </w:p>
    <w:p w14:paraId="2CA22FFA" w14:textId="77777777" w:rsidR="00A80B1B" w:rsidRPr="00C1407B" w:rsidRDefault="00A80B1B" w:rsidP="0041075E">
      <w:pPr>
        <w:jc w:val="both"/>
        <w:rPr>
          <w:rFonts w:ascii="Times New Roman" w:hAnsi="Times New Roman"/>
          <w:sz w:val="24"/>
          <w:szCs w:val="24"/>
        </w:rPr>
      </w:pPr>
    </w:p>
    <w:p w14:paraId="2CA22FFB" w14:textId="77777777" w:rsidR="00A80B1B" w:rsidRPr="00C1407B" w:rsidRDefault="00A80B1B" w:rsidP="0041075E">
      <w:pPr>
        <w:jc w:val="both"/>
        <w:rPr>
          <w:rFonts w:ascii="Times New Roman" w:hAnsi="Times New Roman"/>
          <w:sz w:val="24"/>
          <w:szCs w:val="24"/>
        </w:rPr>
      </w:pPr>
    </w:p>
    <w:p w14:paraId="2CA22FFC" w14:textId="77777777" w:rsidR="00A80B1B" w:rsidRPr="00C1407B" w:rsidRDefault="00A80B1B" w:rsidP="0041075E">
      <w:pPr>
        <w:jc w:val="both"/>
        <w:rPr>
          <w:rFonts w:ascii="Times New Roman" w:hAnsi="Times New Roman"/>
          <w:sz w:val="24"/>
          <w:szCs w:val="24"/>
        </w:rPr>
      </w:pPr>
    </w:p>
    <w:p w14:paraId="2CA22FFD" w14:textId="77777777" w:rsidR="00A80B1B" w:rsidRPr="00C1407B" w:rsidRDefault="00A80B1B" w:rsidP="0041075E">
      <w:pPr>
        <w:jc w:val="both"/>
        <w:rPr>
          <w:rFonts w:ascii="Times New Roman" w:hAnsi="Times New Roman"/>
          <w:sz w:val="24"/>
          <w:szCs w:val="24"/>
        </w:rPr>
      </w:pPr>
    </w:p>
    <w:p w14:paraId="2CA22FFE" w14:textId="77777777" w:rsidR="00A80B1B" w:rsidRPr="00C1407B" w:rsidRDefault="00A80B1B" w:rsidP="0041075E">
      <w:pPr>
        <w:jc w:val="both"/>
        <w:rPr>
          <w:rFonts w:ascii="Times New Roman" w:hAnsi="Times New Roman"/>
          <w:sz w:val="24"/>
          <w:szCs w:val="24"/>
        </w:rPr>
      </w:pPr>
    </w:p>
    <w:p w14:paraId="2CA22FFF" w14:textId="77777777" w:rsidR="00A80B1B" w:rsidRPr="00C1407B" w:rsidRDefault="00A80B1B" w:rsidP="0041075E">
      <w:pPr>
        <w:jc w:val="both"/>
        <w:rPr>
          <w:rFonts w:ascii="Times New Roman" w:hAnsi="Times New Roman"/>
          <w:sz w:val="24"/>
          <w:szCs w:val="24"/>
        </w:rPr>
      </w:pPr>
    </w:p>
    <w:p w14:paraId="2CA23000" w14:textId="77777777" w:rsidR="00A80B1B" w:rsidRPr="00C1407B" w:rsidRDefault="00A80B1B" w:rsidP="0041075E">
      <w:pPr>
        <w:jc w:val="both"/>
        <w:rPr>
          <w:rFonts w:ascii="Times New Roman" w:hAnsi="Times New Roman"/>
          <w:sz w:val="24"/>
          <w:szCs w:val="24"/>
        </w:rPr>
      </w:pPr>
    </w:p>
    <w:p w14:paraId="2CA23001" w14:textId="77777777" w:rsidR="00A80B1B" w:rsidRPr="00C1407B" w:rsidRDefault="00A80B1B" w:rsidP="0041075E">
      <w:pPr>
        <w:jc w:val="both"/>
        <w:rPr>
          <w:rFonts w:ascii="Times New Roman" w:hAnsi="Times New Roman"/>
          <w:sz w:val="24"/>
          <w:szCs w:val="24"/>
        </w:rPr>
      </w:pPr>
    </w:p>
    <w:p w14:paraId="2CA23002" w14:textId="77777777" w:rsidR="00A80B1B" w:rsidRPr="00C1407B" w:rsidRDefault="00A80B1B" w:rsidP="0041075E">
      <w:pPr>
        <w:jc w:val="both"/>
        <w:rPr>
          <w:rFonts w:ascii="Times New Roman" w:hAnsi="Times New Roman"/>
          <w:sz w:val="24"/>
          <w:szCs w:val="24"/>
        </w:rPr>
      </w:pPr>
    </w:p>
    <w:p w14:paraId="2CA23009" w14:textId="77777777" w:rsidR="007649CF" w:rsidRPr="00D432B0" w:rsidRDefault="007649CF" w:rsidP="0041075E">
      <w:pPr>
        <w:pStyle w:val="TOCHeading"/>
        <w:jc w:val="both"/>
        <w:rPr>
          <w:rFonts w:ascii="Times New Roman" w:hAnsi="Times New Roman"/>
          <w:b/>
          <w:color w:val="auto"/>
        </w:rPr>
      </w:pPr>
      <w:r w:rsidRPr="00D432B0">
        <w:rPr>
          <w:rFonts w:ascii="Times New Roman" w:hAnsi="Times New Roman"/>
          <w:b/>
          <w:color w:val="auto"/>
        </w:rPr>
        <w:lastRenderedPageBreak/>
        <w:t>Sisukord</w:t>
      </w:r>
    </w:p>
    <w:p w14:paraId="2CA2300A" w14:textId="77777777" w:rsidR="00C2730B" w:rsidRPr="00C1407B" w:rsidRDefault="007649CF">
      <w:pPr>
        <w:pStyle w:val="TOC1"/>
        <w:tabs>
          <w:tab w:val="right" w:leader="dot" w:pos="9062"/>
        </w:tabs>
        <w:rPr>
          <w:rFonts w:ascii="Times New Roman" w:hAnsi="Times New Roman"/>
          <w:noProof/>
        </w:rPr>
      </w:pPr>
      <w:r w:rsidRPr="00C1407B">
        <w:rPr>
          <w:rFonts w:ascii="Times New Roman" w:hAnsi="Times New Roman"/>
        </w:rPr>
        <w:fldChar w:fldCharType="begin"/>
      </w:r>
      <w:r w:rsidRPr="00C1407B">
        <w:rPr>
          <w:rFonts w:ascii="Times New Roman" w:hAnsi="Times New Roman"/>
        </w:rPr>
        <w:instrText xml:space="preserve"> TOC \o "1-3" \h \z \u </w:instrText>
      </w:r>
      <w:r w:rsidRPr="00C1407B">
        <w:rPr>
          <w:rFonts w:ascii="Times New Roman" w:hAnsi="Times New Roman"/>
        </w:rPr>
        <w:fldChar w:fldCharType="separate"/>
      </w:r>
    </w:p>
    <w:p w14:paraId="2CA2300B" w14:textId="77777777" w:rsidR="00C2730B" w:rsidRPr="00C1407B" w:rsidRDefault="00500BB6">
      <w:pPr>
        <w:pStyle w:val="TOC3"/>
        <w:tabs>
          <w:tab w:val="left" w:pos="880"/>
          <w:tab w:val="right" w:leader="dot" w:pos="9062"/>
        </w:tabs>
        <w:rPr>
          <w:rFonts w:ascii="Times New Roman" w:eastAsiaTheme="minorEastAsia" w:hAnsi="Times New Roman"/>
          <w:noProof/>
          <w:lang w:eastAsia="et-EE"/>
        </w:rPr>
      </w:pPr>
      <w:hyperlink w:anchor="_Toc506186215" w:history="1">
        <w:r w:rsidR="00C2730B" w:rsidRPr="00C1407B">
          <w:rPr>
            <w:rStyle w:val="Hyperlink"/>
            <w:rFonts w:ascii="Times New Roman" w:hAnsi="Times New Roman"/>
            <w:noProof/>
          </w:rPr>
          <w:t>1.</w:t>
        </w:r>
        <w:r w:rsidR="00C2730B" w:rsidRPr="00C1407B">
          <w:rPr>
            <w:rFonts w:ascii="Times New Roman" w:eastAsiaTheme="minorEastAsia" w:hAnsi="Times New Roman"/>
            <w:noProof/>
            <w:lang w:eastAsia="et-EE"/>
          </w:rPr>
          <w:tab/>
        </w:r>
        <w:r w:rsidR="00C2730B" w:rsidRPr="00C1407B">
          <w:rPr>
            <w:rStyle w:val="Hyperlink"/>
            <w:rFonts w:ascii="Times New Roman" w:hAnsi="Times New Roman"/>
            <w:noProof/>
          </w:rPr>
          <w:t>Üldsätted</w:t>
        </w:r>
        <w:r w:rsidR="00C2730B" w:rsidRPr="00C1407B">
          <w:rPr>
            <w:rFonts w:ascii="Times New Roman" w:hAnsi="Times New Roman"/>
            <w:noProof/>
            <w:webHidden/>
          </w:rPr>
          <w:tab/>
        </w:r>
        <w:r w:rsidR="00C2730B" w:rsidRPr="00C1407B">
          <w:rPr>
            <w:rFonts w:ascii="Times New Roman" w:hAnsi="Times New Roman"/>
            <w:noProof/>
            <w:webHidden/>
          </w:rPr>
          <w:fldChar w:fldCharType="begin"/>
        </w:r>
        <w:r w:rsidR="00C2730B" w:rsidRPr="00C1407B">
          <w:rPr>
            <w:rFonts w:ascii="Times New Roman" w:hAnsi="Times New Roman"/>
            <w:noProof/>
            <w:webHidden/>
          </w:rPr>
          <w:instrText xml:space="preserve"> PAGEREF _Toc506186215 \h </w:instrText>
        </w:r>
        <w:r w:rsidR="00C2730B" w:rsidRPr="00C1407B">
          <w:rPr>
            <w:rFonts w:ascii="Times New Roman" w:hAnsi="Times New Roman"/>
            <w:noProof/>
            <w:webHidden/>
          </w:rPr>
        </w:r>
        <w:r w:rsidR="00C2730B" w:rsidRPr="00C1407B">
          <w:rPr>
            <w:rFonts w:ascii="Times New Roman" w:hAnsi="Times New Roman"/>
            <w:noProof/>
            <w:webHidden/>
          </w:rPr>
          <w:fldChar w:fldCharType="separate"/>
        </w:r>
        <w:r w:rsidR="00C2730B" w:rsidRPr="00C1407B">
          <w:rPr>
            <w:rFonts w:ascii="Times New Roman" w:hAnsi="Times New Roman"/>
            <w:noProof/>
            <w:webHidden/>
          </w:rPr>
          <w:t>2</w:t>
        </w:r>
        <w:r w:rsidR="00C2730B" w:rsidRPr="00C1407B">
          <w:rPr>
            <w:rFonts w:ascii="Times New Roman" w:hAnsi="Times New Roman"/>
            <w:noProof/>
            <w:webHidden/>
          </w:rPr>
          <w:fldChar w:fldCharType="end"/>
        </w:r>
      </w:hyperlink>
    </w:p>
    <w:p w14:paraId="2CA2300C" w14:textId="77777777" w:rsidR="00C2730B" w:rsidRPr="00C1407B" w:rsidRDefault="00500BB6">
      <w:pPr>
        <w:pStyle w:val="TOC3"/>
        <w:tabs>
          <w:tab w:val="left" w:pos="880"/>
          <w:tab w:val="right" w:leader="dot" w:pos="9062"/>
        </w:tabs>
        <w:rPr>
          <w:rFonts w:ascii="Times New Roman" w:eastAsiaTheme="minorEastAsia" w:hAnsi="Times New Roman"/>
          <w:noProof/>
          <w:lang w:eastAsia="et-EE"/>
        </w:rPr>
      </w:pPr>
      <w:hyperlink w:anchor="_Toc506186216" w:history="1">
        <w:r w:rsidR="00C2730B" w:rsidRPr="00C1407B">
          <w:rPr>
            <w:rStyle w:val="Hyperlink"/>
            <w:rFonts w:ascii="Times New Roman" w:hAnsi="Times New Roman"/>
            <w:noProof/>
          </w:rPr>
          <w:t>2.</w:t>
        </w:r>
        <w:r w:rsidR="00C2730B" w:rsidRPr="00C1407B">
          <w:rPr>
            <w:rFonts w:ascii="Times New Roman" w:eastAsiaTheme="minorEastAsia" w:hAnsi="Times New Roman"/>
            <w:noProof/>
            <w:lang w:eastAsia="et-EE"/>
          </w:rPr>
          <w:tab/>
        </w:r>
        <w:r w:rsidR="00C2730B" w:rsidRPr="00C1407B">
          <w:rPr>
            <w:rStyle w:val="Hyperlink"/>
            <w:rFonts w:ascii="Times New Roman" w:hAnsi="Times New Roman"/>
            <w:noProof/>
          </w:rPr>
          <w:t>KeM raamatupidamise korraldus</w:t>
        </w:r>
        <w:r w:rsidR="00C2730B" w:rsidRPr="00C1407B">
          <w:rPr>
            <w:rFonts w:ascii="Times New Roman" w:hAnsi="Times New Roman"/>
            <w:noProof/>
            <w:webHidden/>
          </w:rPr>
          <w:tab/>
        </w:r>
        <w:r w:rsidR="00C2730B" w:rsidRPr="00C1407B">
          <w:rPr>
            <w:rFonts w:ascii="Times New Roman" w:hAnsi="Times New Roman"/>
            <w:noProof/>
            <w:webHidden/>
          </w:rPr>
          <w:fldChar w:fldCharType="begin"/>
        </w:r>
        <w:r w:rsidR="00C2730B" w:rsidRPr="00C1407B">
          <w:rPr>
            <w:rFonts w:ascii="Times New Roman" w:hAnsi="Times New Roman"/>
            <w:noProof/>
            <w:webHidden/>
          </w:rPr>
          <w:instrText xml:space="preserve"> PAGEREF _Toc506186216 \h </w:instrText>
        </w:r>
        <w:r w:rsidR="00C2730B" w:rsidRPr="00C1407B">
          <w:rPr>
            <w:rFonts w:ascii="Times New Roman" w:hAnsi="Times New Roman"/>
            <w:noProof/>
            <w:webHidden/>
          </w:rPr>
        </w:r>
        <w:r w:rsidR="00C2730B" w:rsidRPr="00C1407B">
          <w:rPr>
            <w:rFonts w:ascii="Times New Roman" w:hAnsi="Times New Roman"/>
            <w:noProof/>
            <w:webHidden/>
          </w:rPr>
          <w:fldChar w:fldCharType="separate"/>
        </w:r>
        <w:r w:rsidR="00C2730B" w:rsidRPr="00C1407B">
          <w:rPr>
            <w:rFonts w:ascii="Times New Roman" w:hAnsi="Times New Roman"/>
            <w:noProof/>
            <w:webHidden/>
          </w:rPr>
          <w:t>2</w:t>
        </w:r>
        <w:r w:rsidR="00C2730B" w:rsidRPr="00C1407B">
          <w:rPr>
            <w:rFonts w:ascii="Times New Roman" w:hAnsi="Times New Roman"/>
            <w:noProof/>
            <w:webHidden/>
          </w:rPr>
          <w:fldChar w:fldCharType="end"/>
        </w:r>
      </w:hyperlink>
    </w:p>
    <w:p w14:paraId="2CA2300D" w14:textId="77777777" w:rsidR="00C2730B" w:rsidRPr="00C1407B" w:rsidRDefault="00500BB6">
      <w:pPr>
        <w:pStyle w:val="TOC3"/>
        <w:tabs>
          <w:tab w:val="left" w:pos="880"/>
          <w:tab w:val="right" w:leader="dot" w:pos="9062"/>
        </w:tabs>
        <w:rPr>
          <w:rFonts w:ascii="Times New Roman" w:eastAsiaTheme="minorEastAsia" w:hAnsi="Times New Roman"/>
          <w:noProof/>
          <w:lang w:eastAsia="et-EE"/>
        </w:rPr>
      </w:pPr>
      <w:hyperlink w:anchor="_Toc506186217" w:history="1">
        <w:r w:rsidR="00C2730B" w:rsidRPr="00C1407B">
          <w:rPr>
            <w:rStyle w:val="Hyperlink"/>
            <w:rFonts w:ascii="Times New Roman" w:hAnsi="Times New Roman"/>
            <w:noProof/>
          </w:rPr>
          <w:t>3.</w:t>
        </w:r>
        <w:r w:rsidR="00C2730B" w:rsidRPr="00C1407B">
          <w:rPr>
            <w:rFonts w:ascii="Times New Roman" w:eastAsiaTheme="minorEastAsia" w:hAnsi="Times New Roman"/>
            <w:noProof/>
            <w:lang w:eastAsia="et-EE"/>
          </w:rPr>
          <w:tab/>
        </w:r>
        <w:r w:rsidR="00C2730B" w:rsidRPr="00C1407B">
          <w:rPr>
            <w:rStyle w:val="Hyperlink"/>
            <w:rFonts w:ascii="Times New Roman" w:hAnsi="Times New Roman"/>
            <w:noProof/>
          </w:rPr>
          <w:t>Tegevustulud</w:t>
        </w:r>
        <w:r w:rsidR="00C2730B" w:rsidRPr="00C1407B">
          <w:rPr>
            <w:rFonts w:ascii="Times New Roman" w:hAnsi="Times New Roman"/>
            <w:noProof/>
            <w:webHidden/>
          </w:rPr>
          <w:tab/>
        </w:r>
        <w:r w:rsidR="00C2730B" w:rsidRPr="00C1407B">
          <w:rPr>
            <w:rFonts w:ascii="Times New Roman" w:hAnsi="Times New Roman"/>
            <w:noProof/>
            <w:webHidden/>
          </w:rPr>
          <w:fldChar w:fldCharType="begin"/>
        </w:r>
        <w:r w:rsidR="00C2730B" w:rsidRPr="00C1407B">
          <w:rPr>
            <w:rFonts w:ascii="Times New Roman" w:hAnsi="Times New Roman"/>
            <w:noProof/>
            <w:webHidden/>
          </w:rPr>
          <w:instrText xml:space="preserve"> PAGEREF _Toc506186217 \h </w:instrText>
        </w:r>
        <w:r w:rsidR="00C2730B" w:rsidRPr="00C1407B">
          <w:rPr>
            <w:rFonts w:ascii="Times New Roman" w:hAnsi="Times New Roman"/>
            <w:noProof/>
            <w:webHidden/>
          </w:rPr>
        </w:r>
        <w:r w:rsidR="00C2730B" w:rsidRPr="00C1407B">
          <w:rPr>
            <w:rFonts w:ascii="Times New Roman" w:hAnsi="Times New Roman"/>
            <w:noProof/>
            <w:webHidden/>
          </w:rPr>
          <w:fldChar w:fldCharType="separate"/>
        </w:r>
        <w:r w:rsidR="00C2730B" w:rsidRPr="00C1407B">
          <w:rPr>
            <w:rFonts w:ascii="Times New Roman" w:hAnsi="Times New Roman"/>
            <w:noProof/>
            <w:webHidden/>
          </w:rPr>
          <w:t>6</w:t>
        </w:r>
        <w:r w:rsidR="00C2730B" w:rsidRPr="00C1407B">
          <w:rPr>
            <w:rFonts w:ascii="Times New Roman" w:hAnsi="Times New Roman"/>
            <w:noProof/>
            <w:webHidden/>
          </w:rPr>
          <w:fldChar w:fldCharType="end"/>
        </w:r>
      </w:hyperlink>
    </w:p>
    <w:p w14:paraId="2CA2300E" w14:textId="77777777" w:rsidR="00C2730B" w:rsidRPr="00C1407B" w:rsidRDefault="00500BB6">
      <w:pPr>
        <w:pStyle w:val="TOC3"/>
        <w:tabs>
          <w:tab w:val="left" w:pos="880"/>
          <w:tab w:val="right" w:leader="dot" w:pos="9062"/>
        </w:tabs>
        <w:rPr>
          <w:rFonts w:ascii="Times New Roman" w:eastAsiaTheme="minorEastAsia" w:hAnsi="Times New Roman"/>
          <w:noProof/>
          <w:lang w:eastAsia="et-EE"/>
        </w:rPr>
      </w:pPr>
      <w:hyperlink w:anchor="_Toc506186218" w:history="1">
        <w:r w:rsidR="00C2730B" w:rsidRPr="00C1407B">
          <w:rPr>
            <w:rStyle w:val="Hyperlink"/>
            <w:rFonts w:ascii="Times New Roman" w:hAnsi="Times New Roman"/>
            <w:noProof/>
          </w:rPr>
          <w:t xml:space="preserve">4. </w:t>
        </w:r>
        <w:r w:rsidR="00C2730B" w:rsidRPr="00C1407B">
          <w:rPr>
            <w:rFonts w:ascii="Times New Roman" w:eastAsiaTheme="minorEastAsia" w:hAnsi="Times New Roman"/>
            <w:noProof/>
            <w:lang w:eastAsia="et-EE"/>
          </w:rPr>
          <w:tab/>
        </w:r>
        <w:r w:rsidR="00C2730B" w:rsidRPr="00C1407B">
          <w:rPr>
            <w:rStyle w:val="Hyperlink"/>
            <w:rFonts w:ascii="Times New Roman" w:hAnsi="Times New Roman"/>
            <w:noProof/>
          </w:rPr>
          <w:t>Tegevuskulud</w:t>
        </w:r>
        <w:r w:rsidR="00C2730B" w:rsidRPr="00C1407B">
          <w:rPr>
            <w:rFonts w:ascii="Times New Roman" w:hAnsi="Times New Roman"/>
            <w:noProof/>
            <w:webHidden/>
          </w:rPr>
          <w:tab/>
        </w:r>
        <w:r w:rsidR="00C2730B" w:rsidRPr="00C1407B">
          <w:rPr>
            <w:rFonts w:ascii="Times New Roman" w:hAnsi="Times New Roman"/>
            <w:noProof/>
            <w:webHidden/>
          </w:rPr>
          <w:fldChar w:fldCharType="begin"/>
        </w:r>
        <w:r w:rsidR="00C2730B" w:rsidRPr="00C1407B">
          <w:rPr>
            <w:rFonts w:ascii="Times New Roman" w:hAnsi="Times New Roman"/>
            <w:noProof/>
            <w:webHidden/>
          </w:rPr>
          <w:instrText xml:space="preserve"> PAGEREF _Toc506186218 \h </w:instrText>
        </w:r>
        <w:r w:rsidR="00C2730B" w:rsidRPr="00C1407B">
          <w:rPr>
            <w:rFonts w:ascii="Times New Roman" w:hAnsi="Times New Roman"/>
            <w:noProof/>
            <w:webHidden/>
          </w:rPr>
        </w:r>
        <w:r w:rsidR="00C2730B" w:rsidRPr="00C1407B">
          <w:rPr>
            <w:rFonts w:ascii="Times New Roman" w:hAnsi="Times New Roman"/>
            <w:noProof/>
            <w:webHidden/>
          </w:rPr>
          <w:fldChar w:fldCharType="separate"/>
        </w:r>
        <w:r w:rsidR="00C2730B" w:rsidRPr="00C1407B">
          <w:rPr>
            <w:rFonts w:ascii="Times New Roman" w:hAnsi="Times New Roman"/>
            <w:noProof/>
            <w:webHidden/>
          </w:rPr>
          <w:t>12</w:t>
        </w:r>
        <w:r w:rsidR="00C2730B" w:rsidRPr="00C1407B">
          <w:rPr>
            <w:rFonts w:ascii="Times New Roman" w:hAnsi="Times New Roman"/>
            <w:noProof/>
            <w:webHidden/>
          </w:rPr>
          <w:fldChar w:fldCharType="end"/>
        </w:r>
      </w:hyperlink>
    </w:p>
    <w:p w14:paraId="2CA2300F" w14:textId="77777777" w:rsidR="00C2730B" w:rsidRPr="00C1407B" w:rsidRDefault="00500BB6">
      <w:pPr>
        <w:pStyle w:val="TOC3"/>
        <w:tabs>
          <w:tab w:val="left" w:pos="880"/>
          <w:tab w:val="right" w:leader="dot" w:pos="9062"/>
        </w:tabs>
        <w:rPr>
          <w:rFonts w:ascii="Times New Roman" w:eastAsiaTheme="minorEastAsia" w:hAnsi="Times New Roman"/>
          <w:noProof/>
          <w:lang w:eastAsia="et-EE"/>
        </w:rPr>
      </w:pPr>
      <w:hyperlink w:anchor="_Toc506186219" w:history="1">
        <w:r w:rsidR="00C2730B" w:rsidRPr="00C1407B">
          <w:rPr>
            <w:rStyle w:val="Hyperlink"/>
            <w:rFonts w:ascii="Times New Roman" w:hAnsi="Times New Roman"/>
            <w:noProof/>
          </w:rPr>
          <w:t>5.</w:t>
        </w:r>
        <w:r w:rsidR="00C2730B" w:rsidRPr="00C1407B">
          <w:rPr>
            <w:rFonts w:ascii="Times New Roman" w:eastAsiaTheme="minorEastAsia" w:hAnsi="Times New Roman"/>
            <w:noProof/>
            <w:lang w:eastAsia="et-EE"/>
          </w:rPr>
          <w:tab/>
        </w:r>
        <w:r w:rsidR="00C2730B" w:rsidRPr="00C1407B">
          <w:rPr>
            <w:rStyle w:val="Hyperlink"/>
            <w:rFonts w:ascii="Times New Roman" w:hAnsi="Times New Roman"/>
            <w:noProof/>
          </w:rPr>
          <w:t>Varad</w:t>
        </w:r>
        <w:r w:rsidR="00C2730B" w:rsidRPr="00C1407B">
          <w:rPr>
            <w:rFonts w:ascii="Times New Roman" w:hAnsi="Times New Roman"/>
            <w:noProof/>
            <w:webHidden/>
          </w:rPr>
          <w:tab/>
        </w:r>
        <w:r w:rsidR="00C2730B" w:rsidRPr="00C1407B">
          <w:rPr>
            <w:rFonts w:ascii="Times New Roman" w:hAnsi="Times New Roman"/>
            <w:noProof/>
            <w:webHidden/>
          </w:rPr>
          <w:fldChar w:fldCharType="begin"/>
        </w:r>
        <w:r w:rsidR="00C2730B" w:rsidRPr="00C1407B">
          <w:rPr>
            <w:rFonts w:ascii="Times New Roman" w:hAnsi="Times New Roman"/>
            <w:noProof/>
            <w:webHidden/>
          </w:rPr>
          <w:instrText xml:space="preserve"> PAGEREF _Toc506186219 \h </w:instrText>
        </w:r>
        <w:r w:rsidR="00C2730B" w:rsidRPr="00C1407B">
          <w:rPr>
            <w:rFonts w:ascii="Times New Roman" w:hAnsi="Times New Roman"/>
            <w:noProof/>
            <w:webHidden/>
          </w:rPr>
        </w:r>
        <w:r w:rsidR="00C2730B" w:rsidRPr="00C1407B">
          <w:rPr>
            <w:rFonts w:ascii="Times New Roman" w:hAnsi="Times New Roman"/>
            <w:noProof/>
            <w:webHidden/>
          </w:rPr>
          <w:fldChar w:fldCharType="separate"/>
        </w:r>
        <w:r w:rsidR="00C2730B" w:rsidRPr="00C1407B">
          <w:rPr>
            <w:rFonts w:ascii="Times New Roman" w:hAnsi="Times New Roman"/>
            <w:noProof/>
            <w:webHidden/>
          </w:rPr>
          <w:t>13</w:t>
        </w:r>
        <w:r w:rsidR="00C2730B" w:rsidRPr="00C1407B">
          <w:rPr>
            <w:rFonts w:ascii="Times New Roman" w:hAnsi="Times New Roman"/>
            <w:noProof/>
            <w:webHidden/>
          </w:rPr>
          <w:fldChar w:fldCharType="end"/>
        </w:r>
      </w:hyperlink>
    </w:p>
    <w:p w14:paraId="2CA23010" w14:textId="77777777" w:rsidR="00C2730B" w:rsidRPr="00C1407B" w:rsidRDefault="00500BB6">
      <w:pPr>
        <w:pStyle w:val="TOC3"/>
        <w:tabs>
          <w:tab w:val="left" w:pos="880"/>
          <w:tab w:val="right" w:leader="dot" w:pos="9062"/>
        </w:tabs>
        <w:rPr>
          <w:rFonts w:ascii="Times New Roman" w:eastAsiaTheme="minorEastAsia" w:hAnsi="Times New Roman"/>
          <w:noProof/>
          <w:lang w:eastAsia="et-EE"/>
        </w:rPr>
      </w:pPr>
      <w:hyperlink w:anchor="_Toc506186220" w:history="1">
        <w:r w:rsidR="00C2730B" w:rsidRPr="00C1407B">
          <w:rPr>
            <w:rStyle w:val="Hyperlink"/>
            <w:rFonts w:ascii="Times New Roman" w:hAnsi="Times New Roman"/>
            <w:noProof/>
          </w:rPr>
          <w:t>6.</w:t>
        </w:r>
        <w:r w:rsidR="00C2730B" w:rsidRPr="00C1407B">
          <w:rPr>
            <w:rFonts w:ascii="Times New Roman" w:eastAsiaTheme="minorEastAsia" w:hAnsi="Times New Roman"/>
            <w:noProof/>
            <w:lang w:eastAsia="et-EE"/>
          </w:rPr>
          <w:tab/>
        </w:r>
        <w:r w:rsidR="00C2730B" w:rsidRPr="00C1407B">
          <w:rPr>
            <w:rStyle w:val="Hyperlink"/>
            <w:rFonts w:ascii="Times New Roman" w:hAnsi="Times New Roman"/>
            <w:noProof/>
          </w:rPr>
          <w:t>Nõuete ja kohustiste arvestus</w:t>
        </w:r>
        <w:r w:rsidR="00C2730B" w:rsidRPr="00C1407B">
          <w:rPr>
            <w:rFonts w:ascii="Times New Roman" w:hAnsi="Times New Roman"/>
            <w:noProof/>
            <w:webHidden/>
          </w:rPr>
          <w:tab/>
        </w:r>
        <w:r w:rsidR="00C2730B" w:rsidRPr="00C1407B">
          <w:rPr>
            <w:rFonts w:ascii="Times New Roman" w:hAnsi="Times New Roman"/>
            <w:noProof/>
            <w:webHidden/>
          </w:rPr>
          <w:fldChar w:fldCharType="begin"/>
        </w:r>
        <w:r w:rsidR="00C2730B" w:rsidRPr="00C1407B">
          <w:rPr>
            <w:rFonts w:ascii="Times New Roman" w:hAnsi="Times New Roman"/>
            <w:noProof/>
            <w:webHidden/>
          </w:rPr>
          <w:instrText xml:space="preserve"> PAGEREF _Toc506186220 \h </w:instrText>
        </w:r>
        <w:r w:rsidR="00C2730B" w:rsidRPr="00C1407B">
          <w:rPr>
            <w:rFonts w:ascii="Times New Roman" w:hAnsi="Times New Roman"/>
            <w:noProof/>
            <w:webHidden/>
          </w:rPr>
        </w:r>
        <w:r w:rsidR="00C2730B" w:rsidRPr="00C1407B">
          <w:rPr>
            <w:rFonts w:ascii="Times New Roman" w:hAnsi="Times New Roman"/>
            <w:noProof/>
            <w:webHidden/>
          </w:rPr>
          <w:fldChar w:fldCharType="separate"/>
        </w:r>
        <w:r w:rsidR="00C2730B" w:rsidRPr="00C1407B">
          <w:rPr>
            <w:rFonts w:ascii="Times New Roman" w:hAnsi="Times New Roman"/>
            <w:noProof/>
            <w:webHidden/>
          </w:rPr>
          <w:t>16</w:t>
        </w:r>
        <w:r w:rsidR="00C2730B" w:rsidRPr="00C1407B">
          <w:rPr>
            <w:rFonts w:ascii="Times New Roman" w:hAnsi="Times New Roman"/>
            <w:noProof/>
            <w:webHidden/>
          </w:rPr>
          <w:fldChar w:fldCharType="end"/>
        </w:r>
      </w:hyperlink>
    </w:p>
    <w:p w14:paraId="2CA23011" w14:textId="77777777" w:rsidR="00C2730B" w:rsidRPr="00C1407B" w:rsidRDefault="00500BB6">
      <w:pPr>
        <w:pStyle w:val="TOC3"/>
        <w:tabs>
          <w:tab w:val="left" w:pos="880"/>
          <w:tab w:val="right" w:leader="dot" w:pos="9062"/>
        </w:tabs>
        <w:rPr>
          <w:rFonts w:ascii="Times New Roman" w:eastAsiaTheme="minorEastAsia" w:hAnsi="Times New Roman"/>
          <w:noProof/>
          <w:lang w:eastAsia="et-EE"/>
        </w:rPr>
      </w:pPr>
      <w:hyperlink w:anchor="_Toc506186221" w:history="1">
        <w:r w:rsidR="00C2730B" w:rsidRPr="00C1407B">
          <w:rPr>
            <w:rStyle w:val="Hyperlink"/>
            <w:rFonts w:ascii="Times New Roman" w:hAnsi="Times New Roman"/>
            <w:noProof/>
          </w:rPr>
          <w:t>7.</w:t>
        </w:r>
        <w:r w:rsidR="00C2730B" w:rsidRPr="00C1407B">
          <w:rPr>
            <w:rFonts w:ascii="Times New Roman" w:eastAsiaTheme="minorEastAsia" w:hAnsi="Times New Roman"/>
            <w:noProof/>
            <w:lang w:eastAsia="et-EE"/>
          </w:rPr>
          <w:tab/>
        </w:r>
        <w:r w:rsidR="00C2730B" w:rsidRPr="00C1407B">
          <w:rPr>
            <w:rStyle w:val="Hyperlink"/>
            <w:rFonts w:ascii="Times New Roman" w:hAnsi="Times New Roman"/>
            <w:noProof/>
          </w:rPr>
          <w:t>Maareformi seaduse alusel sõlmitud kasutusvalduse ja hoonestusõiguse seadmise tasud ning maade järelmaksunõuded</w:t>
        </w:r>
        <w:r w:rsidR="00C2730B" w:rsidRPr="00C1407B">
          <w:rPr>
            <w:rFonts w:ascii="Times New Roman" w:hAnsi="Times New Roman"/>
            <w:noProof/>
            <w:webHidden/>
          </w:rPr>
          <w:tab/>
        </w:r>
        <w:r w:rsidR="00C2730B" w:rsidRPr="00C1407B">
          <w:rPr>
            <w:rFonts w:ascii="Times New Roman" w:hAnsi="Times New Roman"/>
            <w:noProof/>
            <w:webHidden/>
          </w:rPr>
          <w:fldChar w:fldCharType="begin"/>
        </w:r>
        <w:r w:rsidR="00C2730B" w:rsidRPr="00C1407B">
          <w:rPr>
            <w:rFonts w:ascii="Times New Roman" w:hAnsi="Times New Roman"/>
            <w:noProof/>
            <w:webHidden/>
          </w:rPr>
          <w:instrText xml:space="preserve"> PAGEREF _Toc506186221 \h </w:instrText>
        </w:r>
        <w:r w:rsidR="00C2730B" w:rsidRPr="00C1407B">
          <w:rPr>
            <w:rFonts w:ascii="Times New Roman" w:hAnsi="Times New Roman"/>
            <w:noProof/>
            <w:webHidden/>
          </w:rPr>
        </w:r>
        <w:r w:rsidR="00C2730B" w:rsidRPr="00C1407B">
          <w:rPr>
            <w:rFonts w:ascii="Times New Roman" w:hAnsi="Times New Roman"/>
            <w:noProof/>
            <w:webHidden/>
          </w:rPr>
          <w:fldChar w:fldCharType="separate"/>
        </w:r>
        <w:r w:rsidR="00C2730B" w:rsidRPr="00C1407B">
          <w:rPr>
            <w:rFonts w:ascii="Times New Roman" w:hAnsi="Times New Roman"/>
            <w:noProof/>
            <w:webHidden/>
          </w:rPr>
          <w:t>19</w:t>
        </w:r>
        <w:r w:rsidR="00C2730B" w:rsidRPr="00C1407B">
          <w:rPr>
            <w:rFonts w:ascii="Times New Roman" w:hAnsi="Times New Roman"/>
            <w:noProof/>
            <w:webHidden/>
          </w:rPr>
          <w:fldChar w:fldCharType="end"/>
        </w:r>
      </w:hyperlink>
    </w:p>
    <w:p w14:paraId="2CA23012" w14:textId="77777777" w:rsidR="00284F29" w:rsidRPr="00C1407B" w:rsidRDefault="007649CF" w:rsidP="00284F29">
      <w:pPr>
        <w:rPr>
          <w:rFonts w:ascii="Times New Roman" w:hAnsi="Times New Roman"/>
          <w:color w:val="0070C0"/>
        </w:rPr>
      </w:pPr>
      <w:r w:rsidRPr="00C1407B">
        <w:rPr>
          <w:rFonts w:ascii="Times New Roman" w:hAnsi="Times New Roman"/>
        </w:rPr>
        <w:fldChar w:fldCharType="end"/>
      </w:r>
      <w:r w:rsidR="00284F29" w:rsidRPr="00C1407B">
        <w:rPr>
          <w:rFonts w:ascii="Times New Roman" w:hAnsi="Times New Roman"/>
        </w:rPr>
        <w:t xml:space="preserve">         </w:t>
      </w:r>
    </w:p>
    <w:p w14:paraId="2CA23013" w14:textId="77777777" w:rsidR="00A80B1B" w:rsidRPr="00C1407B" w:rsidRDefault="00A80B1B" w:rsidP="0041075E">
      <w:pPr>
        <w:jc w:val="both"/>
        <w:rPr>
          <w:rFonts w:ascii="Times New Roman" w:hAnsi="Times New Roman"/>
          <w:sz w:val="24"/>
          <w:szCs w:val="24"/>
        </w:rPr>
      </w:pPr>
    </w:p>
    <w:p w14:paraId="2CA23014" w14:textId="77777777" w:rsidR="00A80B1B" w:rsidRPr="00C1407B" w:rsidRDefault="00A80B1B" w:rsidP="0041075E">
      <w:pPr>
        <w:pStyle w:val="Heading3"/>
        <w:numPr>
          <w:ilvl w:val="0"/>
          <w:numId w:val="2"/>
        </w:numPr>
        <w:jc w:val="both"/>
        <w:rPr>
          <w:rFonts w:ascii="Times New Roman" w:hAnsi="Times New Roman"/>
        </w:rPr>
      </w:pPr>
      <w:bookmarkStart w:id="2" w:name="_Toc506186215"/>
      <w:r w:rsidRPr="00C1407B">
        <w:rPr>
          <w:rFonts w:ascii="Times New Roman" w:hAnsi="Times New Roman"/>
        </w:rPr>
        <w:t>Üldsätted</w:t>
      </w:r>
      <w:bookmarkEnd w:id="2"/>
    </w:p>
    <w:p w14:paraId="2CA23015" w14:textId="77777777" w:rsidR="00BC4EA1" w:rsidRPr="00C1407B" w:rsidRDefault="00BC4EA1" w:rsidP="0041075E">
      <w:pPr>
        <w:jc w:val="both"/>
        <w:rPr>
          <w:rFonts w:ascii="Times New Roman" w:hAnsi="Times New Roman"/>
        </w:rPr>
      </w:pPr>
    </w:p>
    <w:p w14:paraId="2CA23016" w14:textId="77777777" w:rsidR="00A80B1B" w:rsidRPr="00C1407B" w:rsidRDefault="00A80B1B" w:rsidP="0041075E">
      <w:pPr>
        <w:pStyle w:val="Default"/>
        <w:numPr>
          <w:ilvl w:val="1"/>
          <w:numId w:val="2"/>
        </w:numPr>
        <w:jc w:val="both"/>
      </w:pPr>
      <w:r w:rsidRPr="00C1407B">
        <w:t xml:space="preserve">Keskkonnaministeeriumi (edaspidi </w:t>
      </w:r>
      <w:r w:rsidRPr="00C1407B">
        <w:rPr>
          <w:i/>
        </w:rPr>
        <w:t>KeM</w:t>
      </w:r>
      <w:r w:rsidRPr="00C1407B">
        <w:t xml:space="preserve">) valitsemisala (edaspidi </w:t>
      </w:r>
      <w:r w:rsidRPr="00C1407B">
        <w:rPr>
          <w:i/>
          <w:iCs/>
        </w:rPr>
        <w:t>riigiraamatupidamiskohustuslane või KeM valitsemisala</w:t>
      </w:r>
      <w:r w:rsidRPr="00C1407B">
        <w:t xml:space="preserve">) raamatupidamise sise-eeskirja (edaspidi </w:t>
      </w:r>
      <w:r w:rsidRPr="00C1407B">
        <w:rPr>
          <w:i/>
          <w:iCs/>
        </w:rPr>
        <w:t>eeskiri</w:t>
      </w:r>
      <w:r w:rsidRPr="00C1407B">
        <w:t xml:space="preserve">) eesmärk on nõuete kehtestamine riigiraamatupidamiskohustuslase ja selle valitsemisalasse kuuluvate asutuste (edaspidi </w:t>
      </w:r>
      <w:r w:rsidRPr="00C1407B">
        <w:rPr>
          <w:i/>
          <w:iCs/>
        </w:rPr>
        <w:t>asutused</w:t>
      </w:r>
      <w:r w:rsidRPr="00C1407B">
        <w:t>) raamatupidamise ja finantsaruandluse korraldamiseks.</w:t>
      </w:r>
    </w:p>
    <w:p w14:paraId="2CA23017" w14:textId="77777777" w:rsidR="00A80B1B" w:rsidRPr="00C1407B" w:rsidRDefault="00A80B1B" w:rsidP="0041075E">
      <w:pPr>
        <w:pStyle w:val="Default"/>
        <w:ind w:left="720"/>
        <w:jc w:val="both"/>
      </w:pPr>
    </w:p>
    <w:p w14:paraId="2CA23018" w14:textId="46BC6359" w:rsidR="00A80B1B" w:rsidRPr="00C1407B" w:rsidRDefault="00A80B1B" w:rsidP="0041075E">
      <w:pPr>
        <w:pStyle w:val="Default"/>
        <w:numPr>
          <w:ilvl w:val="1"/>
          <w:numId w:val="2"/>
        </w:numPr>
        <w:jc w:val="both"/>
      </w:pPr>
      <w:r w:rsidRPr="00C1407B">
        <w:t>Eeskiri lähtub raamatupidamise seadusest</w:t>
      </w:r>
      <w:r w:rsidR="00AD3390" w:rsidRPr="00C1407B">
        <w:t>,</w:t>
      </w:r>
      <w:r w:rsidR="0063357F" w:rsidRPr="00C1407B">
        <w:t xml:space="preserve"> riigieelarve seadusest, avaliku</w:t>
      </w:r>
      <w:r w:rsidRPr="00C1407B">
        <w:t xml:space="preserve"> </w:t>
      </w:r>
      <w:r w:rsidR="0063357F" w:rsidRPr="00C1407B">
        <w:t>sektori finantsarvestuse ja –aruandluse juhend</w:t>
      </w:r>
      <w:r w:rsidR="00ED47A4">
        <w:t>ist</w:t>
      </w:r>
      <w:r w:rsidR="0063357F" w:rsidRPr="00C1407B">
        <w:t xml:space="preserve"> </w:t>
      </w:r>
      <w:r w:rsidRPr="00C1407B">
        <w:t xml:space="preserve">(edaspidi </w:t>
      </w:r>
      <w:r w:rsidRPr="00C1407B">
        <w:rPr>
          <w:i/>
          <w:iCs/>
        </w:rPr>
        <w:t>üldeeskiri</w:t>
      </w:r>
      <w:r w:rsidRPr="00C1407B">
        <w:t xml:space="preserve">) ja selle juurde kuuluvatest lisadest ja juhendmaterjalidest, Raamatupidamise Toimkonna juhenditest, Rahandusministeeriumi </w:t>
      </w:r>
      <w:r w:rsidRPr="00EA32DC">
        <w:rPr>
          <w:color w:val="auto"/>
        </w:rPr>
        <w:t xml:space="preserve">määrustest eelarveliste asutuste eelarvestamisel </w:t>
      </w:r>
      <w:r w:rsidRPr="003A36A7">
        <w:rPr>
          <w:color w:val="auto"/>
        </w:rPr>
        <w:t xml:space="preserve">ning riigikassa kassalisel teenindamisel, Euroopa Liidu välisabi kasutamist reguleerivatest õigusaktidest </w:t>
      </w:r>
      <w:r w:rsidRPr="00C1407B">
        <w:t>ning teistest raamatupidamist reguleerivatest seadustest, määrustest ja muudest normatiivaktidest, samuti asutuste põhimäärustest ja muudest normdokumentidest.</w:t>
      </w:r>
    </w:p>
    <w:p w14:paraId="2CA23019" w14:textId="77777777" w:rsidR="00017721" w:rsidRPr="00C1407B" w:rsidRDefault="00017721" w:rsidP="00017721">
      <w:pPr>
        <w:pStyle w:val="Default"/>
        <w:ind w:left="360"/>
        <w:jc w:val="both"/>
      </w:pPr>
    </w:p>
    <w:p w14:paraId="2CA2301A" w14:textId="77777777" w:rsidR="00A80B1B" w:rsidRPr="00C1407B" w:rsidRDefault="00A80B1B" w:rsidP="0041075E">
      <w:pPr>
        <w:pStyle w:val="Default"/>
        <w:numPr>
          <w:ilvl w:val="1"/>
          <w:numId w:val="2"/>
        </w:numPr>
        <w:jc w:val="both"/>
      </w:pPr>
      <w:r w:rsidRPr="00C1407B">
        <w:t>Eeskiri täiendab raamatupidamise seadust ja üldeeskirja, selle lisasid ja juhendmaterjale, eeldades nende kasutamist koos eeskirjaga.</w:t>
      </w:r>
    </w:p>
    <w:p w14:paraId="2CA2301B" w14:textId="77777777" w:rsidR="00A80B1B" w:rsidRPr="00C1407B" w:rsidRDefault="00A80B1B" w:rsidP="0041075E">
      <w:pPr>
        <w:jc w:val="both"/>
        <w:rPr>
          <w:rFonts w:ascii="Times New Roman" w:hAnsi="Times New Roman"/>
          <w:sz w:val="24"/>
          <w:szCs w:val="24"/>
        </w:rPr>
      </w:pPr>
    </w:p>
    <w:p w14:paraId="2CA2301C" w14:textId="77777777" w:rsidR="00A80B1B" w:rsidRPr="00C1407B" w:rsidRDefault="00A80B1B" w:rsidP="0041075E">
      <w:pPr>
        <w:pStyle w:val="Heading3"/>
        <w:numPr>
          <w:ilvl w:val="0"/>
          <w:numId w:val="17"/>
        </w:numPr>
        <w:jc w:val="both"/>
        <w:rPr>
          <w:rFonts w:ascii="Times New Roman" w:hAnsi="Times New Roman"/>
        </w:rPr>
      </w:pPr>
      <w:bookmarkStart w:id="3" w:name="_Toc506186216"/>
      <w:r w:rsidRPr="00C1407B">
        <w:rPr>
          <w:rFonts w:ascii="Times New Roman" w:hAnsi="Times New Roman"/>
        </w:rPr>
        <w:t>KeM raamatupidamise korraldus</w:t>
      </w:r>
      <w:bookmarkEnd w:id="3"/>
    </w:p>
    <w:p w14:paraId="2CA2301D" w14:textId="77777777" w:rsidR="00A80B1B" w:rsidRPr="00C1407B" w:rsidRDefault="00A80B1B" w:rsidP="0041075E">
      <w:pPr>
        <w:pStyle w:val="ListParagraph"/>
        <w:ind w:left="360"/>
        <w:jc w:val="both"/>
        <w:rPr>
          <w:rFonts w:ascii="Times New Roman" w:hAnsi="Times New Roman"/>
          <w:sz w:val="24"/>
          <w:szCs w:val="24"/>
        </w:rPr>
      </w:pPr>
    </w:p>
    <w:p w14:paraId="2CA2301E" w14:textId="77777777" w:rsidR="00A80B1B" w:rsidRPr="00C1407B" w:rsidRDefault="00A80B1B" w:rsidP="0041075E">
      <w:pPr>
        <w:pStyle w:val="ListParagraph"/>
        <w:numPr>
          <w:ilvl w:val="1"/>
          <w:numId w:val="17"/>
        </w:numPr>
        <w:jc w:val="both"/>
        <w:rPr>
          <w:rFonts w:ascii="Times New Roman" w:hAnsi="Times New Roman"/>
          <w:sz w:val="24"/>
          <w:szCs w:val="24"/>
        </w:rPr>
      </w:pPr>
      <w:r w:rsidRPr="00C1407B">
        <w:rPr>
          <w:rFonts w:ascii="Times New Roman" w:hAnsi="Times New Roman"/>
          <w:sz w:val="24"/>
          <w:szCs w:val="24"/>
        </w:rPr>
        <w:t xml:space="preserve"> KeM</w:t>
      </w:r>
      <w:r w:rsidR="000D5FE5" w:rsidRPr="00C1407B">
        <w:rPr>
          <w:rFonts w:ascii="Times New Roman" w:hAnsi="Times New Roman"/>
          <w:sz w:val="24"/>
          <w:szCs w:val="24"/>
        </w:rPr>
        <w:t xml:space="preserve"> valitsemisalal</w:t>
      </w:r>
      <w:r w:rsidRPr="00C1407B">
        <w:rPr>
          <w:rFonts w:ascii="Times New Roman" w:hAnsi="Times New Roman"/>
          <w:sz w:val="24"/>
          <w:szCs w:val="24"/>
        </w:rPr>
        <w:t>e osutab raamatupidamise teenust vastavalt KeM-i ja Riigi Tugiteenuste Keskuse (edaspidi</w:t>
      </w:r>
      <w:r w:rsidRPr="00C1407B">
        <w:rPr>
          <w:rFonts w:ascii="Times New Roman" w:hAnsi="Times New Roman"/>
          <w:i/>
          <w:sz w:val="24"/>
          <w:szCs w:val="24"/>
        </w:rPr>
        <w:t xml:space="preserve"> </w:t>
      </w:r>
      <w:r w:rsidRPr="00C1407B">
        <w:rPr>
          <w:rFonts w:ascii="Times New Roman" w:hAnsi="Times New Roman"/>
          <w:i/>
          <w:iCs/>
          <w:sz w:val="24"/>
          <w:szCs w:val="24"/>
        </w:rPr>
        <w:t>RTK</w:t>
      </w:r>
      <w:r w:rsidRPr="00C1407B">
        <w:rPr>
          <w:rFonts w:ascii="Times New Roman" w:hAnsi="Times New Roman"/>
          <w:sz w:val="24"/>
          <w:szCs w:val="24"/>
        </w:rPr>
        <w:t>) vahelisele tugiteenuste osutamise kokkuleppele RTK.</w:t>
      </w:r>
    </w:p>
    <w:p w14:paraId="2CA2301F" w14:textId="77777777" w:rsidR="00A80B1B" w:rsidRPr="00C1407B" w:rsidRDefault="00A80B1B" w:rsidP="0041075E">
      <w:pPr>
        <w:pStyle w:val="Default"/>
        <w:numPr>
          <w:ilvl w:val="1"/>
          <w:numId w:val="17"/>
        </w:numPr>
        <w:jc w:val="both"/>
        <w:rPr>
          <w:color w:val="auto"/>
        </w:rPr>
      </w:pPr>
      <w:r w:rsidRPr="00C1407B">
        <w:rPr>
          <w:color w:val="auto"/>
        </w:rPr>
        <w:t xml:space="preserve">RTK peab </w:t>
      </w:r>
      <w:r w:rsidR="00950685" w:rsidRPr="00C1407B">
        <w:rPr>
          <w:color w:val="auto"/>
        </w:rPr>
        <w:t xml:space="preserve">KeM valitsemisala </w:t>
      </w:r>
      <w:r w:rsidRPr="00C1407B">
        <w:rPr>
          <w:color w:val="auto"/>
        </w:rPr>
        <w:t xml:space="preserve">raamatupidamist järgmiste KeM asutuste kaupa: KeM, Keskkonnaamet (edaspidi </w:t>
      </w:r>
      <w:r w:rsidRPr="00C1407B">
        <w:rPr>
          <w:i/>
          <w:color w:val="auto"/>
        </w:rPr>
        <w:t>KeA</w:t>
      </w:r>
      <w:r w:rsidRPr="00C1407B">
        <w:rPr>
          <w:color w:val="auto"/>
        </w:rPr>
        <w:t xml:space="preserve">), Maa-amet (edaspidi </w:t>
      </w:r>
      <w:r w:rsidRPr="00C1407B">
        <w:rPr>
          <w:i/>
          <w:color w:val="auto"/>
        </w:rPr>
        <w:t>MAA</w:t>
      </w:r>
      <w:r w:rsidRPr="00C1407B">
        <w:rPr>
          <w:color w:val="auto"/>
        </w:rPr>
        <w:t xml:space="preserve">), </w:t>
      </w:r>
      <w:r w:rsidRPr="00A577CE">
        <w:rPr>
          <w:color w:val="auto"/>
        </w:rPr>
        <w:t xml:space="preserve">Keskkonnainspektsioon (edaspidi </w:t>
      </w:r>
      <w:r w:rsidRPr="00A577CE">
        <w:rPr>
          <w:i/>
          <w:color w:val="auto"/>
        </w:rPr>
        <w:t>KKI</w:t>
      </w:r>
      <w:r w:rsidRPr="00A577CE">
        <w:rPr>
          <w:color w:val="auto"/>
        </w:rPr>
        <w:t xml:space="preserve">), </w:t>
      </w:r>
      <w:r w:rsidRPr="00C1407B">
        <w:rPr>
          <w:color w:val="auto"/>
        </w:rPr>
        <w:t xml:space="preserve">Keskkonnaagentuur (edaspidi </w:t>
      </w:r>
      <w:r w:rsidRPr="00C1407B">
        <w:rPr>
          <w:i/>
          <w:color w:val="auto"/>
        </w:rPr>
        <w:t>KAUR</w:t>
      </w:r>
      <w:r w:rsidRPr="00C1407B">
        <w:rPr>
          <w:color w:val="auto"/>
        </w:rPr>
        <w:t xml:space="preserve">), Keskkonnaministeeriumi Infotehnoloogiakeskus (edaspidi </w:t>
      </w:r>
      <w:r w:rsidRPr="00C1407B">
        <w:rPr>
          <w:i/>
          <w:color w:val="auto"/>
        </w:rPr>
        <w:t>K</w:t>
      </w:r>
      <w:r w:rsidR="00FC253B" w:rsidRPr="00C1407B">
        <w:rPr>
          <w:i/>
          <w:color w:val="auto"/>
        </w:rPr>
        <w:t>e</w:t>
      </w:r>
      <w:r w:rsidRPr="00C1407B">
        <w:rPr>
          <w:i/>
          <w:iCs/>
          <w:color w:val="auto"/>
        </w:rPr>
        <w:t>MIT</w:t>
      </w:r>
      <w:r w:rsidRPr="00C1407B">
        <w:rPr>
          <w:color w:val="auto"/>
        </w:rPr>
        <w:t xml:space="preserve">) ja Eesti Loodusmuuseum (edaspidi </w:t>
      </w:r>
      <w:r w:rsidRPr="00C1407B">
        <w:rPr>
          <w:i/>
          <w:color w:val="auto"/>
        </w:rPr>
        <w:t>ELM</w:t>
      </w:r>
      <w:r w:rsidRPr="00C1407B">
        <w:rPr>
          <w:color w:val="auto"/>
        </w:rPr>
        <w:t xml:space="preserve">). </w:t>
      </w:r>
    </w:p>
    <w:p w14:paraId="2CA23020" w14:textId="77777777" w:rsidR="003F3635" w:rsidRPr="00C1407B" w:rsidRDefault="003F3635" w:rsidP="0041075E">
      <w:pPr>
        <w:pStyle w:val="NoSpacing"/>
        <w:jc w:val="both"/>
        <w:rPr>
          <w:rFonts w:ascii="Times New Roman" w:hAnsi="Times New Roman"/>
        </w:rPr>
      </w:pPr>
    </w:p>
    <w:p w14:paraId="2CA23021" w14:textId="77777777" w:rsidR="003F3635" w:rsidRPr="00C1407B" w:rsidRDefault="00A80B1B" w:rsidP="0041075E">
      <w:pPr>
        <w:pStyle w:val="Default"/>
        <w:numPr>
          <w:ilvl w:val="1"/>
          <w:numId w:val="17"/>
        </w:numPr>
        <w:jc w:val="both"/>
        <w:rPr>
          <w:color w:val="auto"/>
        </w:rPr>
      </w:pPr>
      <w:r w:rsidRPr="00C1407B">
        <w:rPr>
          <w:color w:val="auto"/>
        </w:rPr>
        <w:lastRenderedPageBreak/>
        <w:t xml:space="preserve">Tulenevalt tugiteenuste osutamise kokkuleppest peab KeM </w:t>
      </w:r>
      <w:r w:rsidR="00950685" w:rsidRPr="00C1407B">
        <w:rPr>
          <w:color w:val="auto"/>
        </w:rPr>
        <w:t xml:space="preserve">valitsemisala </w:t>
      </w:r>
      <w:r w:rsidRPr="00C1407B">
        <w:rPr>
          <w:color w:val="auto"/>
        </w:rPr>
        <w:t xml:space="preserve"> </w:t>
      </w:r>
      <w:r w:rsidR="000D5FE5" w:rsidRPr="00C1407B">
        <w:rPr>
          <w:color w:val="auto"/>
        </w:rPr>
        <w:t>raamatupidamis</w:t>
      </w:r>
      <w:r w:rsidRPr="00C1407B">
        <w:rPr>
          <w:color w:val="auto"/>
        </w:rPr>
        <w:t xml:space="preserve">arvestust RTK finantsarvestuse osakonna Keskkonnaministeeriumi valitsemisala talitus (edaspidi </w:t>
      </w:r>
      <w:r w:rsidRPr="00C1407B">
        <w:rPr>
          <w:i/>
          <w:color w:val="auto"/>
        </w:rPr>
        <w:t>talitus</w:t>
      </w:r>
      <w:r w:rsidRPr="00C1407B">
        <w:rPr>
          <w:color w:val="auto"/>
        </w:rPr>
        <w:t xml:space="preserve">) vastavalt tugiteenuste osutamise kokkuleppe lisale “Finantsarvestuse toimemudel“ (edaspidi </w:t>
      </w:r>
      <w:r w:rsidRPr="00C1407B">
        <w:rPr>
          <w:i/>
          <w:iCs/>
          <w:color w:val="auto"/>
        </w:rPr>
        <w:t>finantsarvestuse toimemudel</w:t>
      </w:r>
      <w:r w:rsidRPr="00C1407B">
        <w:rPr>
          <w:color w:val="auto"/>
        </w:rPr>
        <w:t>).</w:t>
      </w:r>
    </w:p>
    <w:p w14:paraId="2CA23022" w14:textId="77777777" w:rsidR="003F3635" w:rsidRPr="00C1407B" w:rsidRDefault="003F3635" w:rsidP="0041075E">
      <w:pPr>
        <w:pStyle w:val="NoSpacing"/>
        <w:jc w:val="both"/>
        <w:rPr>
          <w:rFonts w:ascii="Times New Roman" w:hAnsi="Times New Roman"/>
        </w:rPr>
      </w:pPr>
    </w:p>
    <w:p w14:paraId="2CA23023" w14:textId="77777777" w:rsidR="003F3635" w:rsidRPr="00C1407B" w:rsidRDefault="00A80B1B" w:rsidP="0041075E">
      <w:pPr>
        <w:pStyle w:val="Default"/>
        <w:numPr>
          <w:ilvl w:val="1"/>
          <w:numId w:val="17"/>
        </w:numPr>
        <w:jc w:val="both"/>
        <w:rPr>
          <w:color w:val="auto"/>
        </w:rPr>
      </w:pPr>
      <w:r w:rsidRPr="00C1407B">
        <w:rPr>
          <w:color w:val="auto"/>
        </w:rPr>
        <w:t xml:space="preserve">Tulenevalt tugiteenuste osutamise kokkuleppest peab KeM </w:t>
      </w:r>
      <w:r w:rsidR="00950685" w:rsidRPr="00C1407B">
        <w:rPr>
          <w:color w:val="auto"/>
        </w:rPr>
        <w:t xml:space="preserve">valitsemisala </w:t>
      </w:r>
      <w:r w:rsidRPr="00C1407B">
        <w:rPr>
          <w:color w:val="auto"/>
        </w:rPr>
        <w:t>personali- ja palgaarvestus</w:t>
      </w:r>
      <w:r w:rsidR="00950685" w:rsidRPr="00C1407B">
        <w:rPr>
          <w:color w:val="auto"/>
        </w:rPr>
        <w:t>t</w:t>
      </w:r>
      <w:r w:rsidRPr="00C1407B">
        <w:rPr>
          <w:color w:val="auto"/>
        </w:rPr>
        <w:t xml:space="preserve"> RTK personali- ja palgaarvestuse osakond vastavalt tugiteenuste osutamise kokkuleppe lisale „Personali- ja palgaarvestuse toimemudel“ (edaspidi</w:t>
      </w:r>
      <w:r w:rsidRPr="00C1407B">
        <w:rPr>
          <w:i/>
          <w:color w:val="auto"/>
        </w:rPr>
        <w:t xml:space="preserve"> </w:t>
      </w:r>
      <w:r w:rsidRPr="00C1407B">
        <w:rPr>
          <w:i/>
          <w:iCs/>
          <w:color w:val="auto"/>
        </w:rPr>
        <w:t>personali- ja palgaarvestuse toimemudel</w:t>
      </w:r>
      <w:r w:rsidRPr="00C1407B">
        <w:rPr>
          <w:color w:val="auto"/>
        </w:rPr>
        <w:t>).</w:t>
      </w:r>
    </w:p>
    <w:p w14:paraId="2CA23024" w14:textId="77777777" w:rsidR="003F3635" w:rsidRPr="00C1407B" w:rsidRDefault="003F3635" w:rsidP="0041075E">
      <w:pPr>
        <w:pStyle w:val="NoSpacing"/>
        <w:jc w:val="both"/>
        <w:rPr>
          <w:rFonts w:ascii="Times New Roman" w:hAnsi="Times New Roman"/>
        </w:rPr>
      </w:pPr>
    </w:p>
    <w:p w14:paraId="2CA23025" w14:textId="674B180A" w:rsidR="003F3635" w:rsidRPr="00C1407B" w:rsidRDefault="003F3635" w:rsidP="0041075E">
      <w:pPr>
        <w:pStyle w:val="Default"/>
        <w:numPr>
          <w:ilvl w:val="1"/>
          <w:numId w:val="17"/>
        </w:numPr>
        <w:jc w:val="both"/>
        <w:rPr>
          <w:color w:val="auto"/>
        </w:rPr>
      </w:pPr>
      <w:r w:rsidRPr="00C1407B">
        <w:rPr>
          <w:color w:val="auto"/>
        </w:rPr>
        <w:t xml:space="preserve">Koostöös </w:t>
      </w:r>
      <w:r w:rsidR="00950685" w:rsidRPr="00C1407B">
        <w:rPr>
          <w:color w:val="auto"/>
        </w:rPr>
        <w:t xml:space="preserve">KeM </w:t>
      </w:r>
      <w:r w:rsidR="00FB2007" w:rsidRPr="00741EDC">
        <w:rPr>
          <w:color w:val="auto"/>
        </w:rPr>
        <w:t>eelarve ja strateegia</w:t>
      </w:r>
      <w:r w:rsidR="009621D4" w:rsidRPr="00741EDC">
        <w:rPr>
          <w:color w:val="auto"/>
        </w:rPr>
        <w:t>-</w:t>
      </w:r>
      <w:r w:rsidR="00FB2007" w:rsidRPr="00741EDC">
        <w:rPr>
          <w:color w:val="auto"/>
        </w:rPr>
        <w:t xml:space="preserve"> osakonnaga (edaspidi </w:t>
      </w:r>
      <w:r w:rsidR="00FB2007" w:rsidRPr="00741EDC">
        <w:rPr>
          <w:i/>
          <w:color w:val="auto"/>
        </w:rPr>
        <w:t>ESO</w:t>
      </w:r>
      <w:r w:rsidR="00FB2007" w:rsidRPr="00741EDC">
        <w:rPr>
          <w:color w:val="auto"/>
        </w:rPr>
        <w:t>)</w:t>
      </w:r>
      <w:r w:rsidRPr="00741EDC">
        <w:rPr>
          <w:color w:val="auto"/>
        </w:rPr>
        <w:t xml:space="preserve"> </w:t>
      </w:r>
      <w:r w:rsidRPr="00C1407B">
        <w:rPr>
          <w:color w:val="auto"/>
        </w:rPr>
        <w:t>ja arvestades valitsemisala siseselt sõlmitud finantsteenuste osutamise kokkuleppeid s</w:t>
      </w:r>
      <w:r w:rsidR="003D468F" w:rsidRPr="00C1407B">
        <w:rPr>
          <w:color w:val="auto"/>
        </w:rPr>
        <w:t>ätestavad KeM asutused kohustu</w:t>
      </w:r>
      <w:r w:rsidR="00B4179F" w:rsidRPr="00C1407B">
        <w:rPr>
          <w:color w:val="auto"/>
        </w:rPr>
        <w:t>se</w:t>
      </w:r>
      <w:r w:rsidRPr="00C1407B">
        <w:rPr>
          <w:color w:val="auto"/>
        </w:rPr>
        <w:t>d ja õigused asutuse eelarvestamisel ja kulude juhtimisel.</w:t>
      </w:r>
    </w:p>
    <w:p w14:paraId="2CA23026" w14:textId="77777777" w:rsidR="003F3635" w:rsidRPr="00C1407B" w:rsidRDefault="003F3635" w:rsidP="0041075E">
      <w:pPr>
        <w:pStyle w:val="Default"/>
        <w:jc w:val="both"/>
        <w:rPr>
          <w:color w:val="auto"/>
        </w:rPr>
      </w:pPr>
    </w:p>
    <w:p w14:paraId="2CA23027" w14:textId="77777777" w:rsidR="001758D7" w:rsidRPr="00C1407B" w:rsidRDefault="003F79D3" w:rsidP="003F79D3">
      <w:pPr>
        <w:pStyle w:val="ListParagraph"/>
        <w:numPr>
          <w:ilvl w:val="1"/>
          <w:numId w:val="17"/>
        </w:numPr>
        <w:jc w:val="both"/>
        <w:rPr>
          <w:rFonts w:ascii="Times New Roman" w:hAnsi="Times New Roman"/>
          <w:sz w:val="24"/>
          <w:szCs w:val="24"/>
        </w:rPr>
      </w:pPr>
      <w:r w:rsidRPr="00C1407B">
        <w:rPr>
          <w:rFonts w:ascii="Times New Roman" w:hAnsi="Times New Roman"/>
          <w:sz w:val="24"/>
          <w:szCs w:val="24"/>
        </w:rPr>
        <w:t xml:space="preserve"> </w:t>
      </w:r>
      <w:r w:rsidR="00CB375C" w:rsidRPr="00C1407B">
        <w:rPr>
          <w:rFonts w:ascii="Times New Roman" w:hAnsi="Times New Roman"/>
          <w:sz w:val="24"/>
          <w:szCs w:val="24"/>
        </w:rPr>
        <w:t>Raamatupidamise algdokumendid</w:t>
      </w:r>
    </w:p>
    <w:p w14:paraId="2CA23028" w14:textId="77777777" w:rsidR="002E3A10" w:rsidRPr="00C1407B" w:rsidRDefault="003F3635" w:rsidP="003F79D3">
      <w:pPr>
        <w:pStyle w:val="Default"/>
        <w:numPr>
          <w:ilvl w:val="2"/>
          <w:numId w:val="17"/>
        </w:numPr>
        <w:jc w:val="both"/>
        <w:rPr>
          <w:color w:val="auto"/>
        </w:rPr>
      </w:pPr>
      <w:r w:rsidRPr="00C1407B">
        <w:rPr>
          <w:color w:val="auto"/>
        </w:rPr>
        <w:t>Iga raamatupidamiskirjendi aluseks peab olema majandustehingut tõendav algdokument, algdokumentide alusel koostatud koonddokument või raamatupidamisõiend. Algdokumentide koostamise</w:t>
      </w:r>
      <w:r w:rsidR="00CB375C" w:rsidRPr="00C1407B">
        <w:rPr>
          <w:color w:val="auto"/>
        </w:rPr>
        <w:t>,</w:t>
      </w:r>
      <w:r w:rsidRPr="00C1407B">
        <w:rPr>
          <w:color w:val="auto"/>
        </w:rPr>
        <w:t xml:space="preserve"> kontrollimise</w:t>
      </w:r>
      <w:r w:rsidR="00CB375C" w:rsidRPr="00C1407B">
        <w:rPr>
          <w:color w:val="auto"/>
        </w:rPr>
        <w:t xml:space="preserve">, edastamise ja säilitamise </w:t>
      </w:r>
      <w:r w:rsidRPr="00C1407B">
        <w:rPr>
          <w:color w:val="auto"/>
        </w:rPr>
        <w:t xml:space="preserve">toiminguid </w:t>
      </w:r>
      <w:r w:rsidR="004671EF" w:rsidRPr="00C1407B">
        <w:rPr>
          <w:color w:val="auto"/>
        </w:rPr>
        <w:t xml:space="preserve">asutuste ja RTK vahel on </w:t>
      </w:r>
      <w:r w:rsidRPr="00C1407B">
        <w:rPr>
          <w:color w:val="auto"/>
        </w:rPr>
        <w:t>reguleeri</w:t>
      </w:r>
      <w:r w:rsidR="004671EF" w:rsidRPr="00C1407B">
        <w:rPr>
          <w:color w:val="auto"/>
        </w:rPr>
        <w:t>tud</w:t>
      </w:r>
      <w:r w:rsidRPr="00C1407B">
        <w:rPr>
          <w:color w:val="auto"/>
        </w:rPr>
        <w:t xml:space="preserve"> finantsarvestuse </w:t>
      </w:r>
      <w:r w:rsidR="004671EF" w:rsidRPr="00C1407B">
        <w:rPr>
          <w:color w:val="auto"/>
        </w:rPr>
        <w:t xml:space="preserve">ning personali- ja palgaarvestuse </w:t>
      </w:r>
      <w:r w:rsidRPr="00C1407B">
        <w:rPr>
          <w:color w:val="auto"/>
        </w:rPr>
        <w:t>toimemudel</w:t>
      </w:r>
      <w:r w:rsidR="004671EF" w:rsidRPr="00C1407B">
        <w:rPr>
          <w:color w:val="auto"/>
        </w:rPr>
        <w:t>ites</w:t>
      </w:r>
      <w:r w:rsidRPr="00C1407B">
        <w:rPr>
          <w:color w:val="auto"/>
        </w:rPr>
        <w:t>.</w:t>
      </w:r>
    </w:p>
    <w:p w14:paraId="2CA23029" w14:textId="77777777" w:rsidR="002E3A10" w:rsidRPr="00C1407B" w:rsidRDefault="002E3A10" w:rsidP="003F79D3">
      <w:pPr>
        <w:pStyle w:val="Default"/>
        <w:ind w:left="360" w:firstLine="60"/>
        <w:jc w:val="both"/>
        <w:rPr>
          <w:color w:val="auto"/>
        </w:rPr>
      </w:pPr>
    </w:p>
    <w:p w14:paraId="2CA2302A" w14:textId="77777777" w:rsidR="003F3635" w:rsidRPr="00C1407B" w:rsidRDefault="003F3635" w:rsidP="003F79D3">
      <w:pPr>
        <w:pStyle w:val="Default"/>
        <w:numPr>
          <w:ilvl w:val="2"/>
          <w:numId w:val="17"/>
        </w:numPr>
        <w:jc w:val="both"/>
        <w:rPr>
          <w:color w:val="auto"/>
        </w:rPr>
      </w:pPr>
      <w:r w:rsidRPr="00C1407B">
        <w:rPr>
          <w:color w:val="auto"/>
        </w:rPr>
        <w:t>Algdokumen</w:t>
      </w:r>
      <w:r w:rsidR="004671EF" w:rsidRPr="00C1407B">
        <w:rPr>
          <w:color w:val="auto"/>
        </w:rPr>
        <w:t xml:space="preserve">dil </w:t>
      </w:r>
      <w:r w:rsidRPr="00C1407B">
        <w:rPr>
          <w:color w:val="auto"/>
        </w:rPr>
        <w:t>(</w:t>
      </w:r>
      <w:r w:rsidR="004671EF" w:rsidRPr="00C1407B">
        <w:rPr>
          <w:color w:val="auto"/>
        </w:rPr>
        <w:t xml:space="preserve">näiteks </w:t>
      </w:r>
      <w:r w:rsidRPr="00C1407B">
        <w:rPr>
          <w:color w:val="auto"/>
        </w:rPr>
        <w:t>ostu- ja müügiarve, korraldus makse tegemiseks, lähetuskulude aruanne, m</w:t>
      </w:r>
      <w:r w:rsidR="00DC1493" w:rsidRPr="00C1407B">
        <w:rPr>
          <w:color w:val="auto"/>
        </w:rPr>
        <w:t>ajanduskulude aruanne</w:t>
      </w:r>
      <w:r w:rsidRPr="00C1407B">
        <w:rPr>
          <w:color w:val="auto"/>
        </w:rPr>
        <w:t xml:space="preserve"> jmt)</w:t>
      </w:r>
      <w:r w:rsidR="004671EF" w:rsidRPr="00C1407B">
        <w:rPr>
          <w:color w:val="auto"/>
        </w:rPr>
        <w:t xml:space="preserve"> peavad olema </w:t>
      </w:r>
      <w:r w:rsidRPr="00C1407B">
        <w:rPr>
          <w:color w:val="auto"/>
        </w:rPr>
        <w:t xml:space="preserve"> järgmised andmed:</w:t>
      </w:r>
    </w:p>
    <w:p w14:paraId="2CA2302B" w14:textId="77777777" w:rsidR="00113CF9" w:rsidRPr="00C1407B" w:rsidRDefault="003F3635" w:rsidP="003F79D3">
      <w:pPr>
        <w:pStyle w:val="Default"/>
        <w:numPr>
          <w:ilvl w:val="0"/>
          <w:numId w:val="24"/>
        </w:numPr>
        <w:spacing w:after="27"/>
        <w:jc w:val="both"/>
        <w:rPr>
          <w:color w:val="auto"/>
        </w:rPr>
      </w:pPr>
      <w:r w:rsidRPr="00C1407B">
        <w:rPr>
          <w:color w:val="auto"/>
        </w:rPr>
        <w:t>dokumendi nimetus ja number;</w:t>
      </w:r>
    </w:p>
    <w:p w14:paraId="2CA2302C" w14:textId="77777777" w:rsidR="00113CF9" w:rsidRPr="00C1407B" w:rsidRDefault="003F3635" w:rsidP="003F79D3">
      <w:pPr>
        <w:pStyle w:val="Default"/>
        <w:numPr>
          <w:ilvl w:val="0"/>
          <w:numId w:val="24"/>
        </w:numPr>
        <w:spacing w:after="27"/>
        <w:jc w:val="both"/>
        <w:rPr>
          <w:color w:val="auto"/>
        </w:rPr>
      </w:pPr>
      <w:r w:rsidRPr="00C1407B">
        <w:rPr>
          <w:color w:val="auto"/>
        </w:rPr>
        <w:t xml:space="preserve">koostamise kuupäev; </w:t>
      </w:r>
    </w:p>
    <w:p w14:paraId="2CA2302D" w14:textId="77777777" w:rsidR="00113CF9" w:rsidRPr="00C1407B" w:rsidRDefault="003F3635" w:rsidP="003F79D3">
      <w:pPr>
        <w:pStyle w:val="Default"/>
        <w:numPr>
          <w:ilvl w:val="0"/>
          <w:numId w:val="24"/>
        </w:numPr>
        <w:spacing w:after="27"/>
        <w:jc w:val="both"/>
        <w:rPr>
          <w:color w:val="auto"/>
        </w:rPr>
      </w:pPr>
      <w:r w:rsidRPr="00C1407B">
        <w:rPr>
          <w:color w:val="auto"/>
        </w:rPr>
        <w:t xml:space="preserve">tehingu majanduslik sisu; </w:t>
      </w:r>
    </w:p>
    <w:p w14:paraId="2CA2302E" w14:textId="77777777" w:rsidR="00113CF9" w:rsidRPr="00C1407B" w:rsidRDefault="003F3635" w:rsidP="003F79D3">
      <w:pPr>
        <w:pStyle w:val="Default"/>
        <w:numPr>
          <w:ilvl w:val="0"/>
          <w:numId w:val="24"/>
        </w:numPr>
        <w:spacing w:after="27"/>
        <w:jc w:val="both"/>
        <w:rPr>
          <w:color w:val="auto"/>
        </w:rPr>
      </w:pPr>
      <w:r w:rsidRPr="00C1407B">
        <w:rPr>
          <w:color w:val="auto"/>
        </w:rPr>
        <w:t>tehingu arvnäitajad (kogus, hind, summa);</w:t>
      </w:r>
    </w:p>
    <w:p w14:paraId="2CA2302F" w14:textId="77777777" w:rsidR="00113CF9" w:rsidRPr="00C1407B" w:rsidRDefault="003F3635" w:rsidP="003F79D3">
      <w:pPr>
        <w:pStyle w:val="Default"/>
        <w:numPr>
          <w:ilvl w:val="0"/>
          <w:numId w:val="24"/>
        </w:numPr>
        <w:spacing w:after="27"/>
        <w:jc w:val="both"/>
        <w:rPr>
          <w:color w:val="auto"/>
        </w:rPr>
      </w:pPr>
      <w:r w:rsidRPr="00C1407B">
        <w:rPr>
          <w:color w:val="auto"/>
        </w:rPr>
        <w:t>tehingu osapoolte nimed;</w:t>
      </w:r>
    </w:p>
    <w:p w14:paraId="2CA23030" w14:textId="77777777" w:rsidR="00113CF9" w:rsidRPr="00C1407B" w:rsidRDefault="003F3635" w:rsidP="003F79D3">
      <w:pPr>
        <w:pStyle w:val="Default"/>
        <w:numPr>
          <w:ilvl w:val="0"/>
          <w:numId w:val="24"/>
        </w:numPr>
        <w:spacing w:after="27"/>
        <w:jc w:val="both"/>
        <w:rPr>
          <w:color w:val="auto"/>
        </w:rPr>
      </w:pPr>
      <w:r w:rsidRPr="00C1407B">
        <w:rPr>
          <w:color w:val="auto"/>
        </w:rPr>
        <w:t>vajadusel tehingu osapoolte asu- või elukoha aadressid;</w:t>
      </w:r>
    </w:p>
    <w:p w14:paraId="2CA23031" w14:textId="77777777" w:rsidR="00113CF9" w:rsidRPr="00C1407B" w:rsidRDefault="003F3635" w:rsidP="003F79D3">
      <w:pPr>
        <w:pStyle w:val="Default"/>
        <w:numPr>
          <w:ilvl w:val="0"/>
          <w:numId w:val="24"/>
        </w:numPr>
        <w:spacing w:after="27"/>
        <w:jc w:val="both"/>
        <w:rPr>
          <w:color w:val="auto"/>
        </w:rPr>
      </w:pPr>
      <w:r w:rsidRPr="00C1407B">
        <w:rPr>
          <w:color w:val="auto"/>
        </w:rPr>
        <w:t>kulujuhi, finantstöötaja ja raamatupidaja kinnitused  üldeeskirja § 15 lg 9 mõistes;</w:t>
      </w:r>
    </w:p>
    <w:p w14:paraId="2CA23032" w14:textId="77777777" w:rsidR="002E3A10" w:rsidRPr="00C1407B" w:rsidRDefault="003F3635" w:rsidP="003F79D3">
      <w:pPr>
        <w:pStyle w:val="Default"/>
        <w:numPr>
          <w:ilvl w:val="0"/>
          <w:numId w:val="24"/>
        </w:numPr>
        <w:spacing w:after="27"/>
        <w:jc w:val="both"/>
        <w:rPr>
          <w:color w:val="auto"/>
        </w:rPr>
      </w:pPr>
      <w:r w:rsidRPr="00C1407B">
        <w:rPr>
          <w:color w:val="auto"/>
        </w:rPr>
        <w:t>vastava raamatupidamiskirjendi järjekorranumber.</w:t>
      </w:r>
    </w:p>
    <w:p w14:paraId="2CA23033" w14:textId="77777777" w:rsidR="00113CF9" w:rsidRPr="00C1407B" w:rsidRDefault="00113CF9" w:rsidP="003F79D3">
      <w:pPr>
        <w:pStyle w:val="Default"/>
        <w:ind w:left="360" w:firstLine="60"/>
        <w:jc w:val="both"/>
        <w:rPr>
          <w:color w:val="auto"/>
        </w:rPr>
      </w:pPr>
    </w:p>
    <w:p w14:paraId="2CA23034" w14:textId="77777777" w:rsidR="00113CF9" w:rsidRPr="00C1407B" w:rsidRDefault="0034768B" w:rsidP="003F79D3">
      <w:pPr>
        <w:pStyle w:val="Default"/>
        <w:numPr>
          <w:ilvl w:val="2"/>
          <w:numId w:val="17"/>
        </w:numPr>
        <w:jc w:val="both"/>
        <w:rPr>
          <w:color w:val="auto"/>
        </w:rPr>
      </w:pPr>
      <w:r w:rsidRPr="00C1407B">
        <w:rPr>
          <w:color w:val="auto"/>
        </w:rPr>
        <w:t>Punktis 2.6</w:t>
      </w:r>
      <w:r w:rsidR="00113CF9" w:rsidRPr="00C1407B">
        <w:rPr>
          <w:color w:val="auto"/>
        </w:rPr>
        <w:t>.2. nimetatud nõudeid ei kohaldata algdokumentidele, kui loetletud andmed on kajastatud vastavate algdokumentide alusel koostatud koonddokumendis.</w:t>
      </w:r>
    </w:p>
    <w:p w14:paraId="2CA23035" w14:textId="77777777" w:rsidR="00113CF9" w:rsidRPr="00C1407B" w:rsidRDefault="00113CF9" w:rsidP="003F79D3">
      <w:pPr>
        <w:pStyle w:val="Default"/>
        <w:ind w:left="737" w:firstLine="60"/>
        <w:jc w:val="both"/>
        <w:rPr>
          <w:color w:val="auto"/>
        </w:rPr>
      </w:pPr>
    </w:p>
    <w:p w14:paraId="2CA23036" w14:textId="77777777" w:rsidR="00BC1A6B" w:rsidRPr="00C1407B" w:rsidRDefault="00113CF9" w:rsidP="003F79D3">
      <w:pPr>
        <w:pStyle w:val="Default"/>
        <w:numPr>
          <w:ilvl w:val="2"/>
          <w:numId w:val="17"/>
        </w:numPr>
        <w:jc w:val="both"/>
        <w:rPr>
          <w:color w:val="auto"/>
        </w:rPr>
      </w:pPr>
      <w:r w:rsidRPr="00C1407B">
        <w:rPr>
          <w:color w:val="auto"/>
        </w:rPr>
        <w:t xml:space="preserve">Aruande koostamisel tehtavate reguleerimiskannete algdokumendiks on raamatupidamisõiend. Raamatupidamisõiendil asendab punkti </w:t>
      </w:r>
      <w:r w:rsidR="0034768B" w:rsidRPr="00C1407B">
        <w:rPr>
          <w:color w:val="auto"/>
        </w:rPr>
        <w:t>2.6</w:t>
      </w:r>
      <w:r w:rsidRPr="00C1407B">
        <w:rPr>
          <w:color w:val="auto"/>
        </w:rPr>
        <w:t>.2. alapunktides 5, 6 ja 7 nõutavaid rekvisiite algdokumendi koostaja nimi ja allkiri.</w:t>
      </w:r>
    </w:p>
    <w:p w14:paraId="2CA23037" w14:textId="77777777" w:rsidR="00113CF9" w:rsidRPr="00C1407B" w:rsidRDefault="00113CF9" w:rsidP="0041075E">
      <w:pPr>
        <w:pStyle w:val="NoSpacing"/>
        <w:ind w:left="737"/>
        <w:jc w:val="both"/>
        <w:rPr>
          <w:rFonts w:ascii="Times New Roman" w:hAnsi="Times New Roman"/>
        </w:rPr>
      </w:pPr>
    </w:p>
    <w:p w14:paraId="2CA23038" w14:textId="77777777" w:rsidR="00113CF9" w:rsidRPr="00C1407B" w:rsidRDefault="00113CF9" w:rsidP="003F79D3">
      <w:pPr>
        <w:pStyle w:val="Default"/>
        <w:numPr>
          <w:ilvl w:val="2"/>
          <w:numId w:val="17"/>
        </w:numPr>
        <w:jc w:val="both"/>
        <w:rPr>
          <w:color w:val="auto"/>
        </w:rPr>
      </w:pPr>
      <w:r w:rsidRPr="00C1407B">
        <w:rPr>
          <w:color w:val="auto"/>
        </w:rPr>
        <w:t>KeM asutuste juhid kinnitavad kulujuhid (volitatud isikud), kes vastutavad eelarve sihipärase kasutamise eest ning kontrollivad ja kinnitavad algdokumente enne nende saatmist RTK-le. Üldjuhul menetlevad KeM asutused ja RTK dokumente ühiselt kasutatavas infosüsteemis, kusjuures KeM asutus vastutab omapoolse allkirja</w:t>
      </w:r>
      <w:r w:rsidR="004671EF" w:rsidRPr="00C1407B">
        <w:rPr>
          <w:color w:val="auto"/>
        </w:rPr>
        <w:t>(</w:t>
      </w:r>
      <w:r w:rsidRPr="00C1407B">
        <w:rPr>
          <w:color w:val="auto"/>
        </w:rPr>
        <w:t>de</w:t>
      </w:r>
      <w:r w:rsidR="004671EF" w:rsidRPr="00C1407B">
        <w:rPr>
          <w:color w:val="auto"/>
        </w:rPr>
        <w:t>)</w:t>
      </w:r>
      <w:r w:rsidRPr="00C1407B">
        <w:rPr>
          <w:color w:val="auto"/>
        </w:rPr>
        <w:t xml:space="preserve"> olemasolu eest </w:t>
      </w:r>
      <w:r w:rsidR="004671EF" w:rsidRPr="00C1407B">
        <w:rPr>
          <w:color w:val="auto"/>
        </w:rPr>
        <w:t xml:space="preserve">enne dokumendi saatmist RTK-le </w:t>
      </w:r>
      <w:r w:rsidRPr="00C1407B">
        <w:rPr>
          <w:color w:val="auto"/>
        </w:rPr>
        <w:t>ning RTK vastutab omapoolse allkirja olemasolu eest. RTK kontrollib vähemalt ühe volitatud isiku ja KeM asutuse finantstöötaja allkirja olemasolu dokumendil. RTK ei kontrolli volitatud isiku õigust konkreetset dokumenti allkirjastada.</w:t>
      </w:r>
    </w:p>
    <w:p w14:paraId="2CA23039" w14:textId="77777777" w:rsidR="00113CF9" w:rsidRPr="00C1407B" w:rsidRDefault="00113CF9" w:rsidP="0041075E">
      <w:pPr>
        <w:pStyle w:val="Default"/>
        <w:ind w:left="737"/>
        <w:jc w:val="both"/>
        <w:rPr>
          <w:color w:val="auto"/>
        </w:rPr>
      </w:pPr>
    </w:p>
    <w:p w14:paraId="2CA2303A" w14:textId="77777777" w:rsidR="00CB1703" w:rsidRPr="00C1407B" w:rsidRDefault="00CB1703" w:rsidP="00CB375C">
      <w:pPr>
        <w:pStyle w:val="Default"/>
        <w:numPr>
          <w:ilvl w:val="2"/>
          <w:numId w:val="17"/>
        </w:numPr>
        <w:jc w:val="both"/>
        <w:rPr>
          <w:color w:val="auto"/>
        </w:rPr>
      </w:pPr>
      <w:r w:rsidRPr="00C1407B">
        <w:rPr>
          <w:color w:val="auto"/>
        </w:rPr>
        <w:lastRenderedPageBreak/>
        <w:t>Kohustuste võtmise ja arvete ning muude kuludokumentide menetluse korraldamise reeglid kehtestavad KeM asutused. Kuludokumentide kinnitamise menetlusringis tuleb dokumendi viimase kinnitajana ette näha RTK töötaja.</w:t>
      </w:r>
    </w:p>
    <w:p w14:paraId="2CA2303B" w14:textId="77777777" w:rsidR="00CB1703" w:rsidRPr="00C1407B" w:rsidRDefault="00CB1703" w:rsidP="0041075E">
      <w:pPr>
        <w:pStyle w:val="Default"/>
        <w:ind w:left="720"/>
        <w:jc w:val="both"/>
        <w:rPr>
          <w:b/>
          <w:color w:val="auto"/>
        </w:rPr>
      </w:pPr>
    </w:p>
    <w:p w14:paraId="2CA2303C" w14:textId="77777777" w:rsidR="00CB1703" w:rsidRPr="00C1407B" w:rsidRDefault="00CB1703" w:rsidP="00CB375C">
      <w:pPr>
        <w:pStyle w:val="Default"/>
        <w:numPr>
          <w:ilvl w:val="2"/>
          <w:numId w:val="17"/>
        </w:numPr>
        <w:jc w:val="both"/>
        <w:rPr>
          <w:color w:val="FF0000"/>
        </w:rPr>
      </w:pPr>
      <w:r w:rsidRPr="00C1407B">
        <w:rPr>
          <w:color w:val="auto"/>
        </w:rPr>
        <w:t xml:space="preserve">KeM asutuste käskkirju, lepinguid ja muid raamatupidamise algdokumente säilitatakse asutuste dokumendihalduses (edaspidi </w:t>
      </w:r>
      <w:r w:rsidRPr="00C1407B">
        <w:rPr>
          <w:i/>
          <w:color w:val="auto"/>
        </w:rPr>
        <w:t>DHS</w:t>
      </w:r>
      <w:r w:rsidRPr="00C1407B">
        <w:rPr>
          <w:color w:val="auto"/>
        </w:rPr>
        <w:t>), e-arve</w:t>
      </w:r>
      <w:r w:rsidR="00CB375C" w:rsidRPr="00C1407B">
        <w:rPr>
          <w:color w:val="auto"/>
        </w:rPr>
        <w:t>te menetlemise infosüsteemis</w:t>
      </w:r>
      <w:r w:rsidRPr="00C1407B">
        <w:rPr>
          <w:color w:val="auto"/>
        </w:rPr>
        <w:t xml:space="preserve">, riigitöötaja iseteenindusportaalis (edaspidi </w:t>
      </w:r>
      <w:r w:rsidRPr="00C1407B">
        <w:rPr>
          <w:i/>
          <w:color w:val="auto"/>
        </w:rPr>
        <w:t>RTIP</w:t>
      </w:r>
      <w:r w:rsidRPr="00C1407B">
        <w:rPr>
          <w:color w:val="auto"/>
        </w:rPr>
        <w:t>)</w:t>
      </w:r>
      <w:r w:rsidR="00B5039C" w:rsidRPr="00C1407B">
        <w:rPr>
          <w:color w:val="auto"/>
        </w:rPr>
        <w:t xml:space="preserve">, </w:t>
      </w:r>
      <w:r w:rsidR="00B5039C" w:rsidRPr="007613CC">
        <w:rPr>
          <w:color w:val="auto"/>
        </w:rPr>
        <w:t>maa järelmaksude infosüsteemis MaaIS</w:t>
      </w:r>
      <w:r w:rsidR="00B5039C" w:rsidRPr="00C1407B">
        <w:rPr>
          <w:color w:val="0070C0"/>
        </w:rPr>
        <w:t xml:space="preserve"> (</w:t>
      </w:r>
      <w:r w:rsidR="00B5039C" w:rsidRPr="00C1407B">
        <w:rPr>
          <w:color w:val="auto"/>
        </w:rPr>
        <w:t xml:space="preserve">edaspidi </w:t>
      </w:r>
      <w:r w:rsidR="00B5039C" w:rsidRPr="00C1407B">
        <w:rPr>
          <w:i/>
          <w:color w:val="auto"/>
        </w:rPr>
        <w:t>MaaIS</w:t>
      </w:r>
      <w:r w:rsidR="00B5039C" w:rsidRPr="00C1407B">
        <w:rPr>
          <w:color w:val="auto"/>
        </w:rPr>
        <w:t>)</w:t>
      </w:r>
      <w:r w:rsidRPr="00C1407B">
        <w:rPr>
          <w:color w:val="auto"/>
        </w:rPr>
        <w:t>. Asutuste poolt menetletud raamatupidamise algdokumendid edastatakse RTK-le elektrooniliselt</w:t>
      </w:r>
      <w:r w:rsidR="00B5039C" w:rsidRPr="00C1407B">
        <w:rPr>
          <w:color w:val="FF0000"/>
        </w:rPr>
        <w:t>.</w:t>
      </w:r>
    </w:p>
    <w:p w14:paraId="2CA2303D" w14:textId="77777777" w:rsidR="00C255E7" w:rsidRPr="00C1407B" w:rsidRDefault="00C255E7" w:rsidP="0041075E">
      <w:pPr>
        <w:pStyle w:val="Default"/>
        <w:jc w:val="both"/>
        <w:rPr>
          <w:b/>
          <w:color w:val="auto"/>
        </w:rPr>
      </w:pPr>
    </w:p>
    <w:p w14:paraId="2CA2303E" w14:textId="77777777" w:rsidR="003F79D3" w:rsidRPr="00C1407B" w:rsidRDefault="00CB375C" w:rsidP="00CB375C">
      <w:pPr>
        <w:pStyle w:val="Default"/>
        <w:numPr>
          <w:ilvl w:val="1"/>
          <w:numId w:val="17"/>
        </w:numPr>
        <w:jc w:val="both"/>
        <w:rPr>
          <w:color w:val="auto"/>
        </w:rPr>
      </w:pPr>
      <w:r w:rsidRPr="00C1407B">
        <w:rPr>
          <w:color w:val="auto"/>
        </w:rPr>
        <w:t xml:space="preserve"> </w:t>
      </w:r>
      <w:r w:rsidR="00C255E7" w:rsidRPr="00C1407B">
        <w:rPr>
          <w:color w:val="auto"/>
        </w:rPr>
        <w:t>Kasutatav majandus</w:t>
      </w:r>
      <w:r w:rsidR="002C3738" w:rsidRPr="00C1407B">
        <w:rPr>
          <w:color w:val="auto"/>
        </w:rPr>
        <w:t xml:space="preserve">arvestuse </w:t>
      </w:r>
      <w:r w:rsidR="00C255E7" w:rsidRPr="00C1407B">
        <w:rPr>
          <w:color w:val="auto"/>
        </w:rPr>
        <w:t>tarkvara</w:t>
      </w:r>
      <w:r w:rsidR="002C3738" w:rsidRPr="00C1407B">
        <w:rPr>
          <w:color w:val="auto"/>
        </w:rPr>
        <w:t xml:space="preserve"> ja kontoplaan</w:t>
      </w:r>
    </w:p>
    <w:p w14:paraId="2CA2303F" w14:textId="77777777" w:rsidR="003F79D3" w:rsidRPr="00C1407B" w:rsidRDefault="003F79D3" w:rsidP="003F79D3">
      <w:pPr>
        <w:pStyle w:val="Default"/>
        <w:ind w:left="480"/>
        <w:jc w:val="both"/>
        <w:rPr>
          <w:color w:val="auto"/>
        </w:rPr>
      </w:pPr>
    </w:p>
    <w:p w14:paraId="2CA23040" w14:textId="77777777" w:rsidR="003F79D3" w:rsidRPr="00C1407B" w:rsidRDefault="00C255E7" w:rsidP="00CB375C">
      <w:pPr>
        <w:pStyle w:val="Default"/>
        <w:numPr>
          <w:ilvl w:val="2"/>
          <w:numId w:val="17"/>
        </w:numPr>
        <w:jc w:val="both"/>
        <w:rPr>
          <w:color w:val="auto"/>
        </w:rPr>
      </w:pPr>
      <w:r w:rsidRPr="00C1407B">
        <w:rPr>
          <w:color w:val="auto"/>
        </w:rPr>
        <w:t xml:space="preserve">Raamatupidamisarvestust peetakse riigi ühtses majandustarkvaras SAP, mis sisaldab pearaamatut, ostu- ja müügireskontrot, põhivarade, personali- ja palgaarvestust, lähetuste, koolituste jmt arvestust. Aruandluse jaoks kasutatakse SAP BusinessObjects (edaspidi </w:t>
      </w:r>
      <w:r w:rsidRPr="00C1407B">
        <w:rPr>
          <w:i/>
          <w:color w:val="auto"/>
        </w:rPr>
        <w:t>SAP BO</w:t>
      </w:r>
      <w:r w:rsidRPr="00C1407B">
        <w:rPr>
          <w:color w:val="auto"/>
        </w:rPr>
        <w:t xml:space="preserve">) keskkonda. </w:t>
      </w:r>
    </w:p>
    <w:p w14:paraId="2CA23041" w14:textId="77777777" w:rsidR="003F79D3" w:rsidRPr="00C1407B" w:rsidRDefault="003F79D3" w:rsidP="003F79D3">
      <w:pPr>
        <w:pStyle w:val="Default"/>
        <w:ind w:left="720"/>
        <w:jc w:val="both"/>
        <w:rPr>
          <w:color w:val="auto"/>
        </w:rPr>
      </w:pPr>
      <w:r w:rsidRPr="00C1407B">
        <w:rPr>
          <w:color w:val="auto"/>
        </w:rPr>
        <w:t xml:space="preserve"> </w:t>
      </w:r>
    </w:p>
    <w:p w14:paraId="2CA23042" w14:textId="77777777" w:rsidR="00C255E7" w:rsidRPr="00C1407B" w:rsidRDefault="00C255E7" w:rsidP="00CB375C">
      <w:pPr>
        <w:pStyle w:val="Default"/>
        <w:numPr>
          <w:ilvl w:val="2"/>
          <w:numId w:val="17"/>
        </w:numPr>
        <w:jc w:val="both"/>
        <w:rPr>
          <w:color w:val="auto"/>
        </w:rPr>
      </w:pPr>
      <w:r w:rsidRPr="00C1407B">
        <w:rPr>
          <w:color w:val="auto"/>
        </w:rPr>
        <w:t>SAP</w:t>
      </w:r>
      <w:r w:rsidR="002C3738" w:rsidRPr="00C1407B">
        <w:rPr>
          <w:color w:val="auto"/>
        </w:rPr>
        <w:t>is</w:t>
      </w:r>
      <w:r w:rsidRPr="00C1407B">
        <w:rPr>
          <w:color w:val="auto"/>
        </w:rPr>
        <w:t xml:space="preserve"> on KeM valitsemisala tähistatud koodiga „L000“. KeM asutus on organisatsiooni madalam tase, mis on SAPis määratud segmendi tunnusega ja mille kohta peetakse SAPis bilanssi ning tulude - kulude aruannet. KeM asutus</w:t>
      </w:r>
      <w:r w:rsidR="00BC4EA1" w:rsidRPr="00C1407B">
        <w:rPr>
          <w:color w:val="auto"/>
        </w:rPr>
        <w:t>t</w:t>
      </w:r>
      <w:r w:rsidRPr="00C1407B">
        <w:rPr>
          <w:color w:val="auto"/>
        </w:rPr>
        <w:t>e segmendid on:</w:t>
      </w:r>
    </w:p>
    <w:p w14:paraId="2CA23043" w14:textId="77777777" w:rsidR="00C255E7" w:rsidRPr="00C1407B" w:rsidRDefault="00C255E7" w:rsidP="0041075E">
      <w:pPr>
        <w:pStyle w:val="Default"/>
        <w:ind w:left="737"/>
        <w:jc w:val="both"/>
        <w:rPr>
          <w:color w:val="auto"/>
        </w:rPr>
      </w:pPr>
      <w:r w:rsidRPr="00C1407B">
        <w:rPr>
          <w:color w:val="auto"/>
        </w:rPr>
        <w:t xml:space="preserve">KeM </w:t>
      </w:r>
      <w:r w:rsidRPr="00C1407B">
        <w:rPr>
          <w:color w:val="auto"/>
        </w:rPr>
        <w:tab/>
        <w:t>- L10;</w:t>
      </w:r>
    </w:p>
    <w:p w14:paraId="2CA23044" w14:textId="77777777" w:rsidR="00C255E7" w:rsidRPr="00C1407B" w:rsidRDefault="00C255E7" w:rsidP="0041075E">
      <w:pPr>
        <w:pStyle w:val="Default"/>
        <w:ind w:left="737"/>
        <w:jc w:val="both"/>
        <w:rPr>
          <w:color w:val="auto"/>
        </w:rPr>
      </w:pPr>
      <w:r w:rsidRPr="00C1407B">
        <w:rPr>
          <w:color w:val="auto"/>
        </w:rPr>
        <w:t xml:space="preserve">MAA </w:t>
      </w:r>
      <w:r w:rsidRPr="00C1407B">
        <w:rPr>
          <w:color w:val="auto"/>
        </w:rPr>
        <w:tab/>
        <w:t>-</w:t>
      </w:r>
      <w:r w:rsidR="00B70103" w:rsidRPr="00C1407B">
        <w:rPr>
          <w:color w:val="auto"/>
        </w:rPr>
        <w:t xml:space="preserve"> </w:t>
      </w:r>
      <w:r w:rsidRPr="00C1407B">
        <w:rPr>
          <w:color w:val="auto"/>
        </w:rPr>
        <w:t>L20;</w:t>
      </w:r>
    </w:p>
    <w:p w14:paraId="2CA23045" w14:textId="77777777" w:rsidR="00C255E7" w:rsidRPr="00A577CE" w:rsidRDefault="00C255E7" w:rsidP="0041075E">
      <w:pPr>
        <w:pStyle w:val="Default"/>
        <w:ind w:left="737"/>
        <w:jc w:val="both"/>
        <w:rPr>
          <w:color w:val="auto"/>
        </w:rPr>
      </w:pPr>
      <w:r w:rsidRPr="00A577CE">
        <w:rPr>
          <w:color w:val="auto"/>
        </w:rPr>
        <w:t xml:space="preserve">KKI </w:t>
      </w:r>
      <w:r w:rsidRPr="00A577CE">
        <w:rPr>
          <w:color w:val="auto"/>
        </w:rPr>
        <w:tab/>
        <w:t>-</w:t>
      </w:r>
      <w:r w:rsidR="00B70103" w:rsidRPr="00A577CE">
        <w:rPr>
          <w:color w:val="auto"/>
        </w:rPr>
        <w:t xml:space="preserve"> </w:t>
      </w:r>
      <w:r w:rsidRPr="00A577CE">
        <w:rPr>
          <w:color w:val="auto"/>
        </w:rPr>
        <w:t>L30;</w:t>
      </w:r>
    </w:p>
    <w:p w14:paraId="2CA23046" w14:textId="77777777" w:rsidR="00C255E7" w:rsidRPr="00C1407B" w:rsidRDefault="00C255E7" w:rsidP="0041075E">
      <w:pPr>
        <w:pStyle w:val="Default"/>
        <w:ind w:left="737"/>
        <w:jc w:val="both"/>
        <w:rPr>
          <w:color w:val="auto"/>
        </w:rPr>
      </w:pPr>
      <w:r w:rsidRPr="00C1407B">
        <w:rPr>
          <w:color w:val="auto"/>
        </w:rPr>
        <w:t>KAUR -</w:t>
      </w:r>
      <w:r w:rsidR="00B70103" w:rsidRPr="00C1407B">
        <w:rPr>
          <w:color w:val="auto"/>
        </w:rPr>
        <w:t xml:space="preserve"> </w:t>
      </w:r>
      <w:r w:rsidRPr="00C1407B">
        <w:rPr>
          <w:color w:val="auto"/>
        </w:rPr>
        <w:t>L40;</w:t>
      </w:r>
    </w:p>
    <w:p w14:paraId="2CA23047" w14:textId="77777777" w:rsidR="00C255E7" w:rsidRPr="00C1407B" w:rsidRDefault="00C255E7" w:rsidP="0041075E">
      <w:pPr>
        <w:pStyle w:val="Default"/>
        <w:ind w:left="737"/>
        <w:jc w:val="both"/>
        <w:rPr>
          <w:color w:val="auto"/>
        </w:rPr>
      </w:pPr>
      <w:r w:rsidRPr="00C1407B">
        <w:rPr>
          <w:color w:val="auto"/>
        </w:rPr>
        <w:t xml:space="preserve">ELM </w:t>
      </w:r>
      <w:r w:rsidRPr="00C1407B">
        <w:rPr>
          <w:color w:val="auto"/>
        </w:rPr>
        <w:tab/>
        <w:t>-</w:t>
      </w:r>
      <w:r w:rsidR="00B70103" w:rsidRPr="00C1407B">
        <w:rPr>
          <w:color w:val="auto"/>
        </w:rPr>
        <w:t xml:space="preserve"> </w:t>
      </w:r>
      <w:r w:rsidRPr="00C1407B">
        <w:rPr>
          <w:color w:val="auto"/>
        </w:rPr>
        <w:t>L60;</w:t>
      </w:r>
    </w:p>
    <w:p w14:paraId="2CA23048" w14:textId="77777777" w:rsidR="00C255E7" w:rsidRPr="00C1407B" w:rsidRDefault="00C255E7" w:rsidP="0041075E">
      <w:pPr>
        <w:pStyle w:val="Default"/>
        <w:ind w:left="737"/>
        <w:jc w:val="both"/>
        <w:rPr>
          <w:color w:val="auto"/>
        </w:rPr>
      </w:pPr>
      <w:r w:rsidRPr="00C1407B">
        <w:rPr>
          <w:color w:val="auto"/>
        </w:rPr>
        <w:t xml:space="preserve">KeA </w:t>
      </w:r>
      <w:r w:rsidRPr="00C1407B">
        <w:rPr>
          <w:color w:val="auto"/>
        </w:rPr>
        <w:tab/>
        <w:t>- L70;</w:t>
      </w:r>
    </w:p>
    <w:p w14:paraId="2CA23049" w14:textId="77777777" w:rsidR="00C255E7" w:rsidRPr="00C1407B" w:rsidRDefault="00C255E7" w:rsidP="0041075E">
      <w:pPr>
        <w:pStyle w:val="ListParagraph"/>
        <w:ind w:left="737"/>
        <w:jc w:val="both"/>
        <w:rPr>
          <w:rFonts w:ascii="Times New Roman" w:hAnsi="Times New Roman"/>
        </w:rPr>
      </w:pPr>
      <w:r w:rsidRPr="00C1407B">
        <w:rPr>
          <w:rFonts w:ascii="Times New Roman" w:hAnsi="Times New Roman"/>
        </w:rPr>
        <w:t xml:space="preserve">KeMIT - </w:t>
      </w:r>
      <w:r w:rsidRPr="00C1407B">
        <w:rPr>
          <w:rFonts w:ascii="Times New Roman" w:hAnsi="Times New Roman"/>
          <w:sz w:val="24"/>
          <w:szCs w:val="24"/>
        </w:rPr>
        <w:t>L90</w:t>
      </w:r>
    </w:p>
    <w:p w14:paraId="2CA2304A" w14:textId="77777777" w:rsidR="00C255E7" w:rsidRPr="00C1407B" w:rsidRDefault="002C3738" w:rsidP="00CB375C">
      <w:pPr>
        <w:pStyle w:val="Default"/>
        <w:numPr>
          <w:ilvl w:val="2"/>
          <w:numId w:val="17"/>
        </w:numPr>
        <w:jc w:val="both"/>
        <w:rPr>
          <w:color w:val="auto"/>
        </w:rPr>
      </w:pPr>
      <w:r w:rsidRPr="00C1407B">
        <w:rPr>
          <w:color w:val="auto"/>
        </w:rPr>
        <w:t xml:space="preserve">SAPis on kasutusel riigi ühtne kontoplaan, mis baseerub </w:t>
      </w:r>
      <w:r w:rsidR="003A6F2F" w:rsidRPr="00C1407B">
        <w:rPr>
          <w:color w:val="auto"/>
        </w:rPr>
        <w:t>üldeeskirja</w:t>
      </w:r>
      <w:r w:rsidRPr="00C1407B">
        <w:rPr>
          <w:color w:val="auto"/>
        </w:rPr>
        <w:t xml:space="preserve">ga lisades 1-5 kehtestatud kontoplaanile. </w:t>
      </w:r>
      <w:r w:rsidR="00EB7E32" w:rsidRPr="00C1407B">
        <w:rPr>
          <w:color w:val="auto"/>
        </w:rPr>
        <w:t>K</w:t>
      </w:r>
      <w:r w:rsidRPr="00C1407B">
        <w:rPr>
          <w:color w:val="auto"/>
        </w:rPr>
        <w:t xml:space="preserve">ontodele </w:t>
      </w:r>
      <w:r w:rsidR="00EB7E32" w:rsidRPr="00C1407B">
        <w:rPr>
          <w:color w:val="auto"/>
        </w:rPr>
        <w:t xml:space="preserve">lisatakse </w:t>
      </w:r>
      <w:r w:rsidR="003A6F2F" w:rsidRPr="00C1407B">
        <w:rPr>
          <w:color w:val="auto"/>
        </w:rPr>
        <w:t>täiendavaid koode</w:t>
      </w:r>
      <w:r w:rsidR="00EB7E32" w:rsidRPr="00C1407B">
        <w:rPr>
          <w:color w:val="auto"/>
        </w:rPr>
        <w:t xml:space="preserve"> järgmiselt</w:t>
      </w:r>
      <w:r w:rsidRPr="00C1407B">
        <w:rPr>
          <w:color w:val="auto"/>
        </w:rPr>
        <w:t>:</w:t>
      </w:r>
    </w:p>
    <w:p w14:paraId="2CA2304B" w14:textId="77777777" w:rsidR="003A6F2F" w:rsidRPr="00C1407B" w:rsidRDefault="003A6F2F" w:rsidP="002C3738">
      <w:pPr>
        <w:pStyle w:val="Default"/>
        <w:ind w:left="720"/>
        <w:jc w:val="both"/>
        <w:rPr>
          <w:color w:val="auto"/>
        </w:rPr>
      </w:pPr>
      <w:r w:rsidRPr="00C1407B">
        <w:rPr>
          <w:color w:val="auto"/>
        </w:rPr>
        <w:t>1) tehingupartneri kood sisestatakse kandele käsitsi või võetakse hankijate või klientide registrist vaikimisi kaasa ridadele, kui koostatakse kannet hankija või kliendiga;</w:t>
      </w:r>
    </w:p>
    <w:p w14:paraId="2CA2304C" w14:textId="77777777" w:rsidR="003A6F2F" w:rsidRPr="00C1407B" w:rsidRDefault="003A6F2F" w:rsidP="002C3738">
      <w:pPr>
        <w:pStyle w:val="Default"/>
        <w:ind w:left="720"/>
        <w:jc w:val="both"/>
        <w:rPr>
          <w:color w:val="auto"/>
        </w:rPr>
      </w:pPr>
      <w:r w:rsidRPr="00C1407B">
        <w:rPr>
          <w:color w:val="auto"/>
        </w:rPr>
        <w:t xml:space="preserve">2) tegevusala kood täidetakse automaatselt tulu-/kulukontode juures pärast kuluüksuse välja täitmist; vaikimisi on tegevusalad sisestatud </w:t>
      </w:r>
      <w:r w:rsidR="002C3738" w:rsidRPr="00C1407B">
        <w:rPr>
          <w:color w:val="auto"/>
        </w:rPr>
        <w:t>eelarve</w:t>
      </w:r>
      <w:r w:rsidRPr="00C1407B">
        <w:rPr>
          <w:color w:val="auto"/>
        </w:rPr>
        <w:t>üksuste põhiandmetesse;</w:t>
      </w:r>
    </w:p>
    <w:p w14:paraId="2CA2304D" w14:textId="77777777" w:rsidR="003A6F2F" w:rsidRPr="00C1407B" w:rsidRDefault="003A6F2F" w:rsidP="002C3738">
      <w:pPr>
        <w:pStyle w:val="Default"/>
        <w:ind w:left="720"/>
        <w:jc w:val="both"/>
        <w:rPr>
          <w:color w:val="auto"/>
        </w:rPr>
      </w:pPr>
      <w:r w:rsidRPr="00C1407B">
        <w:rPr>
          <w:color w:val="auto"/>
        </w:rPr>
        <w:t>3) allikas (tegevusvaldkond) sisestatakse kandele käsitsi;</w:t>
      </w:r>
    </w:p>
    <w:p w14:paraId="2CA2304E" w14:textId="77777777" w:rsidR="00FA4583" w:rsidRPr="00C1407B" w:rsidRDefault="003A6F2F" w:rsidP="00EF3C37">
      <w:pPr>
        <w:pStyle w:val="Default"/>
        <w:ind w:left="720"/>
        <w:jc w:val="both"/>
        <w:rPr>
          <w:color w:val="auto"/>
        </w:rPr>
      </w:pPr>
      <w:r w:rsidRPr="00C1407B">
        <w:rPr>
          <w:color w:val="auto"/>
        </w:rPr>
        <w:t>4) rahavoo kood (tehingu tüüp</w:t>
      </w:r>
      <w:r w:rsidR="003F5FC7" w:rsidRPr="00C1407B">
        <w:rPr>
          <w:color w:val="auto"/>
        </w:rPr>
        <w:t>) sisestatakse varade ja kohusti</w:t>
      </w:r>
      <w:r w:rsidRPr="00C1407B">
        <w:rPr>
          <w:color w:val="auto"/>
        </w:rPr>
        <w:t>st</w:t>
      </w:r>
      <w:r w:rsidR="003F5FC7" w:rsidRPr="00C1407B">
        <w:rPr>
          <w:color w:val="auto"/>
        </w:rPr>
        <w:t>e kannetele ning vara ja kohusti</w:t>
      </w:r>
      <w:r w:rsidRPr="00C1407B">
        <w:rPr>
          <w:color w:val="auto"/>
        </w:rPr>
        <w:t>stega seotud sihtfinantseerimise kannetele käsitsi</w:t>
      </w:r>
      <w:r w:rsidR="002C3738" w:rsidRPr="00C1407B">
        <w:rPr>
          <w:color w:val="auto"/>
        </w:rPr>
        <w:t>, kui see ei ole seadistatud automaatkandena</w:t>
      </w:r>
      <w:r w:rsidRPr="00C1407B">
        <w:rPr>
          <w:color w:val="auto"/>
        </w:rPr>
        <w:t>.</w:t>
      </w:r>
    </w:p>
    <w:p w14:paraId="2CA2304F" w14:textId="77777777" w:rsidR="00017721" w:rsidRPr="00C1407B" w:rsidRDefault="00017721" w:rsidP="002C3738">
      <w:pPr>
        <w:pStyle w:val="Default"/>
        <w:ind w:left="720"/>
        <w:jc w:val="both"/>
        <w:rPr>
          <w:color w:val="auto"/>
        </w:rPr>
      </w:pPr>
    </w:p>
    <w:p w14:paraId="2CA23050" w14:textId="77777777" w:rsidR="003A6F2F" w:rsidRPr="00C1407B" w:rsidRDefault="002C3738" w:rsidP="00CB375C">
      <w:pPr>
        <w:pStyle w:val="Default"/>
        <w:numPr>
          <w:ilvl w:val="2"/>
          <w:numId w:val="17"/>
        </w:numPr>
        <w:jc w:val="both"/>
        <w:rPr>
          <w:color w:val="auto"/>
        </w:rPr>
      </w:pPr>
      <w:r w:rsidRPr="00C1407B">
        <w:rPr>
          <w:color w:val="auto"/>
        </w:rPr>
        <w:t>Lisaks k</w:t>
      </w:r>
      <w:r w:rsidR="003A6F2F" w:rsidRPr="00C1407B">
        <w:rPr>
          <w:color w:val="auto"/>
        </w:rPr>
        <w:t>ontoplaani</w:t>
      </w:r>
      <w:r w:rsidRPr="00C1407B">
        <w:rPr>
          <w:color w:val="auto"/>
        </w:rPr>
        <w:t>le</w:t>
      </w:r>
      <w:r w:rsidR="003A6F2F" w:rsidRPr="00C1407B">
        <w:rPr>
          <w:color w:val="auto"/>
        </w:rPr>
        <w:t xml:space="preserve"> kasuta</w:t>
      </w:r>
      <w:r w:rsidRPr="00C1407B">
        <w:rPr>
          <w:color w:val="auto"/>
        </w:rPr>
        <w:t xml:space="preserve">vad </w:t>
      </w:r>
      <w:r w:rsidR="003A6F2F" w:rsidRPr="00C1407B">
        <w:rPr>
          <w:color w:val="auto"/>
        </w:rPr>
        <w:t>asutus</w:t>
      </w:r>
      <w:r w:rsidRPr="00C1407B">
        <w:rPr>
          <w:color w:val="auto"/>
        </w:rPr>
        <w:t>ed</w:t>
      </w:r>
      <w:r w:rsidR="003A6F2F" w:rsidRPr="00C1407B">
        <w:rPr>
          <w:color w:val="auto"/>
        </w:rPr>
        <w:t xml:space="preserve"> täiendava</w:t>
      </w:r>
      <w:r w:rsidR="009A0EAC" w:rsidRPr="00C1407B">
        <w:rPr>
          <w:color w:val="auto"/>
        </w:rPr>
        <w:t>i</w:t>
      </w:r>
      <w:r w:rsidR="003A6F2F" w:rsidRPr="00C1407B">
        <w:rPr>
          <w:color w:val="auto"/>
        </w:rPr>
        <w:t>d kood</w:t>
      </w:r>
      <w:r w:rsidRPr="00C1407B">
        <w:rPr>
          <w:color w:val="auto"/>
        </w:rPr>
        <w:t>e</w:t>
      </w:r>
      <w:r w:rsidR="003A6F2F" w:rsidRPr="00C1407B">
        <w:rPr>
          <w:color w:val="auto"/>
        </w:rPr>
        <w:t xml:space="preserve"> ehk arvestusobjekt</w:t>
      </w:r>
      <w:r w:rsidRPr="00C1407B">
        <w:rPr>
          <w:color w:val="auto"/>
        </w:rPr>
        <w:t>e lähtudes rahandusministri määrusest „Eelarveklassifikaator“</w:t>
      </w:r>
      <w:r w:rsidR="009A0EAC" w:rsidRPr="00C1407B">
        <w:rPr>
          <w:color w:val="auto"/>
        </w:rPr>
        <w:t>, sh</w:t>
      </w:r>
      <w:r w:rsidRPr="00C1407B">
        <w:rPr>
          <w:color w:val="auto"/>
        </w:rPr>
        <w:t>:</w:t>
      </w:r>
      <w:r w:rsidR="003A6F2F" w:rsidRPr="00C1407B">
        <w:rPr>
          <w:color w:val="auto"/>
        </w:rPr>
        <w:t xml:space="preserve"> </w:t>
      </w:r>
      <w:r w:rsidRPr="00C1407B">
        <w:rPr>
          <w:color w:val="auto"/>
        </w:rPr>
        <w:t>eelarveüksus, tuluüksu</w:t>
      </w:r>
      <w:r w:rsidR="003A6F2F" w:rsidRPr="00C1407B">
        <w:rPr>
          <w:color w:val="auto"/>
        </w:rPr>
        <w:t>s, kulu</w:t>
      </w:r>
      <w:r w:rsidRPr="00C1407B">
        <w:rPr>
          <w:color w:val="auto"/>
        </w:rPr>
        <w:t>üksus</w:t>
      </w:r>
      <w:r w:rsidR="003A6F2F" w:rsidRPr="00C1407B">
        <w:rPr>
          <w:color w:val="auto"/>
        </w:rPr>
        <w:t>, toetus (grant), projekti struktuurielement (</w:t>
      </w:r>
      <w:r w:rsidR="00FD5A44" w:rsidRPr="00C1407B">
        <w:rPr>
          <w:color w:val="auto"/>
        </w:rPr>
        <w:t>P</w:t>
      </w:r>
      <w:r w:rsidR="003A6F2F" w:rsidRPr="00C1407B">
        <w:rPr>
          <w:color w:val="auto"/>
        </w:rPr>
        <w:t>S element), ressurss</w:t>
      </w:r>
      <w:r w:rsidRPr="00C1407B">
        <w:rPr>
          <w:color w:val="auto"/>
        </w:rPr>
        <w:t>/kulukoht (tellimus</w:t>
      </w:r>
      <w:r w:rsidR="003A6F2F" w:rsidRPr="00C1407B">
        <w:rPr>
          <w:color w:val="auto"/>
        </w:rPr>
        <w:t>),</w:t>
      </w:r>
      <w:r w:rsidR="00EF3C37" w:rsidRPr="00C1407B">
        <w:rPr>
          <w:color w:val="auto"/>
        </w:rPr>
        <w:t xml:space="preserve"> </w:t>
      </w:r>
      <w:r w:rsidR="00A83E04" w:rsidRPr="007613CC">
        <w:rPr>
          <w:color w:val="auto"/>
        </w:rPr>
        <w:t>riigihanke viitenumber (</w:t>
      </w:r>
      <w:r w:rsidR="00EB0020" w:rsidRPr="007613CC">
        <w:rPr>
          <w:color w:val="auto"/>
        </w:rPr>
        <w:t xml:space="preserve">edaspidi </w:t>
      </w:r>
      <w:r w:rsidR="00A83E04" w:rsidRPr="007613CC">
        <w:rPr>
          <w:i/>
          <w:color w:val="auto"/>
        </w:rPr>
        <w:t>RH</w:t>
      </w:r>
      <w:r w:rsidR="00F25588" w:rsidRPr="007613CC">
        <w:rPr>
          <w:i/>
          <w:color w:val="auto"/>
        </w:rPr>
        <w:t xml:space="preserve"> </w:t>
      </w:r>
      <w:r w:rsidR="004807B6" w:rsidRPr="007613CC">
        <w:rPr>
          <w:i/>
          <w:color w:val="auto"/>
        </w:rPr>
        <w:t>viiten</w:t>
      </w:r>
      <w:r w:rsidR="00F25588" w:rsidRPr="007613CC">
        <w:rPr>
          <w:i/>
          <w:color w:val="auto"/>
        </w:rPr>
        <w:t>umber</w:t>
      </w:r>
      <w:r w:rsidR="00EF3C37" w:rsidRPr="007613CC">
        <w:rPr>
          <w:color w:val="auto"/>
        </w:rPr>
        <w:t>)</w:t>
      </w:r>
      <w:r w:rsidR="003A6F2F" w:rsidRPr="007613CC">
        <w:rPr>
          <w:color w:val="auto"/>
        </w:rPr>
        <w:t xml:space="preserve"> </w:t>
      </w:r>
      <w:r w:rsidR="003A6F2F" w:rsidRPr="00C1407B">
        <w:rPr>
          <w:color w:val="auto"/>
        </w:rPr>
        <w:t>mis võimaldavad täiendavat analüüsi KeM asutuses juhtimisotsuste tegemiseks.</w:t>
      </w:r>
    </w:p>
    <w:p w14:paraId="2CA23051" w14:textId="77777777" w:rsidR="00EB7E32" w:rsidRPr="00C1407B" w:rsidRDefault="00EB7E32" w:rsidP="00EB7E32">
      <w:pPr>
        <w:pStyle w:val="Default"/>
        <w:ind w:left="720"/>
        <w:jc w:val="both"/>
        <w:rPr>
          <w:color w:val="auto"/>
        </w:rPr>
      </w:pPr>
    </w:p>
    <w:p w14:paraId="2CA23052" w14:textId="77777777" w:rsidR="00C255E7" w:rsidRPr="00C1407B" w:rsidRDefault="003A6F2F" w:rsidP="003F79D3">
      <w:pPr>
        <w:pStyle w:val="Default"/>
        <w:numPr>
          <w:ilvl w:val="1"/>
          <w:numId w:val="28"/>
        </w:numPr>
        <w:jc w:val="both"/>
        <w:rPr>
          <w:color w:val="auto"/>
        </w:rPr>
      </w:pPr>
      <w:r w:rsidRPr="00C1407B">
        <w:t>Eelarve ja selle täitmise jälgimine</w:t>
      </w:r>
    </w:p>
    <w:p w14:paraId="2CA23053" w14:textId="77777777" w:rsidR="003A6F2F" w:rsidRPr="00C1407B" w:rsidRDefault="003A6F2F" w:rsidP="0041075E">
      <w:pPr>
        <w:pStyle w:val="Default"/>
        <w:ind w:left="660"/>
        <w:jc w:val="both"/>
        <w:rPr>
          <w:color w:val="auto"/>
        </w:rPr>
      </w:pPr>
    </w:p>
    <w:p w14:paraId="2CA23054" w14:textId="46E636DC" w:rsidR="003A6F2F" w:rsidRPr="00A53430" w:rsidRDefault="003A6F2F" w:rsidP="003F79D3">
      <w:pPr>
        <w:pStyle w:val="Default"/>
        <w:numPr>
          <w:ilvl w:val="2"/>
          <w:numId w:val="28"/>
        </w:numPr>
        <w:jc w:val="both"/>
        <w:rPr>
          <w:color w:val="FF0000"/>
        </w:rPr>
      </w:pPr>
      <w:r w:rsidRPr="00C1407B">
        <w:rPr>
          <w:color w:val="auto"/>
        </w:rPr>
        <w:t xml:space="preserve">Eelarvekontode detailsuse ja eelarveüksused, tulu- ja kuluüksused, toetuste, projektide ja muud asutuste </w:t>
      </w:r>
      <w:r w:rsidR="00EB7E32" w:rsidRPr="00C1407B">
        <w:rPr>
          <w:color w:val="auto"/>
        </w:rPr>
        <w:t xml:space="preserve">eelarve ja selle täitmise jälgimiseks </w:t>
      </w:r>
      <w:r w:rsidRPr="00C1407B">
        <w:rPr>
          <w:color w:val="auto"/>
        </w:rPr>
        <w:t xml:space="preserve">vajalikud koodid (arvestusobjektid) töötab välja KeM asutus kooskõlastatult KeM </w:t>
      </w:r>
      <w:r w:rsidR="00A53430" w:rsidRPr="00741EDC">
        <w:rPr>
          <w:color w:val="auto"/>
        </w:rPr>
        <w:t>ESO-ga</w:t>
      </w:r>
      <w:r w:rsidR="004D6AF5" w:rsidRPr="00741EDC">
        <w:rPr>
          <w:color w:val="auto"/>
        </w:rPr>
        <w:t>.</w:t>
      </w:r>
    </w:p>
    <w:p w14:paraId="2CA23055" w14:textId="77777777" w:rsidR="00DB3AFE" w:rsidRPr="00C1407B" w:rsidRDefault="00DB3AFE" w:rsidP="0041075E">
      <w:pPr>
        <w:pStyle w:val="Default"/>
        <w:ind w:left="720"/>
        <w:jc w:val="both"/>
        <w:rPr>
          <w:color w:val="auto"/>
        </w:rPr>
      </w:pPr>
    </w:p>
    <w:p w14:paraId="5E18DE4F" w14:textId="6BAEA367" w:rsidR="00C858E4" w:rsidRPr="00741EDC" w:rsidRDefault="009E41B3" w:rsidP="00C858E4">
      <w:pPr>
        <w:pStyle w:val="Default"/>
        <w:numPr>
          <w:ilvl w:val="2"/>
          <w:numId w:val="28"/>
        </w:numPr>
        <w:jc w:val="both"/>
        <w:rPr>
          <w:color w:val="auto"/>
        </w:rPr>
      </w:pPr>
      <w:r w:rsidRPr="00741EDC">
        <w:rPr>
          <w:color w:val="auto"/>
        </w:rPr>
        <w:t>Tekke</w:t>
      </w:r>
      <w:r w:rsidR="00DB3AFE" w:rsidRPr="00C1407B">
        <w:rPr>
          <w:color w:val="auto"/>
        </w:rPr>
        <w:t xml:space="preserve">põhise eelarve jälgimiseks sisestab </w:t>
      </w:r>
      <w:r w:rsidR="00DB3AFE" w:rsidRPr="00741EDC">
        <w:rPr>
          <w:color w:val="auto"/>
        </w:rPr>
        <w:t>R</w:t>
      </w:r>
      <w:r w:rsidR="00A577CE" w:rsidRPr="00741EDC">
        <w:rPr>
          <w:color w:val="auto"/>
        </w:rPr>
        <w:t>TK</w:t>
      </w:r>
      <w:r w:rsidR="00A53430" w:rsidRPr="00741EDC">
        <w:rPr>
          <w:color w:val="auto"/>
        </w:rPr>
        <w:t xml:space="preserve"> </w:t>
      </w:r>
      <w:r w:rsidR="00DB3AFE" w:rsidRPr="00741EDC">
        <w:rPr>
          <w:color w:val="auto"/>
        </w:rPr>
        <w:t>SAP-i jooksva aasta riigieelarve seaduses kinnitatud</w:t>
      </w:r>
      <w:r w:rsidR="00EB7E32" w:rsidRPr="00741EDC">
        <w:rPr>
          <w:color w:val="auto"/>
        </w:rPr>
        <w:t xml:space="preserve"> ja</w:t>
      </w:r>
      <w:r w:rsidR="00DB3AFE" w:rsidRPr="00741EDC">
        <w:rPr>
          <w:color w:val="auto"/>
        </w:rPr>
        <w:t xml:space="preserve"> Vabariigi Valitsuse poolt täiendavalt liigendatud kululimiidid</w:t>
      </w:r>
      <w:r w:rsidR="004D6AF5" w:rsidRPr="00741EDC">
        <w:rPr>
          <w:color w:val="auto"/>
        </w:rPr>
        <w:t xml:space="preserve"> ning</w:t>
      </w:r>
      <w:r w:rsidR="00EB7E32" w:rsidRPr="00741EDC">
        <w:rPr>
          <w:color w:val="auto"/>
        </w:rPr>
        <w:t xml:space="preserve"> </w:t>
      </w:r>
      <w:r w:rsidR="004D6AF5" w:rsidRPr="00741EDC">
        <w:rPr>
          <w:color w:val="auto"/>
        </w:rPr>
        <w:t>t</w:t>
      </w:r>
      <w:r w:rsidR="00EB7E32" w:rsidRPr="00741EDC">
        <w:rPr>
          <w:color w:val="auto"/>
        </w:rPr>
        <w:t xml:space="preserve">uludest sõltuvate kulude tegemiseks </w:t>
      </w:r>
      <w:r w:rsidR="00C858E4" w:rsidRPr="00741EDC">
        <w:rPr>
          <w:color w:val="auto"/>
        </w:rPr>
        <w:t>eelmise aasta</w:t>
      </w:r>
      <w:r w:rsidR="00444106" w:rsidRPr="00741EDC">
        <w:rPr>
          <w:color w:val="auto"/>
        </w:rPr>
        <w:t xml:space="preserve"> tekkepõhised </w:t>
      </w:r>
      <w:r w:rsidR="00C858E4" w:rsidRPr="00741EDC">
        <w:rPr>
          <w:color w:val="auto"/>
        </w:rPr>
        <w:t>jäägid, toetuste ettemaksed ja sildfinantseerimise jäägid</w:t>
      </w:r>
      <w:r w:rsidR="004D6AF5" w:rsidRPr="00741EDC">
        <w:rPr>
          <w:color w:val="auto"/>
        </w:rPr>
        <w:t>.</w:t>
      </w:r>
    </w:p>
    <w:p w14:paraId="2CA23057" w14:textId="77777777" w:rsidR="00DB3AFE" w:rsidRPr="00C1407B" w:rsidRDefault="00DB3AFE" w:rsidP="0041075E">
      <w:pPr>
        <w:pStyle w:val="Default"/>
        <w:ind w:left="720"/>
        <w:jc w:val="both"/>
        <w:rPr>
          <w:color w:val="auto"/>
        </w:rPr>
      </w:pPr>
      <w:r w:rsidRPr="00C1407B">
        <w:rPr>
          <w:color w:val="auto"/>
        </w:rPr>
        <w:t xml:space="preserve"> </w:t>
      </w:r>
    </w:p>
    <w:p w14:paraId="2CA23058" w14:textId="01038D67" w:rsidR="00EB7E32" w:rsidRPr="00C1407B" w:rsidRDefault="00DB3AFE" w:rsidP="003F79D3">
      <w:pPr>
        <w:pStyle w:val="Default"/>
        <w:numPr>
          <w:ilvl w:val="2"/>
          <w:numId w:val="28"/>
        </w:numPr>
        <w:jc w:val="both"/>
        <w:rPr>
          <w:color w:val="auto"/>
        </w:rPr>
      </w:pPr>
      <w:r w:rsidRPr="00C1407B">
        <w:rPr>
          <w:color w:val="auto"/>
        </w:rPr>
        <w:t xml:space="preserve">KeM asutus koostab vajadusel </w:t>
      </w:r>
      <w:r w:rsidR="00416E13" w:rsidRPr="007613CC">
        <w:rPr>
          <w:color w:val="auto"/>
        </w:rPr>
        <w:t xml:space="preserve">arvestusobjektide lõikes </w:t>
      </w:r>
      <w:r w:rsidRPr="00C1407B">
        <w:rPr>
          <w:color w:val="auto"/>
        </w:rPr>
        <w:t xml:space="preserve">tekkepõhise eelarve ja esitab selle kooskõlastamiseks KeM </w:t>
      </w:r>
      <w:r w:rsidR="00A53430" w:rsidRPr="00741EDC">
        <w:rPr>
          <w:color w:val="auto"/>
        </w:rPr>
        <w:t>ESO-le</w:t>
      </w:r>
      <w:r w:rsidR="004D6AF5" w:rsidRPr="00741EDC">
        <w:rPr>
          <w:color w:val="auto"/>
        </w:rPr>
        <w:t>, kes</w:t>
      </w:r>
      <w:r w:rsidRPr="00A53430">
        <w:rPr>
          <w:color w:val="00B0F0"/>
        </w:rPr>
        <w:t xml:space="preserve"> </w:t>
      </w:r>
      <w:r w:rsidR="00EB7E32" w:rsidRPr="00C1407B">
        <w:rPr>
          <w:color w:val="auto"/>
        </w:rPr>
        <w:t xml:space="preserve">sisestab </w:t>
      </w:r>
      <w:r w:rsidRPr="00C1407B">
        <w:rPr>
          <w:color w:val="auto"/>
        </w:rPr>
        <w:t xml:space="preserve">KeM asutuste tekkepõhised eelarved ja nende muudatused SAP-i. </w:t>
      </w:r>
    </w:p>
    <w:p w14:paraId="570DFF8B" w14:textId="77777777" w:rsidR="00EA3DEB" w:rsidRDefault="00EA3DEB" w:rsidP="00EA3DEB">
      <w:pPr>
        <w:pStyle w:val="Default"/>
        <w:ind w:left="720"/>
        <w:jc w:val="both"/>
        <w:rPr>
          <w:color w:val="auto"/>
        </w:rPr>
      </w:pPr>
    </w:p>
    <w:p w14:paraId="2CA2305A" w14:textId="77777777" w:rsidR="00DB3AFE" w:rsidRPr="00EA3DEB" w:rsidRDefault="00DB3AFE" w:rsidP="003F79D3">
      <w:pPr>
        <w:pStyle w:val="Default"/>
        <w:numPr>
          <w:ilvl w:val="2"/>
          <w:numId w:val="28"/>
        </w:numPr>
        <w:jc w:val="both"/>
        <w:rPr>
          <w:color w:val="auto"/>
        </w:rPr>
      </w:pPr>
      <w:r w:rsidRPr="00EA3DEB">
        <w:rPr>
          <w:color w:val="auto"/>
        </w:rPr>
        <w:t xml:space="preserve">Eelarve täitmise jälgimiseks </w:t>
      </w:r>
      <w:r w:rsidR="00EB7E32" w:rsidRPr="00EA3DEB">
        <w:rPr>
          <w:color w:val="auto"/>
        </w:rPr>
        <w:t xml:space="preserve">esitab asutus algdokumendil vajalikud arvestusobjektid ning </w:t>
      </w:r>
      <w:r w:rsidRPr="00EA3DEB">
        <w:rPr>
          <w:color w:val="auto"/>
        </w:rPr>
        <w:t xml:space="preserve">RTK </w:t>
      </w:r>
      <w:r w:rsidR="00EB7E32" w:rsidRPr="00EA3DEB">
        <w:rPr>
          <w:color w:val="auto"/>
        </w:rPr>
        <w:t xml:space="preserve">kajastab </w:t>
      </w:r>
      <w:r w:rsidRPr="00EA3DEB">
        <w:rPr>
          <w:color w:val="auto"/>
        </w:rPr>
        <w:t xml:space="preserve">tehingud </w:t>
      </w:r>
      <w:r w:rsidR="00EB7E32" w:rsidRPr="00EA3DEB">
        <w:rPr>
          <w:color w:val="auto"/>
        </w:rPr>
        <w:t xml:space="preserve">SAPis </w:t>
      </w:r>
      <w:r w:rsidRPr="00EA3DEB">
        <w:rPr>
          <w:color w:val="auto"/>
        </w:rPr>
        <w:t>jaotatuna arvestusobjektidele.</w:t>
      </w:r>
    </w:p>
    <w:p w14:paraId="2CA2305B" w14:textId="77777777" w:rsidR="001758D7" w:rsidRPr="00C1407B" w:rsidRDefault="001758D7" w:rsidP="0041075E">
      <w:pPr>
        <w:pStyle w:val="Default"/>
        <w:ind w:left="720"/>
        <w:jc w:val="both"/>
        <w:rPr>
          <w:color w:val="auto"/>
        </w:rPr>
      </w:pPr>
    </w:p>
    <w:p w14:paraId="2CA2305C" w14:textId="77777777" w:rsidR="001758D7" w:rsidRPr="00C1407B" w:rsidRDefault="001758D7" w:rsidP="003F79D3">
      <w:pPr>
        <w:pStyle w:val="Default"/>
        <w:numPr>
          <w:ilvl w:val="1"/>
          <w:numId w:val="28"/>
        </w:numPr>
        <w:jc w:val="both"/>
        <w:rPr>
          <w:color w:val="auto"/>
        </w:rPr>
      </w:pPr>
      <w:r w:rsidRPr="00C1407B">
        <w:t xml:space="preserve">Dokumentide kirjendamine </w:t>
      </w:r>
      <w:r w:rsidR="00EB7E32" w:rsidRPr="00C1407B">
        <w:t>majandusarvestuse tarkvaras</w:t>
      </w:r>
    </w:p>
    <w:p w14:paraId="2CA2305D" w14:textId="77777777" w:rsidR="001758D7" w:rsidRPr="00C1407B" w:rsidRDefault="001758D7" w:rsidP="0041075E">
      <w:pPr>
        <w:pStyle w:val="Default"/>
        <w:ind w:left="720"/>
        <w:jc w:val="both"/>
        <w:rPr>
          <w:color w:val="auto"/>
        </w:rPr>
      </w:pPr>
    </w:p>
    <w:p w14:paraId="2CA2305E" w14:textId="77777777" w:rsidR="001758D7" w:rsidRPr="00C1407B" w:rsidRDefault="001758D7" w:rsidP="003F79D3">
      <w:pPr>
        <w:pStyle w:val="Default"/>
        <w:numPr>
          <w:ilvl w:val="2"/>
          <w:numId w:val="28"/>
        </w:numPr>
        <w:jc w:val="both"/>
        <w:rPr>
          <w:color w:val="auto"/>
        </w:rPr>
      </w:pPr>
      <w:r w:rsidRPr="00C1407B">
        <w:rPr>
          <w:color w:val="auto"/>
        </w:rPr>
        <w:t xml:space="preserve">Algdokumendi põhjal koostatakse raamatupidamiskirjend, mis </w:t>
      </w:r>
      <w:r w:rsidR="00B70103" w:rsidRPr="00C1407B">
        <w:rPr>
          <w:color w:val="auto"/>
        </w:rPr>
        <w:t xml:space="preserve">tehingu sisust tulenevalt </w:t>
      </w:r>
      <w:r w:rsidRPr="00C1407B">
        <w:rPr>
          <w:color w:val="auto"/>
        </w:rPr>
        <w:t>sisaldab järgmisi andmeid:</w:t>
      </w:r>
    </w:p>
    <w:p w14:paraId="2CA2305F" w14:textId="77777777" w:rsidR="00B362A3" w:rsidRPr="00C1407B" w:rsidRDefault="001758D7" w:rsidP="0041075E">
      <w:pPr>
        <w:pStyle w:val="Default"/>
        <w:numPr>
          <w:ilvl w:val="0"/>
          <w:numId w:val="12"/>
        </w:numPr>
        <w:jc w:val="both"/>
        <w:rPr>
          <w:color w:val="auto"/>
        </w:rPr>
      </w:pPr>
      <w:r w:rsidRPr="00C1407B">
        <w:rPr>
          <w:color w:val="auto"/>
        </w:rPr>
        <w:t>dokumendi kronoloogilises registris registreerimise järjekorranumber;</w:t>
      </w:r>
    </w:p>
    <w:p w14:paraId="2CA23060" w14:textId="77777777" w:rsidR="001758D7" w:rsidRPr="00C1407B" w:rsidRDefault="001758D7" w:rsidP="0041075E">
      <w:pPr>
        <w:pStyle w:val="Default"/>
        <w:numPr>
          <w:ilvl w:val="0"/>
          <w:numId w:val="12"/>
        </w:numPr>
        <w:jc w:val="both"/>
        <w:rPr>
          <w:color w:val="auto"/>
        </w:rPr>
      </w:pPr>
      <w:r w:rsidRPr="00C1407B">
        <w:rPr>
          <w:color w:val="auto"/>
        </w:rPr>
        <w:t>tehingu kuupäev;</w:t>
      </w:r>
    </w:p>
    <w:p w14:paraId="2CA23061" w14:textId="77777777" w:rsidR="001758D7" w:rsidRPr="00C1407B" w:rsidRDefault="001758D7" w:rsidP="0041075E">
      <w:pPr>
        <w:pStyle w:val="Default"/>
        <w:numPr>
          <w:ilvl w:val="0"/>
          <w:numId w:val="12"/>
        </w:numPr>
        <w:jc w:val="both"/>
        <w:rPr>
          <w:color w:val="auto"/>
        </w:rPr>
      </w:pPr>
      <w:r w:rsidRPr="00C1407B">
        <w:rPr>
          <w:color w:val="auto"/>
        </w:rPr>
        <w:t>debiteeritavad ja krediteeritavad kontod;</w:t>
      </w:r>
    </w:p>
    <w:p w14:paraId="2CA23062" w14:textId="77777777" w:rsidR="001758D7" w:rsidRPr="00C1407B" w:rsidRDefault="001758D7" w:rsidP="0041075E">
      <w:pPr>
        <w:pStyle w:val="Default"/>
        <w:numPr>
          <w:ilvl w:val="0"/>
          <w:numId w:val="12"/>
        </w:numPr>
        <w:jc w:val="both"/>
        <w:rPr>
          <w:color w:val="auto"/>
        </w:rPr>
      </w:pPr>
      <w:r w:rsidRPr="00C1407B">
        <w:rPr>
          <w:color w:val="auto"/>
        </w:rPr>
        <w:t>eelarve liik</w:t>
      </w:r>
      <w:r w:rsidR="008A4FC5" w:rsidRPr="00C1407B">
        <w:rPr>
          <w:color w:val="auto"/>
        </w:rPr>
        <w:t xml:space="preserve"> ja vajadusel ka eelarve objekt</w:t>
      </w:r>
      <w:r w:rsidRPr="00C1407B">
        <w:rPr>
          <w:color w:val="auto"/>
        </w:rPr>
        <w:t>;</w:t>
      </w:r>
    </w:p>
    <w:p w14:paraId="2CA23063" w14:textId="77777777" w:rsidR="001758D7" w:rsidRPr="00C1407B" w:rsidRDefault="001758D7" w:rsidP="0041075E">
      <w:pPr>
        <w:pStyle w:val="Default"/>
        <w:numPr>
          <w:ilvl w:val="0"/>
          <w:numId w:val="12"/>
        </w:numPr>
        <w:spacing w:after="27"/>
        <w:jc w:val="both"/>
        <w:rPr>
          <w:color w:val="auto"/>
        </w:rPr>
      </w:pPr>
      <w:r w:rsidRPr="00C1407B">
        <w:rPr>
          <w:color w:val="auto"/>
        </w:rPr>
        <w:t xml:space="preserve">tehingupartner; </w:t>
      </w:r>
    </w:p>
    <w:p w14:paraId="2CA23064" w14:textId="77777777" w:rsidR="001758D7" w:rsidRPr="00C1407B" w:rsidRDefault="001758D7" w:rsidP="0041075E">
      <w:pPr>
        <w:pStyle w:val="Default"/>
        <w:numPr>
          <w:ilvl w:val="0"/>
          <w:numId w:val="12"/>
        </w:numPr>
        <w:spacing w:after="27"/>
        <w:jc w:val="both"/>
        <w:rPr>
          <w:color w:val="auto"/>
        </w:rPr>
      </w:pPr>
      <w:r w:rsidRPr="00C1407B">
        <w:rPr>
          <w:color w:val="auto"/>
        </w:rPr>
        <w:t>tegevusala;</w:t>
      </w:r>
    </w:p>
    <w:p w14:paraId="2CA23065" w14:textId="77777777" w:rsidR="001758D7" w:rsidRPr="00C1407B" w:rsidRDefault="001758D7" w:rsidP="0041075E">
      <w:pPr>
        <w:pStyle w:val="Default"/>
        <w:numPr>
          <w:ilvl w:val="0"/>
          <w:numId w:val="12"/>
        </w:numPr>
        <w:spacing w:after="27"/>
        <w:jc w:val="both"/>
        <w:rPr>
          <w:color w:val="auto"/>
        </w:rPr>
      </w:pPr>
      <w:r w:rsidRPr="00C1407B">
        <w:rPr>
          <w:color w:val="auto"/>
        </w:rPr>
        <w:t>kuluüksus (tulukontode korral tuluüksus);</w:t>
      </w:r>
    </w:p>
    <w:p w14:paraId="2CA23066" w14:textId="77777777" w:rsidR="001758D7" w:rsidRPr="00C1407B" w:rsidRDefault="001758D7" w:rsidP="0041075E">
      <w:pPr>
        <w:pStyle w:val="Default"/>
        <w:numPr>
          <w:ilvl w:val="0"/>
          <w:numId w:val="12"/>
        </w:numPr>
        <w:spacing w:after="27"/>
        <w:jc w:val="both"/>
        <w:rPr>
          <w:color w:val="auto"/>
        </w:rPr>
      </w:pPr>
      <w:r w:rsidRPr="00C1407B">
        <w:rPr>
          <w:color w:val="auto"/>
        </w:rPr>
        <w:t>eelarveüksus;</w:t>
      </w:r>
    </w:p>
    <w:p w14:paraId="2CA23067" w14:textId="77777777" w:rsidR="001758D7" w:rsidRPr="00C1407B" w:rsidRDefault="001758D7" w:rsidP="0041075E">
      <w:pPr>
        <w:pStyle w:val="Default"/>
        <w:numPr>
          <w:ilvl w:val="0"/>
          <w:numId w:val="12"/>
        </w:numPr>
        <w:spacing w:after="27"/>
        <w:jc w:val="both"/>
        <w:rPr>
          <w:color w:val="auto"/>
        </w:rPr>
      </w:pPr>
      <w:r w:rsidRPr="00C1407B">
        <w:rPr>
          <w:color w:val="auto"/>
        </w:rPr>
        <w:t xml:space="preserve">summad tehingu toimumise valuutas; </w:t>
      </w:r>
    </w:p>
    <w:p w14:paraId="2CA23068" w14:textId="77777777" w:rsidR="001758D7" w:rsidRPr="00C1407B" w:rsidRDefault="001758D7" w:rsidP="0041075E">
      <w:pPr>
        <w:pStyle w:val="Default"/>
        <w:numPr>
          <w:ilvl w:val="0"/>
          <w:numId w:val="12"/>
        </w:numPr>
        <w:spacing w:after="27"/>
        <w:jc w:val="both"/>
        <w:rPr>
          <w:color w:val="auto"/>
        </w:rPr>
      </w:pPr>
      <w:r w:rsidRPr="00C1407B">
        <w:rPr>
          <w:color w:val="auto"/>
        </w:rPr>
        <w:t>summad eurodes;</w:t>
      </w:r>
    </w:p>
    <w:p w14:paraId="2CA23069" w14:textId="77777777" w:rsidR="001758D7" w:rsidRPr="00C1407B" w:rsidRDefault="001758D7" w:rsidP="0041075E">
      <w:pPr>
        <w:pStyle w:val="Default"/>
        <w:numPr>
          <w:ilvl w:val="0"/>
          <w:numId w:val="12"/>
        </w:numPr>
        <w:spacing w:after="27"/>
        <w:jc w:val="both"/>
        <w:rPr>
          <w:color w:val="auto"/>
        </w:rPr>
      </w:pPr>
      <w:r w:rsidRPr="00C1407B">
        <w:rPr>
          <w:color w:val="auto"/>
        </w:rPr>
        <w:t>kande sisu lühikirjeldus</w:t>
      </w:r>
    </w:p>
    <w:p w14:paraId="2CA2306A" w14:textId="77777777" w:rsidR="001758D7" w:rsidRPr="00C1407B" w:rsidRDefault="001758D7" w:rsidP="0041075E">
      <w:pPr>
        <w:pStyle w:val="Default"/>
        <w:numPr>
          <w:ilvl w:val="0"/>
          <w:numId w:val="12"/>
        </w:numPr>
        <w:jc w:val="both"/>
        <w:rPr>
          <w:color w:val="auto"/>
        </w:rPr>
      </w:pPr>
      <w:r w:rsidRPr="00C1407B">
        <w:rPr>
          <w:color w:val="auto"/>
        </w:rPr>
        <w:t>vajadusel muud arvestusobjektid (toetus, projekt, kulukoht/ressurss</w:t>
      </w:r>
      <w:r w:rsidR="00EB7E32" w:rsidRPr="00C1407B">
        <w:rPr>
          <w:color w:val="auto"/>
        </w:rPr>
        <w:t>, rahavoo kood, allika kood</w:t>
      </w:r>
      <w:r w:rsidR="007B7AFF" w:rsidRPr="00C1407B">
        <w:rPr>
          <w:color w:val="0070C0"/>
        </w:rPr>
        <w:t xml:space="preserve">, </w:t>
      </w:r>
      <w:r w:rsidR="00EB0020" w:rsidRPr="007613CC">
        <w:rPr>
          <w:color w:val="auto"/>
        </w:rPr>
        <w:t xml:space="preserve">RH </w:t>
      </w:r>
      <w:r w:rsidR="004807B6" w:rsidRPr="007613CC">
        <w:rPr>
          <w:color w:val="auto"/>
        </w:rPr>
        <w:t>viite</w:t>
      </w:r>
      <w:r w:rsidR="00A83E04" w:rsidRPr="007613CC">
        <w:rPr>
          <w:color w:val="auto"/>
        </w:rPr>
        <w:t>number</w:t>
      </w:r>
      <w:r w:rsidR="00EB7E32" w:rsidRPr="00C1407B">
        <w:rPr>
          <w:color w:val="auto"/>
        </w:rPr>
        <w:t>)</w:t>
      </w:r>
      <w:r w:rsidRPr="00C1407B">
        <w:rPr>
          <w:color w:val="auto"/>
        </w:rPr>
        <w:t>.</w:t>
      </w:r>
    </w:p>
    <w:p w14:paraId="2CA2306B" w14:textId="77777777" w:rsidR="003A6F2F" w:rsidRPr="00C1407B" w:rsidRDefault="003A6F2F" w:rsidP="0041075E">
      <w:pPr>
        <w:pStyle w:val="Default"/>
        <w:ind w:left="360"/>
        <w:jc w:val="both"/>
        <w:rPr>
          <w:color w:val="auto"/>
        </w:rPr>
      </w:pPr>
    </w:p>
    <w:p w14:paraId="2CA2306C" w14:textId="77777777" w:rsidR="001758D7" w:rsidRPr="00C1407B" w:rsidRDefault="001758D7" w:rsidP="003F79D3">
      <w:pPr>
        <w:pStyle w:val="Default"/>
        <w:numPr>
          <w:ilvl w:val="2"/>
          <w:numId w:val="28"/>
        </w:numPr>
        <w:jc w:val="both"/>
        <w:rPr>
          <w:color w:val="auto"/>
        </w:rPr>
      </w:pPr>
      <w:r w:rsidRPr="00C1407B">
        <w:rPr>
          <w:color w:val="auto"/>
        </w:rPr>
        <w:t>Raamatupidamiskirjendi koostamisel valitakse õige transaktsiooni kood ja dokumendi tüüp ning lähtutakse muudest SAP</w:t>
      </w:r>
      <w:r w:rsidR="008A4FC5" w:rsidRPr="00C1407B">
        <w:rPr>
          <w:color w:val="auto"/>
        </w:rPr>
        <w:t>i</w:t>
      </w:r>
      <w:r w:rsidRPr="00C1407B">
        <w:rPr>
          <w:color w:val="auto"/>
        </w:rPr>
        <w:t xml:space="preserve"> kasutusjuhendi nõuetest</w:t>
      </w:r>
      <w:r w:rsidR="008A4FC5" w:rsidRPr="00C1407B">
        <w:rPr>
          <w:color w:val="auto"/>
        </w:rPr>
        <w:t>.</w:t>
      </w:r>
    </w:p>
    <w:p w14:paraId="2CA2306D" w14:textId="77777777" w:rsidR="001758D7" w:rsidRPr="00C1407B" w:rsidRDefault="001758D7" w:rsidP="0041075E">
      <w:pPr>
        <w:pStyle w:val="Default"/>
        <w:ind w:left="660"/>
        <w:jc w:val="both"/>
        <w:rPr>
          <w:color w:val="auto"/>
        </w:rPr>
      </w:pPr>
    </w:p>
    <w:p w14:paraId="2CA2306E" w14:textId="77777777" w:rsidR="007505D7" w:rsidRPr="00C1407B" w:rsidRDefault="007505D7" w:rsidP="007505D7">
      <w:pPr>
        <w:pStyle w:val="Default"/>
        <w:numPr>
          <w:ilvl w:val="1"/>
          <w:numId w:val="28"/>
        </w:numPr>
        <w:jc w:val="both"/>
      </w:pPr>
      <w:r w:rsidRPr="00C1407B">
        <w:t xml:space="preserve"> </w:t>
      </w:r>
      <w:r w:rsidRPr="00C1407B">
        <w:tab/>
      </w:r>
      <w:r w:rsidR="001758D7" w:rsidRPr="00C1407B">
        <w:t>Parandused</w:t>
      </w:r>
    </w:p>
    <w:p w14:paraId="2CA2306F" w14:textId="77777777" w:rsidR="007505D7" w:rsidRPr="00C1407B" w:rsidRDefault="007505D7" w:rsidP="007505D7">
      <w:pPr>
        <w:pStyle w:val="Default"/>
        <w:jc w:val="both"/>
      </w:pPr>
    </w:p>
    <w:p w14:paraId="2CA23070" w14:textId="77777777" w:rsidR="00722ED1" w:rsidRPr="00C1407B" w:rsidRDefault="001758D7" w:rsidP="007505D7">
      <w:pPr>
        <w:pStyle w:val="Default"/>
        <w:numPr>
          <w:ilvl w:val="2"/>
          <w:numId w:val="28"/>
        </w:numPr>
        <w:jc w:val="both"/>
      </w:pPr>
      <w:r w:rsidRPr="00C1407B">
        <w:rPr>
          <w:color w:val="auto"/>
        </w:rPr>
        <w:t>Raamatupidamise alg- ja koonddokumentidel olevat informatsiooni ei ole lubatud kustutada</w:t>
      </w:r>
      <w:r w:rsidR="00722ED1" w:rsidRPr="00C1407B">
        <w:rPr>
          <w:color w:val="auto"/>
        </w:rPr>
        <w:t xml:space="preserve"> ega parandada ilma selgituse või viiteta</w:t>
      </w:r>
      <w:r w:rsidRPr="00C1407B">
        <w:rPr>
          <w:color w:val="auto"/>
        </w:rPr>
        <w:t xml:space="preserve">. Mittekorrektne raamatupidamiskirjend </w:t>
      </w:r>
      <w:r w:rsidR="00722ED1" w:rsidRPr="00C1407B">
        <w:rPr>
          <w:color w:val="auto"/>
        </w:rPr>
        <w:t xml:space="preserve">tühistatakse ja/või </w:t>
      </w:r>
      <w:r w:rsidRPr="00C1407B">
        <w:rPr>
          <w:color w:val="auto"/>
        </w:rPr>
        <w:t xml:space="preserve">parandatakse paranduskirjendi(te)ga. </w:t>
      </w:r>
    </w:p>
    <w:p w14:paraId="2CA23071" w14:textId="77777777" w:rsidR="00722ED1" w:rsidRPr="00C1407B" w:rsidRDefault="00722ED1" w:rsidP="00722ED1">
      <w:pPr>
        <w:pStyle w:val="Default"/>
        <w:ind w:left="720"/>
        <w:jc w:val="both"/>
      </w:pPr>
    </w:p>
    <w:p w14:paraId="2CA23072" w14:textId="77777777" w:rsidR="009A6B5E" w:rsidRPr="00C1407B" w:rsidRDefault="00722ED1" w:rsidP="0041075E">
      <w:pPr>
        <w:pStyle w:val="Default"/>
        <w:numPr>
          <w:ilvl w:val="2"/>
          <w:numId w:val="28"/>
        </w:numPr>
        <w:jc w:val="both"/>
        <w:rPr>
          <w:color w:val="auto"/>
        </w:rPr>
      </w:pPr>
      <w:r w:rsidRPr="00C1407B">
        <w:rPr>
          <w:color w:val="auto"/>
        </w:rPr>
        <w:t xml:space="preserve">Paranduskande alusdokumendiks võib olla esialgne alusdokument, asutuse poolt saadetud uus dokument või RTK poolt koostatud raamatupidamisõiend. </w:t>
      </w:r>
    </w:p>
    <w:p w14:paraId="2CA23073" w14:textId="77777777" w:rsidR="009A6B5E" w:rsidRPr="00C1407B" w:rsidRDefault="009A6B5E" w:rsidP="0041075E">
      <w:pPr>
        <w:pStyle w:val="Default"/>
        <w:ind w:left="720"/>
        <w:jc w:val="both"/>
      </w:pPr>
    </w:p>
    <w:p w14:paraId="2CA23074" w14:textId="77777777" w:rsidR="001758D7" w:rsidRPr="00C1407B" w:rsidRDefault="00722ED1" w:rsidP="0041075E">
      <w:pPr>
        <w:pStyle w:val="Default"/>
        <w:numPr>
          <w:ilvl w:val="2"/>
          <w:numId w:val="28"/>
        </w:numPr>
        <w:jc w:val="both"/>
      </w:pPr>
      <w:r w:rsidRPr="00C1407B">
        <w:t>Üldjuhul kasutatakse parandamiseks SAPi tühistamise funktsionaalsust, mis seob esialgse ja tühistatud kirjendi.</w:t>
      </w:r>
    </w:p>
    <w:p w14:paraId="2CA23075" w14:textId="77777777" w:rsidR="00722ED1" w:rsidRPr="00C1407B" w:rsidRDefault="00722ED1" w:rsidP="00722ED1">
      <w:pPr>
        <w:pStyle w:val="Default"/>
        <w:ind w:left="720"/>
        <w:jc w:val="both"/>
      </w:pPr>
    </w:p>
    <w:p w14:paraId="2CA23076" w14:textId="77777777" w:rsidR="00E64885" w:rsidRPr="00C1407B" w:rsidRDefault="00E64885" w:rsidP="007505D7">
      <w:pPr>
        <w:pStyle w:val="Default"/>
        <w:numPr>
          <w:ilvl w:val="1"/>
          <w:numId w:val="28"/>
        </w:numPr>
        <w:jc w:val="both"/>
      </w:pPr>
      <w:r w:rsidRPr="00C1407B">
        <w:t>Raamatupidamisdokumentide grupeerimine ja säilitamine</w:t>
      </w:r>
    </w:p>
    <w:p w14:paraId="2CA23077" w14:textId="77777777" w:rsidR="00E64885" w:rsidRPr="00C1407B" w:rsidRDefault="00E64885" w:rsidP="0041075E">
      <w:pPr>
        <w:pStyle w:val="Default"/>
        <w:ind w:left="720"/>
        <w:jc w:val="both"/>
      </w:pPr>
    </w:p>
    <w:p w14:paraId="2CA23078" w14:textId="77777777" w:rsidR="00E64885" w:rsidRPr="00C1407B" w:rsidRDefault="00E64885" w:rsidP="007B43CB">
      <w:pPr>
        <w:pStyle w:val="Default"/>
        <w:numPr>
          <w:ilvl w:val="2"/>
          <w:numId w:val="28"/>
        </w:numPr>
        <w:jc w:val="both"/>
        <w:rPr>
          <w:color w:val="auto"/>
        </w:rPr>
      </w:pPr>
      <w:r w:rsidRPr="00C1407B">
        <w:rPr>
          <w:color w:val="auto"/>
        </w:rPr>
        <w:t xml:space="preserve">Raamatupidamisdokumentide grupeerimisel ja säilitamisel lähtutakse </w:t>
      </w:r>
      <w:r w:rsidR="00722ED1" w:rsidRPr="00C1407B">
        <w:rPr>
          <w:color w:val="auto"/>
        </w:rPr>
        <w:t xml:space="preserve">finantsarvestuse ning personali- ja palgaarvestuse </w:t>
      </w:r>
      <w:r w:rsidRPr="00C1407B">
        <w:rPr>
          <w:color w:val="auto"/>
        </w:rPr>
        <w:t>toimemudelist</w:t>
      </w:r>
      <w:r w:rsidR="00722ED1" w:rsidRPr="00C1407B">
        <w:rPr>
          <w:color w:val="auto"/>
        </w:rPr>
        <w:t xml:space="preserve"> ning </w:t>
      </w:r>
      <w:r w:rsidRPr="00C1407B">
        <w:rPr>
          <w:color w:val="auto"/>
        </w:rPr>
        <w:t>asutus</w:t>
      </w:r>
      <w:r w:rsidR="00722ED1" w:rsidRPr="00C1407B">
        <w:rPr>
          <w:color w:val="auto"/>
        </w:rPr>
        <w:t>t</w:t>
      </w:r>
      <w:r w:rsidRPr="00C1407B">
        <w:rPr>
          <w:color w:val="auto"/>
        </w:rPr>
        <w:t xml:space="preserve">e </w:t>
      </w:r>
      <w:r w:rsidR="00722ED1" w:rsidRPr="00C1407B">
        <w:rPr>
          <w:color w:val="auto"/>
        </w:rPr>
        <w:t xml:space="preserve">ja RTK </w:t>
      </w:r>
      <w:r w:rsidRPr="00C1407B">
        <w:rPr>
          <w:color w:val="auto"/>
        </w:rPr>
        <w:t>asjaajamiskorrast.</w:t>
      </w:r>
    </w:p>
    <w:p w14:paraId="2CA23079" w14:textId="77777777" w:rsidR="00017721" w:rsidRPr="00C1407B" w:rsidRDefault="00017721" w:rsidP="00017721">
      <w:pPr>
        <w:pStyle w:val="Default"/>
        <w:ind w:left="720"/>
        <w:jc w:val="both"/>
        <w:rPr>
          <w:color w:val="auto"/>
        </w:rPr>
      </w:pPr>
    </w:p>
    <w:p w14:paraId="2CA2307A" w14:textId="77777777" w:rsidR="00E64885" w:rsidRPr="00C1407B" w:rsidRDefault="00722ED1" w:rsidP="007B43CB">
      <w:pPr>
        <w:pStyle w:val="Default"/>
        <w:numPr>
          <w:ilvl w:val="2"/>
          <w:numId w:val="28"/>
        </w:numPr>
        <w:jc w:val="both"/>
        <w:rPr>
          <w:color w:val="auto"/>
        </w:rPr>
      </w:pPr>
      <w:r w:rsidRPr="00C1407B">
        <w:rPr>
          <w:color w:val="auto"/>
        </w:rPr>
        <w:t>As</w:t>
      </w:r>
      <w:r w:rsidR="00E64885" w:rsidRPr="00C1407B">
        <w:rPr>
          <w:color w:val="auto"/>
        </w:rPr>
        <w:t xml:space="preserve">utusele eraldatud Euroopa Liidu toetuste ja välisvahendite algdokumente (sh lepingud) grupeeritakse ning säilitatakse toetuse andja määratud tähtajani projekti- või fondipõhiselt vastavalt asutuse dokumentide loetelule. </w:t>
      </w:r>
    </w:p>
    <w:p w14:paraId="2CA2307B" w14:textId="77777777" w:rsidR="00E64885" w:rsidRPr="00C1407B" w:rsidRDefault="00E64885" w:rsidP="007B43CB">
      <w:pPr>
        <w:pStyle w:val="Default"/>
        <w:ind w:left="720"/>
        <w:jc w:val="both"/>
        <w:rPr>
          <w:color w:val="auto"/>
        </w:rPr>
      </w:pPr>
    </w:p>
    <w:p w14:paraId="2CA2307C" w14:textId="77777777" w:rsidR="00E64885" w:rsidRPr="00C1407B" w:rsidRDefault="00E64885" w:rsidP="007B43CB">
      <w:pPr>
        <w:pStyle w:val="Default"/>
        <w:numPr>
          <w:ilvl w:val="2"/>
          <w:numId w:val="28"/>
        </w:numPr>
        <w:jc w:val="both"/>
        <w:rPr>
          <w:color w:val="auto"/>
        </w:rPr>
      </w:pPr>
      <w:r w:rsidRPr="00C1407B">
        <w:rPr>
          <w:color w:val="auto"/>
        </w:rPr>
        <w:t>Raamatupidamise algdokumente</w:t>
      </w:r>
      <w:r w:rsidR="0073103B" w:rsidRPr="00C1407B">
        <w:rPr>
          <w:color w:val="auto"/>
        </w:rPr>
        <w:t xml:space="preserve">, välja arvatud eelmises punktis toodud juhtudel, </w:t>
      </w:r>
      <w:r w:rsidRPr="00C1407B">
        <w:rPr>
          <w:color w:val="auto"/>
        </w:rPr>
        <w:t xml:space="preserve"> säilitatakse seitse aastat, alates selle majandusaasta lõpust, mil algdokument raamatupidamises kajastati. </w:t>
      </w:r>
    </w:p>
    <w:p w14:paraId="2CA2307D" w14:textId="77777777" w:rsidR="0073103B" w:rsidRPr="00C1407B" w:rsidRDefault="0073103B" w:rsidP="0073103B">
      <w:pPr>
        <w:pStyle w:val="Default"/>
        <w:ind w:left="720"/>
        <w:jc w:val="both"/>
      </w:pPr>
    </w:p>
    <w:p w14:paraId="2CA2307E" w14:textId="77777777" w:rsidR="006550A5" w:rsidRPr="00C1407B" w:rsidRDefault="00EE6F54" w:rsidP="007505D7">
      <w:pPr>
        <w:pStyle w:val="Heading3"/>
        <w:numPr>
          <w:ilvl w:val="0"/>
          <w:numId w:val="28"/>
        </w:numPr>
        <w:jc w:val="both"/>
        <w:rPr>
          <w:rFonts w:ascii="Times New Roman" w:hAnsi="Times New Roman"/>
        </w:rPr>
      </w:pPr>
      <w:bookmarkStart w:id="4" w:name="_Toc506186217"/>
      <w:r w:rsidRPr="00C1407B">
        <w:rPr>
          <w:rFonts w:ascii="Times New Roman" w:hAnsi="Times New Roman"/>
        </w:rPr>
        <w:t>Tegevustulud</w:t>
      </w:r>
      <w:bookmarkEnd w:id="4"/>
    </w:p>
    <w:p w14:paraId="2CA2307F" w14:textId="77777777" w:rsidR="006550A5" w:rsidRPr="00C1407B" w:rsidRDefault="006550A5" w:rsidP="0041075E">
      <w:pPr>
        <w:pStyle w:val="Default"/>
        <w:ind w:left="360"/>
        <w:jc w:val="both"/>
      </w:pPr>
    </w:p>
    <w:p w14:paraId="2CA23080" w14:textId="77777777" w:rsidR="006550A5" w:rsidRPr="00C1407B" w:rsidRDefault="001E071F" w:rsidP="001E071F">
      <w:pPr>
        <w:pStyle w:val="Default"/>
        <w:jc w:val="both"/>
      </w:pPr>
      <w:r w:rsidRPr="00C1407B">
        <w:t>3.1.</w:t>
      </w:r>
      <w:r w:rsidR="00EE6F54" w:rsidRPr="00C1407B">
        <w:t xml:space="preserve"> </w:t>
      </w:r>
      <w:r w:rsidR="00F45874" w:rsidRPr="00C1407B">
        <w:tab/>
      </w:r>
      <w:r w:rsidR="00EE6F54" w:rsidRPr="00C1407B">
        <w:t>Riigilõivud</w:t>
      </w:r>
    </w:p>
    <w:p w14:paraId="2CA23081" w14:textId="77777777" w:rsidR="00852EEC" w:rsidRPr="00C1407B" w:rsidRDefault="00852EEC" w:rsidP="0041075E">
      <w:pPr>
        <w:pStyle w:val="Default"/>
        <w:ind w:left="360"/>
        <w:jc w:val="both"/>
      </w:pPr>
    </w:p>
    <w:p w14:paraId="2CA23082" w14:textId="77777777" w:rsidR="00F45874" w:rsidRPr="00C1407B" w:rsidRDefault="00F45874" w:rsidP="001E071F">
      <w:pPr>
        <w:pStyle w:val="Default"/>
        <w:numPr>
          <w:ilvl w:val="2"/>
          <w:numId w:val="30"/>
        </w:numPr>
        <w:jc w:val="both"/>
      </w:pPr>
      <w:r w:rsidRPr="00C1407B">
        <w:rPr>
          <w:color w:val="auto"/>
        </w:rPr>
        <w:t>Riigilõivuga maksustatavate toimingute ja laekumiste üle peetakse analüütilist arvestust asutustes. RTK kajastab lõivutulu kord kuus kassapõhiste koondkannetega.</w:t>
      </w:r>
    </w:p>
    <w:p w14:paraId="2CA23083" w14:textId="77777777" w:rsidR="00F45874" w:rsidRPr="00C1407B" w:rsidRDefault="00F45874" w:rsidP="0041075E">
      <w:pPr>
        <w:pStyle w:val="Default"/>
        <w:ind w:left="720"/>
        <w:jc w:val="both"/>
      </w:pPr>
    </w:p>
    <w:p w14:paraId="2CA23084" w14:textId="77777777" w:rsidR="00EC5D92" w:rsidRPr="00C1407B" w:rsidRDefault="00EC5D92" w:rsidP="001E071F">
      <w:pPr>
        <w:pStyle w:val="Default"/>
        <w:numPr>
          <w:ilvl w:val="2"/>
          <w:numId w:val="30"/>
        </w:numPr>
        <w:jc w:val="both"/>
      </w:pPr>
      <w:r w:rsidRPr="00C1407B">
        <w:rPr>
          <w:color w:val="auto"/>
        </w:rPr>
        <w:t>Riigilõivud laekuvad asutuse e-Riigikassas selleks avatud kontodele. Laekumiste kohta tehakse kanne: D 710001, K 320...</w:t>
      </w:r>
    </w:p>
    <w:p w14:paraId="2CA23085" w14:textId="77777777" w:rsidR="00EC5D92" w:rsidRPr="00C1407B" w:rsidRDefault="00EC5D92" w:rsidP="0041075E">
      <w:pPr>
        <w:pStyle w:val="Default"/>
        <w:ind w:left="720"/>
        <w:jc w:val="both"/>
      </w:pPr>
    </w:p>
    <w:p w14:paraId="2CA23086" w14:textId="77777777" w:rsidR="00EC5D92" w:rsidRPr="00C1407B" w:rsidRDefault="00EC5D92" w:rsidP="001E071F">
      <w:pPr>
        <w:pStyle w:val="Default"/>
        <w:numPr>
          <w:ilvl w:val="2"/>
          <w:numId w:val="30"/>
        </w:numPr>
        <w:jc w:val="both"/>
      </w:pPr>
      <w:r w:rsidRPr="00C1407B">
        <w:rPr>
          <w:color w:val="auto"/>
        </w:rPr>
        <w:t xml:space="preserve">e-Riigikassa kontole </w:t>
      </w:r>
      <w:r w:rsidR="0073103B" w:rsidRPr="00C1407B">
        <w:rPr>
          <w:color w:val="auto"/>
        </w:rPr>
        <w:t xml:space="preserve">ekslikult </w:t>
      </w:r>
      <w:r w:rsidRPr="00C1407B">
        <w:rPr>
          <w:color w:val="auto"/>
        </w:rPr>
        <w:t>laekunud summad (valele viitenumbrile laekunud jms) tagastatakse maksjale avalduse al</w:t>
      </w:r>
      <w:r w:rsidR="00C20FB7" w:rsidRPr="00C1407B">
        <w:rPr>
          <w:color w:val="auto"/>
        </w:rPr>
        <w:t>usel ja kajastatakse  kandega: K 710001, D</w:t>
      </w:r>
      <w:r w:rsidRPr="00C1407B">
        <w:rPr>
          <w:color w:val="auto"/>
        </w:rPr>
        <w:t xml:space="preserve"> </w:t>
      </w:r>
      <w:r w:rsidR="00852EEC" w:rsidRPr="00C1407B">
        <w:rPr>
          <w:color w:val="auto"/>
        </w:rPr>
        <w:t>320…</w:t>
      </w:r>
      <w:r w:rsidRPr="00C1407B">
        <w:rPr>
          <w:color w:val="auto"/>
        </w:rPr>
        <w:t xml:space="preserve"> </w:t>
      </w:r>
    </w:p>
    <w:p w14:paraId="2CA23087" w14:textId="77777777" w:rsidR="00EE6F54" w:rsidRPr="00C1407B" w:rsidRDefault="00EE6F54" w:rsidP="0041075E">
      <w:pPr>
        <w:pStyle w:val="Default"/>
        <w:ind w:left="720"/>
        <w:jc w:val="both"/>
      </w:pPr>
    </w:p>
    <w:p w14:paraId="2CA23088" w14:textId="77777777" w:rsidR="00EC5D92" w:rsidRPr="00C1407B" w:rsidRDefault="00EC5D92" w:rsidP="001E071F">
      <w:pPr>
        <w:pStyle w:val="Default"/>
        <w:numPr>
          <w:ilvl w:val="1"/>
          <w:numId w:val="30"/>
        </w:numPr>
        <w:jc w:val="both"/>
      </w:pPr>
      <w:r w:rsidRPr="00C1407B">
        <w:t xml:space="preserve"> </w:t>
      </w:r>
      <w:r w:rsidRPr="00C1407B">
        <w:tab/>
        <w:t>Keskkonnatasud</w:t>
      </w:r>
    </w:p>
    <w:p w14:paraId="2CA23089" w14:textId="77777777" w:rsidR="00EC5D92" w:rsidRPr="00C1407B" w:rsidRDefault="00EC5D92" w:rsidP="0041075E">
      <w:pPr>
        <w:pStyle w:val="Default"/>
        <w:ind w:left="360"/>
        <w:jc w:val="both"/>
      </w:pPr>
    </w:p>
    <w:p w14:paraId="2CA2308A" w14:textId="77777777" w:rsidR="00EC5D92" w:rsidRPr="00C1407B" w:rsidRDefault="00EC5D92" w:rsidP="001E071F">
      <w:pPr>
        <w:pStyle w:val="Default"/>
        <w:numPr>
          <w:ilvl w:val="2"/>
          <w:numId w:val="30"/>
        </w:numPr>
        <w:jc w:val="both"/>
      </w:pPr>
      <w:r w:rsidRPr="00C1407B">
        <w:rPr>
          <w:color w:val="auto"/>
        </w:rPr>
        <w:t xml:space="preserve">Keskkonnatasude </w:t>
      </w:r>
      <w:r w:rsidR="00A86AFF" w:rsidRPr="00C1407B">
        <w:rPr>
          <w:color w:val="auto"/>
        </w:rPr>
        <w:t xml:space="preserve">laekumine toimub </w:t>
      </w:r>
      <w:r w:rsidRPr="00C1407B">
        <w:rPr>
          <w:color w:val="auto"/>
        </w:rPr>
        <w:t>keskkonnatasude seaduses sätestatu kohaselt KeM, KeA</w:t>
      </w:r>
      <w:r w:rsidRPr="00A577CE">
        <w:rPr>
          <w:color w:val="auto"/>
        </w:rPr>
        <w:t xml:space="preserve">, KKI ning </w:t>
      </w:r>
      <w:r w:rsidRPr="00C1407B">
        <w:rPr>
          <w:color w:val="auto"/>
        </w:rPr>
        <w:t>Maksu- ja Tolliamet</w:t>
      </w:r>
      <w:r w:rsidR="00A86AFF" w:rsidRPr="00C1407B">
        <w:rPr>
          <w:color w:val="auto"/>
        </w:rPr>
        <w:t>i</w:t>
      </w:r>
      <w:r w:rsidRPr="00C1407B">
        <w:rPr>
          <w:color w:val="auto"/>
        </w:rPr>
        <w:t xml:space="preserve"> (edaspidi MTA)</w:t>
      </w:r>
      <w:r w:rsidR="00A86AFF" w:rsidRPr="00C1407B">
        <w:rPr>
          <w:color w:val="auto"/>
        </w:rPr>
        <w:t xml:space="preserve"> kaudu</w:t>
      </w:r>
      <w:r w:rsidRPr="00C1407B">
        <w:rPr>
          <w:color w:val="auto"/>
        </w:rPr>
        <w:t>.</w:t>
      </w:r>
    </w:p>
    <w:p w14:paraId="2CA2308B" w14:textId="77777777" w:rsidR="00EC5D92" w:rsidRPr="00C1407B" w:rsidRDefault="00EC5D92" w:rsidP="0041075E">
      <w:pPr>
        <w:pStyle w:val="Default"/>
        <w:ind w:left="720"/>
        <w:jc w:val="both"/>
      </w:pPr>
    </w:p>
    <w:p w14:paraId="2CA2308C" w14:textId="77777777" w:rsidR="003D0C91" w:rsidRPr="00C1407B" w:rsidRDefault="003D0C91" w:rsidP="001E071F">
      <w:pPr>
        <w:pStyle w:val="Default"/>
        <w:numPr>
          <w:ilvl w:val="2"/>
          <w:numId w:val="30"/>
        </w:numPr>
        <w:jc w:val="both"/>
      </w:pPr>
      <w:r w:rsidRPr="00C1407B">
        <w:rPr>
          <w:color w:val="auto"/>
        </w:rPr>
        <w:t>Maksukorralduse seadusest tulenevaid maksuhalduri ülesandeid, mis seonduvad saastetasu, vee erikasutusõiguse tasu ja maavara kaevandamisõiguse tasuga, täidab alates 2011.  aasta 1. aprillist MTA, välja arvatud nende tasude arvutuste kontrollimine, tasumisele kuuluva keskkonnatasu arvutamine ja määramine, revisjoni tegemine jms, mille osas täidab maksuhalduri ülesandeid KeA.</w:t>
      </w:r>
    </w:p>
    <w:p w14:paraId="2CA2308D" w14:textId="77777777" w:rsidR="003D0C91" w:rsidRPr="00C1407B" w:rsidRDefault="003D0C91" w:rsidP="0041075E">
      <w:pPr>
        <w:pStyle w:val="Default"/>
        <w:ind w:left="720"/>
        <w:jc w:val="both"/>
      </w:pPr>
    </w:p>
    <w:p w14:paraId="2CA2308E" w14:textId="77777777" w:rsidR="003D0C91" w:rsidRPr="00C1407B" w:rsidRDefault="003D0C91" w:rsidP="001E071F">
      <w:pPr>
        <w:pStyle w:val="Default"/>
        <w:numPr>
          <w:ilvl w:val="2"/>
          <w:numId w:val="30"/>
        </w:numPr>
        <w:jc w:val="both"/>
      </w:pPr>
      <w:r w:rsidRPr="00C1407B">
        <w:rPr>
          <w:color w:val="auto"/>
        </w:rPr>
        <w:t xml:space="preserve">KeA tagab </w:t>
      </w:r>
      <w:r w:rsidR="0073103B" w:rsidRPr="00C1407B">
        <w:rPr>
          <w:color w:val="auto"/>
        </w:rPr>
        <w:t xml:space="preserve">enne eelmises punktis viidatud kuupäeva tekkinud </w:t>
      </w:r>
      <w:r w:rsidRPr="00C1407B">
        <w:rPr>
          <w:color w:val="auto"/>
        </w:rPr>
        <w:t xml:space="preserve">keskkonnatasude </w:t>
      </w:r>
      <w:r w:rsidR="006010A0" w:rsidRPr="00C1407B">
        <w:rPr>
          <w:color w:val="auto"/>
        </w:rPr>
        <w:t xml:space="preserve">ja nendelt intresside </w:t>
      </w:r>
      <w:r w:rsidRPr="00C1407B">
        <w:rPr>
          <w:color w:val="auto"/>
        </w:rPr>
        <w:t>arvestuse, riigieelarve ja kohalike eelarvete vahel</w:t>
      </w:r>
      <w:r w:rsidR="006010A0" w:rsidRPr="00C1407B">
        <w:rPr>
          <w:color w:val="auto"/>
        </w:rPr>
        <w:t xml:space="preserve"> jaotuse</w:t>
      </w:r>
      <w:r w:rsidRPr="00C1407B">
        <w:rPr>
          <w:color w:val="auto"/>
        </w:rPr>
        <w:t>,  ebatõenäoliselt laekuvaks arvamise ja bilansist mahakandmise</w:t>
      </w:r>
      <w:r w:rsidR="0073103B" w:rsidRPr="00C1407B">
        <w:rPr>
          <w:color w:val="auto"/>
        </w:rPr>
        <w:t xml:space="preserve"> kohta</w:t>
      </w:r>
      <w:r w:rsidRPr="00C1407B">
        <w:rPr>
          <w:color w:val="auto"/>
        </w:rPr>
        <w:t xml:space="preserve"> vajalike dokumentide edastamise RTK-le</w:t>
      </w:r>
      <w:r w:rsidR="006010A0" w:rsidRPr="00C1407B">
        <w:rPr>
          <w:color w:val="auto"/>
        </w:rPr>
        <w:t>, kes kajastab arvestuse SAPis.</w:t>
      </w:r>
    </w:p>
    <w:p w14:paraId="2CA2308F" w14:textId="77777777" w:rsidR="003D0C91" w:rsidRPr="00C1407B" w:rsidRDefault="003D0C91" w:rsidP="0041075E">
      <w:pPr>
        <w:pStyle w:val="Default"/>
        <w:ind w:left="720"/>
        <w:jc w:val="both"/>
      </w:pPr>
    </w:p>
    <w:p w14:paraId="2CA23090" w14:textId="77777777" w:rsidR="003D0C91" w:rsidRPr="00C1407B" w:rsidRDefault="003D0C91" w:rsidP="001E071F">
      <w:pPr>
        <w:pStyle w:val="Default"/>
        <w:numPr>
          <w:ilvl w:val="2"/>
          <w:numId w:val="30"/>
        </w:numPr>
        <w:jc w:val="both"/>
      </w:pPr>
      <w:r w:rsidRPr="00C1407B">
        <w:rPr>
          <w:color w:val="auto"/>
        </w:rPr>
        <w:t>Keskkonnatasude koondkanded, mille laekumine toimub KeA ja MTA vahel sõlmitud koostööleppe alusel, eksporditakse MTA poolt SAP-i.</w:t>
      </w:r>
    </w:p>
    <w:p w14:paraId="2CA23091" w14:textId="77777777" w:rsidR="003D0C91" w:rsidRPr="00C1407B" w:rsidRDefault="003D0C91" w:rsidP="0041075E">
      <w:pPr>
        <w:pStyle w:val="Default"/>
        <w:ind w:left="720"/>
        <w:jc w:val="both"/>
      </w:pPr>
    </w:p>
    <w:p w14:paraId="2CA23092" w14:textId="77777777" w:rsidR="006559EE" w:rsidRPr="00C1407B" w:rsidRDefault="006559EE" w:rsidP="001E071F">
      <w:pPr>
        <w:pStyle w:val="Default"/>
        <w:numPr>
          <w:ilvl w:val="2"/>
          <w:numId w:val="30"/>
        </w:numPr>
        <w:jc w:val="both"/>
        <w:rPr>
          <w:color w:val="auto"/>
        </w:rPr>
      </w:pPr>
      <w:r w:rsidRPr="00C1407B">
        <w:rPr>
          <w:color w:val="auto"/>
        </w:rPr>
        <w:t>RTK saadab MTA-le iga kvartali lõpu seisuga väljavõtte SAP BO-st keskkonnatasude kontode saldode võrdlemiseks.</w:t>
      </w:r>
    </w:p>
    <w:p w14:paraId="2CA23093" w14:textId="77777777" w:rsidR="006010A0" w:rsidRPr="00C1407B" w:rsidRDefault="006010A0" w:rsidP="006010A0">
      <w:pPr>
        <w:pStyle w:val="Default"/>
        <w:ind w:left="862"/>
        <w:jc w:val="both"/>
        <w:rPr>
          <w:color w:val="auto"/>
        </w:rPr>
      </w:pPr>
    </w:p>
    <w:p w14:paraId="2CA23094" w14:textId="0605DBC7" w:rsidR="00E07A08" w:rsidRPr="00C1407B" w:rsidRDefault="00E07A08" w:rsidP="001E071F">
      <w:pPr>
        <w:pStyle w:val="Default"/>
        <w:numPr>
          <w:ilvl w:val="2"/>
          <w:numId w:val="30"/>
        </w:numPr>
        <w:jc w:val="both"/>
        <w:rPr>
          <w:color w:val="auto"/>
        </w:rPr>
      </w:pPr>
      <w:r w:rsidRPr="00C1407B">
        <w:rPr>
          <w:color w:val="auto"/>
        </w:rPr>
        <w:t xml:space="preserve">KeA ja KKI saadavad iga kuu alguses RTK-le </w:t>
      </w:r>
      <w:r w:rsidRPr="000C1D91">
        <w:rPr>
          <w:color w:val="FF0000"/>
        </w:rPr>
        <w:t xml:space="preserve"> </w:t>
      </w:r>
      <w:r w:rsidRPr="00C1407B">
        <w:rPr>
          <w:color w:val="auto"/>
        </w:rPr>
        <w:t>teatise eelmisel kuul riigikassasse laekunud keskkonnatasude kohta.</w:t>
      </w:r>
    </w:p>
    <w:p w14:paraId="2CA23095" w14:textId="77777777" w:rsidR="006010A0" w:rsidRPr="00C1407B" w:rsidRDefault="006010A0" w:rsidP="006010A0">
      <w:pPr>
        <w:pStyle w:val="Default"/>
        <w:ind w:left="862"/>
        <w:jc w:val="both"/>
        <w:rPr>
          <w:color w:val="auto"/>
        </w:rPr>
      </w:pPr>
    </w:p>
    <w:p w14:paraId="2CA2309A" w14:textId="77777777" w:rsidR="00852EEC" w:rsidRPr="00C1407B" w:rsidRDefault="007D70C2" w:rsidP="001E071F">
      <w:pPr>
        <w:pStyle w:val="Default"/>
        <w:numPr>
          <w:ilvl w:val="2"/>
          <w:numId w:val="30"/>
        </w:numPr>
        <w:jc w:val="both"/>
      </w:pPr>
      <w:r w:rsidRPr="00C1407B">
        <w:rPr>
          <w:color w:val="auto"/>
        </w:rPr>
        <w:t>Keskkonnatasu nõuete ülesvõtmist kajastatakse järgnevalt:</w:t>
      </w:r>
    </w:p>
    <w:p w14:paraId="2CA2309B" w14:textId="0BBCBFA5" w:rsidR="007505D7" w:rsidRPr="00741EDC" w:rsidRDefault="007D70C2" w:rsidP="006010A0">
      <w:pPr>
        <w:pStyle w:val="Default"/>
        <w:ind w:left="862"/>
        <w:jc w:val="both"/>
        <w:rPr>
          <w:color w:val="auto"/>
        </w:rPr>
      </w:pPr>
      <w:r w:rsidRPr="00C1407B">
        <w:rPr>
          <w:color w:val="auto"/>
        </w:rPr>
        <w:lastRenderedPageBreak/>
        <w:t>Loodusvara kasutusõiguse tasud: D 102080 K 382500, K 382510, K 382520, K 382540, K 382550 või K 382560. Looduskahjude hüvitamine ja saastetasud: D 102080 K 388200, K 388210, K 388220 või K 388230.</w:t>
      </w:r>
      <w:r w:rsidR="00D23EFF">
        <w:rPr>
          <w:color w:val="auto"/>
        </w:rPr>
        <w:t xml:space="preserve"> </w:t>
      </w:r>
      <w:r w:rsidR="00D23EFF" w:rsidRPr="00741EDC">
        <w:rPr>
          <w:color w:val="auto"/>
        </w:rPr>
        <w:t>Edasiantav keskkonnatasu valdadele kajastatakse kandega D 6015… K 203080.</w:t>
      </w:r>
    </w:p>
    <w:p w14:paraId="2CA2309E" w14:textId="77777777" w:rsidR="006010A0" w:rsidRPr="00C1407B" w:rsidRDefault="006010A0" w:rsidP="006010A0">
      <w:pPr>
        <w:pStyle w:val="Default"/>
        <w:ind w:left="862"/>
        <w:jc w:val="both"/>
        <w:rPr>
          <w:color w:val="auto"/>
        </w:rPr>
      </w:pPr>
    </w:p>
    <w:p w14:paraId="2CA2309F" w14:textId="1FAC3DE8" w:rsidR="007505D7" w:rsidRPr="00C1407B" w:rsidRDefault="007D70C2" w:rsidP="001E071F">
      <w:pPr>
        <w:pStyle w:val="Default"/>
        <w:numPr>
          <w:ilvl w:val="2"/>
          <w:numId w:val="30"/>
        </w:numPr>
        <w:jc w:val="both"/>
        <w:rPr>
          <w:color w:val="auto"/>
        </w:rPr>
      </w:pPr>
      <w:r w:rsidRPr="00C1407B">
        <w:rPr>
          <w:color w:val="auto"/>
        </w:rPr>
        <w:t>Sunniraha arvestatakse kass</w:t>
      </w:r>
      <w:r w:rsidR="00716ECA" w:rsidRPr="00C1407B">
        <w:rPr>
          <w:color w:val="auto"/>
        </w:rPr>
        <w:t>a</w:t>
      </w:r>
      <w:r w:rsidRPr="00C1407B">
        <w:rPr>
          <w:color w:val="auto"/>
        </w:rPr>
        <w:t>põhiselt</w:t>
      </w:r>
      <w:r w:rsidR="006010A0" w:rsidRPr="00C1407B">
        <w:rPr>
          <w:color w:val="auto"/>
        </w:rPr>
        <w:t>. L</w:t>
      </w:r>
      <w:r w:rsidRPr="00C1407B">
        <w:rPr>
          <w:color w:val="auto"/>
        </w:rPr>
        <w:t xml:space="preserve">aekumisel tehakse kanne  D 710001 K 38850. </w:t>
      </w:r>
    </w:p>
    <w:p w14:paraId="2CA230A0" w14:textId="77777777" w:rsidR="006010A0" w:rsidRPr="00C1407B" w:rsidRDefault="006010A0" w:rsidP="006010A0">
      <w:pPr>
        <w:pStyle w:val="Default"/>
        <w:ind w:left="862"/>
        <w:jc w:val="both"/>
        <w:rPr>
          <w:color w:val="auto"/>
        </w:rPr>
      </w:pPr>
    </w:p>
    <w:p w14:paraId="2CA230A1" w14:textId="77777777" w:rsidR="006010A0" w:rsidRPr="00C1407B" w:rsidRDefault="007D70C2" w:rsidP="001E071F">
      <w:pPr>
        <w:pStyle w:val="Default"/>
        <w:numPr>
          <w:ilvl w:val="2"/>
          <w:numId w:val="30"/>
        </w:numPr>
        <w:jc w:val="both"/>
        <w:rPr>
          <w:color w:val="auto"/>
        </w:rPr>
      </w:pPr>
      <w:r w:rsidRPr="00C1407B">
        <w:rPr>
          <w:color w:val="auto"/>
        </w:rPr>
        <w:t>Kalapüügiõiguse ja jahipidamisõiguse tasud, mis laekuvad vastava õiguse müügikeskkonna vahendusel</w:t>
      </w:r>
      <w:r w:rsidR="006010A0" w:rsidRPr="00C1407B">
        <w:rPr>
          <w:color w:val="auto"/>
        </w:rPr>
        <w:t>,</w:t>
      </w:r>
      <w:r w:rsidRPr="00C1407B">
        <w:rPr>
          <w:color w:val="auto"/>
        </w:rPr>
        <w:t xml:space="preserve"> arvestatakse </w:t>
      </w:r>
      <w:r w:rsidR="006010A0" w:rsidRPr="00C1407B">
        <w:rPr>
          <w:color w:val="auto"/>
        </w:rPr>
        <w:t>tekkepõhiselt kandega: D</w:t>
      </w:r>
      <w:r w:rsidRPr="00C1407B">
        <w:rPr>
          <w:color w:val="auto"/>
        </w:rPr>
        <w:t xml:space="preserve"> 102080</w:t>
      </w:r>
      <w:r w:rsidR="006010A0" w:rsidRPr="00C1407B">
        <w:rPr>
          <w:color w:val="auto"/>
        </w:rPr>
        <w:t xml:space="preserve"> K 382550, K 382560 ja laekumisel kandega D 710001 K 102080</w:t>
      </w:r>
      <w:r w:rsidRPr="00C1407B">
        <w:rPr>
          <w:color w:val="auto"/>
        </w:rPr>
        <w:t>. Eripüü</w:t>
      </w:r>
      <w:r w:rsidR="00EE46B1" w:rsidRPr="00C1407B">
        <w:rPr>
          <w:color w:val="auto"/>
        </w:rPr>
        <w:t>gi tasud</w:t>
      </w:r>
      <w:r w:rsidR="006010A0" w:rsidRPr="00C1407B">
        <w:rPr>
          <w:color w:val="auto"/>
        </w:rPr>
        <w:t xml:space="preserve"> kajatatakse kassapõhiselt: D 710001 K </w:t>
      </w:r>
      <w:r w:rsidR="006E002E" w:rsidRPr="00C1407B">
        <w:rPr>
          <w:color w:val="auto"/>
        </w:rPr>
        <w:t>382560.</w:t>
      </w:r>
    </w:p>
    <w:p w14:paraId="2CA230A2" w14:textId="77777777" w:rsidR="007505D7" w:rsidRPr="00C1407B" w:rsidRDefault="007505D7" w:rsidP="006010A0">
      <w:pPr>
        <w:pStyle w:val="Default"/>
        <w:ind w:left="862"/>
        <w:jc w:val="both"/>
        <w:rPr>
          <w:color w:val="auto"/>
        </w:rPr>
      </w:pPr>
    </w:p>
    <w:p w14:paraId="2CA230A4" w14:textId="77777777" w:rsidR="00F32CF2" w:rsidRPr="00A577CE" w:rsidRDefault="00F32CF2" w:rsidP="006010A0">
      <w:pPr>
        <w:pStyle w:val="Default"/>
        <w:ind w:left="862"/>
        <w:jc w:val="both"/>
        <w:rPr>
          <w:color w:val="FF0000"/>
        </w:rPr>
      </w:pPr>
    </w:p>
    <w:p w14:paraId="2CA230A5" w14:textId="77777777" w:rsidR="00EE6F54" w:rsidRPr="00C1407B" w:rsidRDefault="00EC5D92" w:rsidP="001E071F">
      <w:pPr>
        <w:pStyle w:val="Default"/>
        <w:numPr>
          <w:ilvl w:val="1"/>
          <w:numId w:val="30"/>
        </w:numPr>
        <w:jc w:val="both"/>
      </w:pPr>
      <w:r w:rsidRPr="00C1407B">
        <w:t xml:space="preserve"> </w:t>
      </w:r>
      <w:r w:rsidR="009F61E4" w:rsidRPr="00C1407B">
        <w:tab/>
        <w:t>Trahvid</w:t>
      </w:r>
    </w:p>
    <w:p w14:paraId="2CA230A6" w14:textId="77777777" w:rsidR="009F61E4" w:rsidRPr="00C1407B" w:rsidRDefault="009F61E4" w:rsidP="0041075E">
      <w:pPr>
        <w:pStyle w:val="Default"/>
        <w:ind w:left="720"/>
        <w:jc w:val="both"/>
      </w:pPr>
    </w:p>
    <w:p w14:paraId="2CA230A7" w14:textId="77777777" w:rsidR="009F61E4" w:rsidRPr="00C1407B" w:rsidRDefault="009F61E4" w:rsidP="001E071F">
      <w:pPr>
        <w:pStyle w:val="Default"/>
        <w:numPr>
          <w:ilvl w:val="2"/>
          <w:numId w:val="30"/>
        </w:numPr>
        <w:jc w:val="both"/>
      </w:pPr>
      <w:r w:rsidRPr="00A577CE">
        <w:rPr>
          <w:color w:val="auto"/>
        </w:rPr>
        <w:t xml:space="preserve">KKI </w:t>
      </w:r>
      <w:r w:rsidRPr="00C1407B">
        <w:rPr>
          <w:color w:val="auto"/>
        </w:rPr>
        <w:t>peab trahvide analüütilist arvestust õigusrikkumiste andmekogus ja väärteomenetluse portaalis ning kehtestab asutusesiseselt trahvi</w:t>
      </w:r>
      <w:r w:rsidR="007C3F4C" w:rsidRPr="00C1407B">
        <w:rPr>
          <w:color w:val="auto"/>
        </w:rPr>
        <w:t>de</w:t>
      </w:r>
      <w:r w:rsidRPr="00C1407B">
        <w:rPr>
          <w:color w:val="auto"/>
        </w:rPr>
        <w:t xml:space="preserve"> korraldamise põhimõtted ja protseduurid.</w:t>
      </w:r>
    </w:p>
    <w:p w14:paraId="2CA230A8" w14:textId="77777777" w:rsidR="009F61E4" w:rsidRPr="00C1407B" w:rsidRDefault="009F61E4" w:rsidP="0041075E">
      <w:pPr>
        <w:pStyle w:val="Default"/>
        <w:ind w:left="720"/>
        <w:jc w:val="both"/>
      </w:pPr>
    </w:p>
    <w:p w14:paraId="2CA230A9" w14:textId="77777777" w:rsidR="00D513E6" w:rsidRPr="00C1407B" w:rsidRDefault="00C741D1" w:rsidP="001E071F">
      <w:pPr>
        <w:pStyle w:val="Default"/>
        <w:numPr>
          <w:ilvl w:val="2"/>
          <w:numId w:val="30"/>
        </w:numPr>
        <w:jc w:val="both"/>
        <w:rPr>
          <w:color w:val="auto"/>
        </w:rPr>
      </w:pPr>
      <w:r w:rsidRPr="00A577CE">
        <w:rPr>
          <w:color w:val="auto"/>
        </w:rPr>
        <w:t xml:space="preserve">KKI saadab </w:t>
      </w:r>
      <w:r w:rsidR="00B36E6C" w:rsidRPr="00C1407B">
        <w:rPr>
          <w:color w:val="auto"/>
        </w:rPr>
        <w:t xml:space="preserve">xls-formaadis </w:t>
      </w:r>
      <w:r w:rsidRPr="00C1407B">
        <w:rPr>
          <w:color w:val="auto"/>
        </w:rPr>
        <w:t xml:space="preserve">kvartaalse koondi tasumata trahvinõuete kohta RTK-le. </w:t>
      </w:r>
      <w:r w:rsidR="009F61E4" w:rsidRPr="00C1407B">
        <w:rPr>
          <w:color w:val="auto"/>
        </w:rPr>
        <w:t xml:space="preserve">Trahvinõude </w:t>
      </w:r>
      <w:r w:rsidRPr="00C1407B">
        <w:rPr>
          <w:color w:val="auto"/>
        </w:rPr>
        <w:t xml:space="preserve">muutuse </w:t>
      </w:r>
      <w:r w:rsidR="009F61E4" w:rsidRPr="00C1407B">
        <w:rPr>
          <w:color w:val="auto"/>
        </w:rPr>
        <w:t>ülesvõtmisel te</w:t>
      </w:r>
      <w:r w:rsidRPr="00C1407B">
        <w:rPr>
          <w:color w:val="auto"/>
        </w:rPr>
        <w:t>eb RTK</w:t>
      </w:r>
      <w:r w:rsidR="009F61E4" w:rsidRPr="00C1407B">
        <w:rPr>
          <w:color w:val="auto"/>
        </w:rPr>
        <w:t xml:space="preserve"> kanded: D</w:t>
      </w:r>
      <w:r w:rsidRPr="00C1407B">
        <w:rPr>
          <w:color w:val="auto"/>
        </w:rPr>
        <w:t>/K</w:t>
      </w:r>
      <w:r w:rsidR="009F61E4" w:rsidRPr="00C1407B">
        <w:rPr>
          <w:color w:val="auto"/>
        </w:rPr>
        <w:t xml:space="preserve"> 102090, </w:t>
      </w:r>
      <w:r w:rsidRPr="00C1407B">
        <w:rPr>
          <w:color w:val="auto"/>
        </w:rPr>
        <w:t>D/</w:t>
      </w:r>
      <w:r w:rsidR="009F61E4" w:rsidRPr="00C1407B">
        <w:rPr>
          <w:color w:val="auto"/>
        </w:rPr>
        <w:t xml:space="preserve">K 388020. </w:t>
      </w:r>
      <w:r w:rsidR="00693D99" w:rsidRPr="00C1407B">
        <w:rPr>
          <w:color w:val="auto"/>
        </w:rPr>
        <w:t xml:space="preserve"> </w:t>
      </w:r>
      <w:r w:rsidR="009F61E4" w:rsidRPr="00C1407B">
        <w:rPr>
          <w:color w:val="auto"/>
        </w:rPr>
        <w:t xml:space="preserve">Summade laekumisel tehakse kanded:  D 710001, K </w:t>
      </w:r>
      <w:r w:rsidRPr="00C1407B">
        <w:rPr>
          <w:color w:val="auto"/>
        </w:rPr>
        <w:t>388020</w:t>
      </w:r>
      <w:r w:rsidR="009F61E4" w:rsidRPr="00C1407B">
        <w:rPr>
          <w:color w:val="auto"/>
        </w:rPr>
        <w:t xml:space="preserve">. </w:t>
      </w:r>
    </w:p>
    <w:p w14:paraId="2CA230AA" w14:textId="77777777" w:rsidR="00D513E6" w:rsidRPr="00C1407B" w:rsidRDefault="00D513E6" w:rsidP="0041075E">
      <w:pPr>
        <w:pStyle w:val="NoSpacing"/>
        <w:ind w:left="360"/>
        <w:jc w:val="both"/>
        <w:rPr>
          <w:rFonts w:ascii="Times New Roman" w:hAnsi="Times New Roman"/>
          <w:sz w:val="24"/>
          <w:szCs w:val="24"/>
        </w:rPr>
      </w:pPr>
      <w:r w:rsidRPr="00C1407B">
        <w:rPr>
          <w:rFonts w:ascii="Times New Roman" w:hAnsi="Times New Roman"/>
          <w:sz w:val="24"/>
          <w:szCs w:val="24"/>
        </w:rPr>
        <w:t xml:space="preserve"> </w:t>
      </w:r>
      <w:r w:rsidRPr="00C1407B">
        <w:rPr>
          <w:rFonts w:ascii="Times New Roman" w:hAnsi="Times New Roman"/>
          <w:sz w:val="24"/>
          <w:szCs w:val="24"/>
        </w:rPr>
        <w:tab/>
      </w:r>
    </w:p>
    <w:p w14:paraId="2CA230AB" w14:textId="77777777" w:rsidR="00D513E6" w:rsidRPr="00C1407B" w:rsidRDefault="00D513E6" w:rsidP="001E071F">
      <w:pPr>
        <w:pStyle w:val="NoSpacing"/>
        <w:numPr>
          <w:ilvl w:val="1"/>
          <w:numId w:val="30"/>
        </w:numPr>
        <w:jc w:val="both"/>
        <w:rPr>
          <w:rFonts w:ascii="Times New Roman" w:hAnsi="Times New Roman"/>
          <w:sz w:val="24"/>
          <w:szCs w:val="24"/>
        </w:rPr>
      </w:pPr>
      <w:r w:rsidRPr="00C1407B">
        <w:rPr>
          <w:rFonts w:ascii="Times New Roman" w:hAnsi="Times New Roman"/>
          <w:sz w:val="24"/>
          <w:szCs w:val="24"/>
        </w:rPr>
        <w:t xml:space="preserve"> </w:t>
      </w:r>
      <w:r w:rsidRPr="00C1407B">
        <w:rPr>
          <w:rFonts w:ascii="Times New Roman" w:hAnsi="Times New Roman"/>
          <w:sz w:val="24"/>
          <w:szCs w:val="24"/>
        </w:rPr>
        <w:tab/>
        <w:t>Tulu riigimaa müügist ja kasutusse andmisest</w:t>
      </w:r>
    </w:p>
    <w:p w14:paraId="2CA230AC" w14:textId="77777777" w:rsidR="00D513E6" w:rsidRPr="00C1407B" w:rsidRDefault="00D513E6" w:rsidP="0041075E">
      <w:pPr>
        <w:pStyle w:val="NoSpacing"/>
        <w:jc w:val="both"/>
        <w:rPr>
          <w:rFonts w:ascii="Times New Roman" w:hAnsi="Times New Roman"/>
          <w:sz w:val="24"/>
          <w:szCs w:val="24"/>
        </w:rPr>
      </w:pPr>
    </w:p>
    <w:p w14:paraId="2CA230AD" w14:textId="77777777" w:rsidR="00D513E6" w:rsidRPr="00C1407B" w:rsidRDefault="00D513E6"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MA</w:t>
      </w:r>
      <w:r w:rsidR="00FA38CC" w:rsidRPr="00C1407B">
        <w:rPr>
          <w:rFonts w:ascii="Times New Roman" w:hAnsi="Times New Roman"/>
          <w:sz w:val="24"/>
          <w:szCs w:val="24"/>
        </w:rPr>
        <w:t>A</w:t>
      </w:r>
      <w:r w:rsidRPr="00C1407B">
        <w:rPr>
          <w:rFonts w:ascii="Times New Roman" w:hAnsi="Times New Roman"/>
          <w:sz w:val="24"/>
          <w:szCs w:val="24"/>
        </w:rPr>
        <w:t xml:space="preserve"> viib riigimaa müümiseks läbi avalikke kirjalikke ja avalikke elektroonilisi enampakkumisi enda hallatavas elektroonilises oksjonikeskkonnas.</w:t>
      </w:r>
    </w:p>
    <w:p w14:paraId="2CA230AE" w14:textId="77777777" w:rsidR="00D513E6" w:rsidRPr="00C1407B" w:rsidRDefault="00D513E6" w:rsidP="0041075E">
      <w:pPr>
        <w:pStyle w:val="NoSpacing"/>
        <w:ind w:left="720"/>
        <w:jc w:val="both"/>
        <w:rPr>
          <w:rFonts w:ascii="Times New Roman" w:hAnsi="Times New Roman"/>
          <w:sz w:val="24"/>
          <w:szCs w:val="24"/>
        </w:rPr>
      </w:pPr>
    </w:p>
    <w:p w14:paraId="2CA230AF" w14:textId="77777777" w:rsidR="0043746A" w:rsidRPr="00C1407B" w:rsidRDefault="00787C36"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 xml:space="preserve">Enampakkumisel osalejad tasuvad tagatisraha </w:t>
      </w:r>
      <w:r w:rsidR="0043746A" w:rsidRPr="00C1407B">
        <w:rPr>
          <w:rFonts w:ascii="Times New Roman" w:hAnsi="Times New Roman"/>
          <w:sz w:val="24"/>
          <w:szCs w:val="24"/>
        </w:rPr>
        <w:t xml:space="preserve">eraldi e-riigikassas avatud </w:t>
      </w:r>
      <w:r w:rsidRPr="00C1407B">
        <w:rPr>
          <w:rFonts w:ascii="Times New Roman" w:hAnsi="Times New Roman"/>
          <w:sz w:val="24"/>
          <w:szCs w:val="24"/>
        </w:rPr>
        <w:t>tulukontole</w:t>
      </w:r>
      <w:r w:rsidR="0043746A" w:rsidRPr="00C1407B">
        <w:rPr>
          <w:rFonts w:ascii="Times New Roman" w:hAnsi="Times New Roman"/>
          <w:sz w:val="24"/>
          <w:szCs w:val="24"/>
        </w:rPr>
        <w:t xml:space="preserve"> ning RTK kajastab selle kandega D </w:t>
      </w:r>
      <w:r w:rsidR="00135B4F" w:rsidRPr="00C1407B">
        <w:rPr>
          <w:rFonts w:ascii="Times New Roman" w:hAnsi="Times New Roman"/>
          <w:sz w:val="24"/>
          <w:szCs w:val="24"/>
        </w:rPr>
        <w:t>710001</w:t>
      </w:r>
      <w:r w:rsidR="0043746A" w:rsidRPr="00C1407B">
        <w:rPr>
          <w:rFonts w:ascii="Times New Roman" w:hAnsi="Times New Roman"/>
          <w:sz w:val="24"/>
          <w:szCs w:val="24"/>
        </w:rPr>
        <w:t xml:space="preserve"> K 203620</w:t>
      </w:r>
      <w:r w:rsidRPr="00C1407B">
        <w:rPr>
          <w:rFonts w:ascii="Times New Roman" w:hAnsi="Times New Roman"/>
          <w:sz w:val="24"/>
          <w:szCs w:val="24"/>
        </w:rPr>
        <w:t>.</w:t>
      </w:r>
    </w:p>
    <w:p w14:paraId="2CA230B0" w14:textId="77777777" w:rsidR="0043746A" w:rsidRPr="00C1407B" w:rsidRDefault="0043746A" w:rsidP="0043746A">
      <w:pPr>
        <w:pStyle w:val="NoSpacing"/>
        <w:ind w:left="862"/>
        <w:jc w:val="both"/>
        <w:rPr>
          <w:rFonts w:ascii="Times New Roman" w:hAnsi="Times New Roman"/>
          <w:sz w:val="24"/>
          <w:szCs w:val="24"/>
        </w:rPr>
      </w:pPr>
    </w:p>
    <w:p w14:paraId="2CA230B1" w14:textId="77777777" w:rsidR="00D513E6" w:rsidRPr="00C1407B" w:rsidRDefault="00787C36"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Enampakkumise käigus kinnisasja omandamise õiguse saanud isikutele esita</w:t>
      </w:r>
      <w:r w:rsidR="0017530B" w:rsidRPr="00C1407B">
        <w:rPr>
          <w:rFonts w:ascii="Times New Roman" w:hAnsi="Times New Roman"/>
          <w:sz w:val="24"/>
          <w:szCs w:val="24"/>
        </w:rPr>
        <w:t>b RTK MA</w:t>
      </w:r>
      <w:r w:rsidR="00B36E6C" w:rsidRPr="00C1407B">
        <w:rPr>
          <w:rFonts w:ascii="Times New Roman" w:hAnsi="Times New Roman"/>
          <w:sz w:val="24"/>
          <w:szCs w:val="24"/>
        </w:rPr>
        <w:t>A</w:t>
      </w:r>
      <w:r w:rsidR="0017530B" w:rsidRPr="00C1407B">
        <w:rPr>
          <w:rFonts w:ascii="Times New Roman" w:hAnsi="Times New Roman"/>
          <w:sz w:val="24"/>
          <w:szCs w:val="24"/>
        </w:rPr>
        <w:t xml:space="preserve">-st saadud andmete alusel </w:t>
      </w:r>
      <w:r w:rsidRPr="00C1407B">
        <w:rPr>
          <w:rFonts w:ascii="Times New Roman" w:hAnsi="Times New Roman"/>
          <w:sz w:val="24"/>
          <w:szCs w:val="24"/>
        </w:rPr>
        <w:t xml:space="preserve">arve ostuhinna tasumiseks, millest on maha arvatud </w:t>
      </w:r>
      <w:r w:rsidR="0043746A" w:rsidRPr="00C1407B">
        <w:rPr>
          <w:rFonts w:ascii="Times New Roman" w:hAnsi="Times New Roman"/>
          <w:sz w:val="24"/>
          <w:szCs w:val="24"/>
        </w:rPr>
        <w:t>saadud</w:t>
      </w:r>
      <w:r w:rsidRPr="00C1407B">
        <w:rPr>
          <w:rFonts w:ascii="Times New Roman" w:hAnsi="Times New Roman"/>
          <w:sz w:val="24"/>
          <w:szCs w:val="24"/>
        </w:rPr>
        <w:t xml:space="preserve"> tagatisraha summa.</w:t>
      </w:r>
    </w:p>
    <w:p w14:paraId="2CA230B2" w14:textId="77777777" w:rsidR="00787C36" w:rsidRPr="00C1407B" w:rsidRDefault="00787C36" w:rsidP="0041075E">
      <w:pPr>
        <w:pStyle w:val="NoSpacing"/>
        <w:ind w:left="720"/>
        <w:jc w:val="both"/>
        <w:rPr>
          <w:rFonts w:ascii="Times New Roman" w:hAnsi="Times New Roman"/>
          <w:sz w:val="24"/>
          <w:szCs w:val="24"/>
        </w:rPr>
      </w:pPr>
    </w:p>
    <w:p w14:paraId="2CA230B3" w14:textId="77777777" w:rsidR="00787C36" w:rsidRPr="00C1407B" w:rsidRDefault="00787C36"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Põllumajandusliku</w:t>
      </w:r>
      <w:r w:rsidR="008B1B4F" w:rsidRPr="00C1407B">
        <w:rPr>
          <w:rFonts w:ascii="Times New Roman" w:hAnsi="Times New Roman"/>
          <w:sz w:val="24"/>
          <w:szCs w:val="24"/>
        </w:rPr>
        <w:t xml:space="preserve"> </w:t>
      </w:r>
      <w:r w:rsidR="008B1B4F" w:rsidRPr="007613CC">
        <w:rPr>
          <w:rFonts w:ascii="Times New Roman" w:hAnsi="Times New Roman"/>
          <w:sz w:val="24"/>
          <w:szCs w:val="24"/>
        </w:rPr>
        <w:t>ja kaevandusaluse</w:t>
      </w:r>
      <w:r w:rsidRPr="007613CC">
        <w:rPr>
          <w:rFonts w:ascii="Times New Roman" w:hAnsi="Times New Roman"/>
          <w:sz w:val="24"/>
          <w:szCs w:val="24"/>
        </w:rPr>
        <w:t xml:space="preserve"> maa </w:t>
      </w:r>
      <w:r w:rsidRPr="00C1407B">
        <w:rPr>
          <w:rFonts w:ascii="Times New Roman" w:hAnsi="Times New Roman"/>
          <w:sz w:val="24"/>
          <w:szCs w:val="24"/>
        </w:rPr>
        <w:t>rendile andmine toimub enampakkumise teel keskkonnaministri vastava otsuse alusel.</w:t>
      </w:r>
      <w:r w:rsidR="00C3010C" w:rsidRPr="00C1407B">
        <w:rPr>
          <w:rFonts w:ascii="Times New Roman" w:hAnsi="Times New Roman"/>
          <w:sz w:val="24"/>
          <w:szCs w:val="24"/>
        </w:rPr>
        <w:t xml:space="preserve"> </w:t>
      </w:r>
    </w:p>
    <w:p w14:paraId="2CA230B4" w14:textId="77777777" w:rsidR="00787C36" w:rsidRPr="00C1407B" w:rsidRDefault="00787C36" w:rsidP="0041075E">
      <w:pPr>
        <w:pStyle w:val="NoSpacing"/>
        <w:ind w:left="720"/>
        <w:jc w:val="both"/>
        <w:rPr>
          <w:rFonts w:ascii="Times New Roman" w:hAnsi="Times New Roman"/>
          <w:sz w:val="24"/>
          <w:szCs w:val="24"/>
        </w:rPr>
      </w:pPr>
    </w:p>
    <w:p w14:paraId="2CA230B5" w14:textId="77777777" w:rsidR="003F315B" w:rsidRPr="00C1407B" w:rsidRDefault="00787C36"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Enampakkumise</w:t>
      </w:r>
      <w:r w:rsidR="004D31C0" w:rsidRPr="00C1407B">
        <w:rPr>
          <w:rFonts w:ascii="Times New Roman" w:hAnsi="Times New Roman"/>
          <w:sz w:val="24"/>
          <w:szCs w:val="24"/>
        </w:rPr>
        <w:t>l</w:t>
      </w:r>
      <w:r w:rsidRPr="00C1407B">
        <w:rPr>
          <w:rFonts w:ascii="Times New Roman" w:hAnsi="Times New Roman"/>
          <w:sz w:val="24"/>
          <w:szCs w:val="24"/>
        </w:rPr>
        <w:t xml:space="preserve"> </w:t>
      </w:r>
      <w:r w:rsidR="004D31C0" w:rsidRPr="00C1407B">
        <w:rPr>
          <w:rFonts w:ascii="Times New Roman" w:hAnsi="Times New Roman"/>
          <w:sz w:val="24"/>
          <w:szCs w:val="24"/>
        </w:rPr>
        <w:t xml:space="preserve">osalejad </w:t>
      </w:r>
      <w:r w:rsidRPr="00C1407B">
        <w:rPr>
          <w:rFonts w:ascii="Times New Roman" w:hAnsi="Times New Roman"/>
          <w:sz w:val="24"/>
          <w:szCs w:val="24"/>
        </w:rPr>
        <w:t xml:space="preserve">tasuvad tagatisraha </w:t>
      </w:r>
      <w:r w:rsidR="0043746A" w:rsidRPr="00C1407B">
        <w:rPr>
          <w:rFonts w:ascii="Times New Roman" w:hAnsi="Times New Roman"/>
          <w:sz w:val="24"/>
          <w:szCs w:val="24"/>
        </w:rPr>
        <w:t>e-riigikassas avatud</w:t>
      </w:r>
      <w:r w:rsidRPr="00C1407B">
        <w:rPr>
          <w:rFonts w:ascii="Times New Roman" w:hAnsi="Times New Roman"/>
          <w:sz w:val="24"/>
          <w:szCs w:val="24"/>
        </w:rPr>
        <w:t xml:space="preserve"> tulukontole enne enampakkumise avamist.</w:t>
      </w:r>
      <w:r w:rsidR="003F315B" w:rsidRPr="00C1407B">
        <w:rPr>
          <w:rFonts w:ascii="Times New Roman" w:hAnsi="Times New Roman"/>
          <w:sz w:val="24"/>
          <w:szCs w:val="24"/>
        </w:rPr>
        <w:t xml:space="preserve"> Pärast enampakkumise tulemuste kinnitamist tagastatakse mitte-võitjatele tagatisraha, ülejäänutel arvestatakse see renditasu sisse.</w:t>
      </w:r>
    </w:p>
    <w:p w14:paraId="2CA230B6" w14:textId="77777777" w:rsidR="00135B4F" w:rsidRPr="00C1407B" w:rsidRDefault="00135B4F" w:rsidP="00135B4F">
      <w:pPr>
        <w:pStyle w:val="NoSpacing"/>
        <w:ind w:left="720"/>
        <w:jc w:val="both"/>
        <w:rPr>
          <w:rFonts w:ascii="Times New Roman" w:hAnsi="Times New Roman"/>
          <w:sz w:val="24"/>
          <w:szCs w:val="24"/>
        </w:rPr>
      </w:pPr>
    </w:p>
    <w:p w14:paraId="2CA230B7" w14:textId="77777777" w:rsidR="003A0A84" w:rsidRPr="00C1407B" w:rsidRDefault="00135B4F" w:rsidP="00F32CF2">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MA</w:t>
      </w:r>
      <w:r w:rsidR="00FA38CC" w:rsidRPr="00C1407B">
        <w:rPr>
          <w:rFonts w:ascii="Times New Roman" w:hAnsi="Times New Roman"/>
          <w:sz w:val="24"/>
          <w:szCs w:val="24"/>
        </w:rPr>
        <w:t>A</w:t>
      </w:r>
      <w:r w:rsidRPr="00C1407B">
        <w:rPr>
          <w:rFonts w:ascii="Times New Roman" w:hAnsi="Times New Roman"/>
          <w:sz w:val="24"/>
          <w:szCs w:val="24"/>
        </w:rPr>
        <w:t>-st saadud andmete alusel kajastab RTK tagatistasu</w:t>
      </w:r>
      <w:r w:rsidR="0080284D" w:rsidRPr="00C1407B">
        <w:rPr>
          <w:rFonts w:ascii="Times New Roman" w:hAnsi="Times New Roman"/>
          <w:sz w:val="24"/>
          <w:szCs w:val="24"/>
        </w:rPr>
        <w:t xml:space="preserve"> laekumise</w:t>
      </w:r>
      <w:r w:rsidRPr="00C1407B">
        <w:rPr>
          <w:rFonts w:ascii="Times New Roman" w:hAnsi="Times New Roman"/>
          <w:sz w:val="24"/>
          <w:szCs w:val="24"/>
        </w:rPr>
        <w:t xml:space="preserve"> kandega D 710001 K 203620. Rendiarved kajastatakse D 103000 (tagatistasu sulgemine D 203620) K 3237…</w:t>
      </w:r>
    </w:p>
    <w:p w14:paraId="2CA230B8" w14:textId="77777777" w:rsidR="003A0A84" w:rsidRPr="00C1407B" w:rsidRDefault="003A0A84" w:rsidP="003A0A84">
      <w:pPr>
        <w:pStyle w:val="NoSpacing"/>
        <w:jc w:val="both"/>
        <w:rPr>
          <w:rFonts w:ascii="Times New Roman" w:hAnsi="Times New Roman"/>
          <w:sz w:val="24"/>
          <w:szCs w:val="24"/>
        </w:rPr>
      </w:pPr>
    </w:p>
    <w:p w14:paraId="2CA230B9" w14:textId="77777777" w:rsidR="00D513E6" w:rsidRPr="00C1407B" w:rsidRDefault="00D513E6" w:rsidP="001E071F">
      <w:pPr>
        <w:pStyle w:val="NoSpacing"/>
        <w:numPr>
          <w:ilvl w:val="1"/>
          <w:numId w:val="30"/>
        </w:numPr>
        <w:jc w:val="both"/>
        <w:rPr>
          <w:rFonts w:ascii="Times New Roman" w:hAnsi="Times New Roman"/>
          <w:sz w:val="24"/>
          <w:szCs w:val="24"/>
        </w:rPr>
      </w:pPr>
      <w:r w:rsidRPr="00C1407B">
        <w:rPr>
          <w:rFonts w:ascii="Times New Roman" w:hAnsi="Times New Roman"/>
          <w:sz w:val="24"/>
          <w:szCs w:val="24"/>
        </w:rPr>
        <w:t xml:space="preserve"> </w:t>
      </w:r>
      <w:r w:rsidRPr="00C1407B">
        <w:rPr>
          <w:rFonts w:ascii="Times New Roman" w:hAnsi="Times New Roman"/>
          <w:sz w:val="24"/>
          <w:szCs w:val="24"/>
        </w:rPr>
        <w:tab/>
      </w:r>
      <w:r w:rsidR="00BE6D0D" w:rsidRPr="00C1407B">
        <w:rPr>
          <w:rFonts w:ascii="Times New Roman" w:hAnsi="Times New Roman"/>
          <w:sz w:val="24"/>
          <w:szCs w:val="24"/>
        </w:rPr>
        <w:t>Tulu kasvuhoonegaaside lubatud heitkoguse ühikutega kauplemisest</w:t>
      </w:r>
    </w:p>
    <w:p w14:paraId="2CA230BA" w14:textId="77777777" w:rsidR="00BE6D0D" w:rsidRPr="00C1407B" w:rsidRDefault="00BE6D0D" w:rsidP="0041075E">
      <w:pPr>
        <w:pStyle w:val="NoSpacing"/>
        <w:ind w:left="720"/>
        <w:jc w:val="both"/>
        <w:rPr>
          <w:rFonts w:ascii="Times New Roman" w:hAnsi="Times New Roman"/>
          <w:sz w:val="24"/>
          <w:szCs w:val="24"/>
        </w:rPr>
      </w:pPr>
    </w:p>
    <w:p w14:paraId="2CA230BB" w14:textId="77777777" w:rsidR="00BE6D0D" w:rsidRPr="00C1407B" w:rsidRDefault="00BE6D0D"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lastRenderedPageBreak/>
        <w:t>Kasvuhoonegaaside lubatud heitkoguse ühikutega kauplemisest laekuva</w:t>
      </w:r>
      <w:r w:rsidR="00135B4F" w:rsidRPr="00C1407B">
        <w:rPr>
          <w:rFonts w:ascii="Times New Roman" w:hAnsi="Times New Roman"/>
          <w:sz w:val="24"/>
          <w:szCs w:val="24"/>
        </w:rPr>
        <w:t>t</w:t>
      </w:r>
      <w:r w:rsidRPr="00C1407B">
        <w:rPr>
          <w:rFonts w:ascii="Times New Roman" w:hAnsi="Times New Roman"/>
          <w:sz w:val="24"/>
          <w:szCs w:val="24"/>
        </w:rPr>
        <w:t xml:space="preserve"> tulu </w:t>
      </w:r>
      <w:r w:rsidR="00DC1493" w:rsidRPr="00C1407B">
        <w:rPr>
          <w:rFonts w:ascii="Times New Roman" w:hAnsi="Times New Roman"/>
          <w:sz w:val="24"/>
          <w:szCs w:val="24"/>
        </w:rPr>
        <w:t xml:space="preserve"> kajastatakse </w:t>
      </w:r>
      <w:r w:rsidR="00135B4F" w:rsidRPr="00C1407B">
        <w:rPr>
          <w:rFonts w:ascii="Times New Roman" w:hAnsi="Times New Roman"/>
          <w:sz w:val="24"/>
          <w:szCs w:val="24"/>
        </w:rPr>
        <w:t xml:space="preserve">erinevalt lähtudes </w:t>
      </w:r>
      <w:r w:rsidRPr="00C1407B">
        <w:rPr>
          <w:rFonts w:ascii="Times New Roman" w:hAnsi="Times New Roman"/>
          <w:sz w:val="24"/>
          <w:szCs w:val="24"/>
        </w:rPr>
        <w:t>kauplemisperioodi</w:t>
      </w:r>
      <w:r w:rsidR="00135B4F" w:rsidRPr="00C1407B">
        <w:rPr>
          <w:rFonts w:ascii="Times New Roman" w:hAnsi="Times New Roman"/>
          <w:sz w:val="24"/>
          <w:szCs w:val="24"/>
        </w:rPr>
        <w:t>st</w:t>
      </w:r>
      <w:r w:rsidRPr="00C1407B">
        <w:rPr>
          <w:rFonts w:ascii="Times New Roman" w:hAnsi="Times New Roman"/>
          <w:sz w:val="24"/>
          <w:szCs w:val="24"/>
        </w:rPr>
        <w:t xml:space="preserve"> 2010-2013 </w:t>
      </w:r>
      <w:r w:rsidR="00135B4F" w:rsidRPr="00C1407B">
        <w:rPr>
          <w:rFonts w:ascii="Times New Roman" w:hAnsi="Times New Roman"/>
          <w:sz w:val="24"/>
          <w:szCs w:val="24"/>
        </w:rPr>
        <w:t>või sellest hilisematest perioodidest</w:t>
      </w:r>
      <w:r w:rsidRPr="00C1407B">
        <w:rPr>
          <w:rFonts w:ascii="Times New Roman" w:hAnsi="Times New Roman"/>
          <w:sz w:val="24"/>
          <w:szCs w:val="24"/>
        </w:rPr>
        <w:t xml:space="preserve">. </w:t>
      </w:r>
    </w:p>
    <w:p w14:paraId="2CA230BC" w14:textId="77777777" w:rsidR="00BE6D0D" w:rsidRPr="00C1407B" w:rsidRDefault="00BE6D0D" w:rsidP="0041075E">
      <w:pPr>
        <w:pStyle w:val="NoSpacing"/>
        <w:ind w:left="720"/>
        <w:jc w:val="both"/>
        <w:rPr>
          <w:rFonts w:ascii="Times New Roman" w:hAnsi="Times New Roman"/>
          <w:sz w:val="24"/>
          <w:szCs w:val="24"/>
        </w:rPr>
      </w:pPr>
    </w:p>
    <w:p w14:paraId="2CA230BD" w14:textId="77777777" w:rsidR="00BE6D0D" w:rsidRPr="00C1407B" w:rsidRDefault="00BE6D0D"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 xml:space="preserve">Perioodi 2010-2013 eest laekunud tulu </w:t>
      </w:r>
      <w:r w:rsidR="00135B4F" w:rsidRPr="00C1407B">
        <w:rPr>
          <w:rFonts w:ascii="Times New Roman" w:hAnsi="Times New Roman"/>
          <w:sz w:val="24"/>
          <w:szCs w:val="24"/>
        </w:rPr>
        <w:t xml:space="preserve">on otseselt seotud projektidega, milleks seda tulu kasutatakse. Seetõttu KeM vahendab tulu edasi saajatele, kes </w:t>
      </w:r>
      <w:r w:rsidRPr="00C1407B">
        <w:rPr>
          <w:rFonts w:ascii="Times New Roman" w:hAnsi="Times New Roman"/>
          <w:sz w:val="24"/>
          <w:szCs w:val="24"/>
        </w:rPr>
        <w:t>esita</w:t>
      </w:r>
      <w:r w:rsidR="00135B4F" w:rsidRPr="00C1407B">
        <w:rPr>
          <w:rFonts w:ascii="Times New Roman" w:hAnsi="Times New Roman"/>
          <w:sz w:val="24"/>
          <w:szCs w:val="24"/>
        </w:rPr>
        <w:t>vad</w:t>
      </w:r>
      <w:r w:rsidRPr="00C1407B">
        <w:rPr>
          <w:rFonts w:ascii="Times New Roman" w:hAnsi="Times New Roman"/>
          <w:sz w:val="24"/>
          <w:szCs w:val="24"/>
        </w:rPr>
        <w:t xml:space="preserve"> teatis</w:t>
      </w:r>
      <w:r w:rsidR="00135B4F" w:rsidRPr="00C1407B">
        <w:rPr>
          <w:rFonts w:ascii="Times New Roman" w:hAnsi="Times New Roman"/>
          <w:sz w:val="24"/>
          <w:szCs w:val="24"/>
        </w:rPr>
        <w:t>i</w:t>
      </w:r>
      <w:r w:rsidRPr="00C1407B">
        <w:rPr>
          <w:rFonts w:ascii="Times New Roman" w:hAnsi="Times New Roman"/>
          <w:sz w:val="24"/>
          <w:szCs w:val="24"/>
        </w:rPr>
        <w:t xml:space="preserve"> te</w:t>
      </w:r>
      <w:r w:rsidR="00135B4F" w:rsidRPr="00C1407B">
        <w:rPr>
          <w:rFonts w:ascii="Times New Roman" w:hAnsi="Times New Roman"/>
          <w:sz w:val="24"/>
          <w:szCs w:val="24"/>
        </w:rPr>
        <w:t xml:space="preserve">htud </w:t>
      </w:r>
      <w:r w:rsidRPr="00C1407B">
        <w:rPr>
          <w:rFonts w:ascii="Times New Roman" w:hAnsi="Times New Roman"/>
          <w:sz w:val="24"/>
          <w:szCs w:val="24"/>
        </w:rPr>
        <w:t>kulutus</w:t>
      </w:r>
      <w:r w:rsidR="00135B4F" w:rsidRPr="00C1407B">
        <w:rPr>
          <w:rFonts w:ascii="Times New Roman" w:hAnsi="Times New Roman"/>
          <w:sz w:val="24"/>
          <w:szCs w:val="24"/>
        </w:rPr>
        <w:t>t</w:t>
      </w:r>
      <w:r w:rsidRPr="00C1407B">
        <w:rPr>
          <w:rFonts w:ascii="Times New Roman" w:hAnsi="Times New Roman"/>
          <w:sz w:val="24"/>
          <w:szCs w:val="24"/>
        </w:rPr>
        <w:t>e</w:t>
      </w:r>
      <w:r w:rsidR="00135B4F" w:rsidRPr="00C1407B">
        <w:rPr>
          <w:rFonts w:ascii="Times New Roman" w:hAnsi="Times New Roman"/>
          <w:sz w:val="24"/>
          <w:szCs w:val="24"/>
        </w:rPr>
        <w:t xml:space="preserve"> kohta</w:t>
      </w:r>
      <w:r w:rsidRPr="00C1407B">
        <w:rPr>
          <w:rFonts w:ascii="Times New Roman" w:hAnsi="Times New Roman"/>
          <w:sz w:val="24"/>
          <w:szCs w:val="24"/>
        </w:rPr>
        <w:t xml:space="preserve">. KeM </w:t>
      </w:r>
      <w:r w:rsidR="00DB48E4" w:rsidRPr="00C1407B">
        <w:rPr>
          <w:rFonts w:ascii="Times New Roman" w:hAnsi="Times New Roman"/>
          <w:sz w:val="24"/>
          <w:szCs w:val="24"/>
        </w:rPr>
        <w:t xml:space="preserve">raamatupidamises </w:t>
      </w:r>
      <w:r w:rsidRPr="00C1407B">
        <w:rPr>
          <w:rFonts w:ascii="Times New Roman" w:hAnsi="Times New Roman"/>
          <w:sz w:val="24"/>
          <w:szCs w:val="24"/>
        </w:rPr>
        <w:t xml:space="preserve">kajastab </w:t>
      </w:r>
      <w:r w:rsidR="00DB48E4" w:rsidRPr="00C1407B">
        <w:rPr>
          <w:rFonts w:ascii="Times New Roman" w:hAnsi="Times New Roman"/>
          <w:sz w:val="24"/>
          <w:szCs w:val="24"/>
        </w:rPr>
        <w:t xml:space="preserve">RTK </w:t>
      </w:r>
      <w:r w:rsidR="00135B4F" w:rsidRPr="00C1407B">
        <w:rPr>
          <w:rFonts w:ascii="Times New Roman" w:hAnsi="Times New Roman"/>
          <w:sz w:val="24"/>
          <w:szCs w:val="24"/>
        </w:rPr>
        <w:t xml:space="preserve">kasvuhoonegaaside lubatud heitkoguse ühikutega kauplemisest saadud tulu </w:t>
      </w:r>
      <w:r w:rsidR="00DB48E4" w:rsidRPr="00C1407B">
        <w:rPr>
          <w:rFonts w:ascii="Times New Roman" w:hAnsi="Times New Roman"/>
          <w:sz w:val="24"/>
          <w:szCs w:val="24"/>
        </w:rPr>
        <w:t xml:space="preserve">esialgu </w:t>
      </w:r>
      <w:r w:rsidR="00135B4F" w:rsidRPr="00C1407B">
        <w:rPr>
          <w:rFonts w:ascii="Times New Roman" w:hAnsi="Times New Roman"/>
          <w:sz w:val="24"/>
          <w:szCs w:val="24"/>
        </w:rPr>
        <w:t>saadud ettema</w:t>
      </w:r>
      <w:r w:rsidR="00DB48E4" w:rsidRPr="00C1407B">
        <w:rPr>
          <w:rFonts w:ascii="Times New Roman" w:hAnsi="Times New Roman"/>
          <w:sz w:val="24"/>
          <w:szCs w:val="24"/>
        </w:rPr>
        <w:t xml:space="preserve">ksena kontol 203850 ja laekumiste edasiandmise antud ettemaksena kontol 103850. Lähtudes projektide elluviijatelt saadud teatistest kajastab RTK  </w:t>
      </w:r>
      <w:r w:rsidRPr="00C1407B">
        <w:rPr>
          <w:rFonts w:ascii="Times New Roman" w:hAnsi="Times New Roman"/>
          <w:sz w:val="24"/>
          <w:szCs w:val="24"/>
        </w:rPr>
        <w:t xml:space="preserve">üheaegselt kulu toetuse andmisest: D 450030  A81 või D 450230  A81, K 103850  A81 ja tulu saastekvootide müügist: D 203850 TP 900… A81, K 323750 TP 900… </w:t>
      </w:r>
    </w:p>
    <w:p w14:paraId="2CA230BE" w14:textId="77777777" w:rsidR="00BE6D0D" w:rsidRPr="00C1407B" w:rsidRDefault="00BE6D0D" w:rsidP="0041075E">
      <w:pPr>
        <w:pStyle w:val="NoSpacing"/>
        <w:ind w:left="720"/>
        <w:jc w:val="both"/>
        <w:rPr>
          <w:rFonts w:ascii="Times New Roman" w:hAnsi="Times New Roman"/>
          <w:sz w:val="24"/>
          <w:szCs w:val="24"/>
        </w:rPr>
      </w:pPr>
    </w:p>
    <w:p w14:paraId="2CA230BF" w14:textId="77777777" w:rsidR="00BE6D0D" w:rsidRDefault="00705C78" w:rsidP="001E071F">
      <w:pPr>
        <w:pStyle w:val="NoSpacing"/>
        <w:numPr>
          <w:ilvl w:val="2"/>
          <w:numId w:val="30"/>
        </w:numPr>
        <w:jc w:val="both"/>
        <w:rPr>
          <w:rFonts w:ascii="Times New Roman" w:hAnsi="Times New Roman"/>
          <w:sz w:val="24"/>
          <w:szCs w:val="24"/>
        </w:rPr>
      </w:pPr>
      <w:r w:rsidRPr="00741EDC">
        <w:rPr>
          <w:rFonts w:ascii="Times New Roman" w:hAnsi="Times New Roman"/>
          <w:sz w:val="24"/>
          <w:szCs w:val="24"/>
        </w:rPr>
        <w:t>Alates p</w:t>
      </w:r>
      <w:r w:rsidR="00BE6D0D" w:rsidRPr="00741EDC">
        <w:rPr>
          <w:rFonts w:ascii="Times New Roman" w:hAnsi="Times New Roman"/>
          <w:sz w:val="24"/>
          <w:szCs w:val="24"/>
        </w:rPr>
        <w:t>erioodi</w:t>
      </w:r>
      <w:r w:rsidR="009513CC" w:rsidRPr="00741EDC">
        <w:rPr>
          <w:rFonts w:ascii="Times New Roman" w:hAnsi="Times New Roman"/>
          <w:sz w:val="24"/>
          <w:szCs w:val="24"/>
        </w:rPr>
        <w:t>st</w:t>
      </w:r>
      <w:r w:rsidR="00BE6D0D" w:rsidRPr="00741EDC">
        <w:rPr>
          <w:rFonts w:ascii="Times New Roman" w:hAnsi="Times New Roman"/>
          <w:sz w:val="24"/>
          <w:szCs w:val="24"/>
        </w:rPr>
        <w:t xml:space="preserve"> 2013-2020 </w:t>
      </w:r>
      <w:r w:rsidR="009513CC" w:rsidRPr="00741EDC">
        <w:rPr>
          <w:rFonts w:ascii="Times New Roman" w:hAnsi="Times New Roman"/>
          <w:sz w:val="24"/>
          <w:szCs w:val="24"/>
        </w:rPr>
        <w:t xml:space="preserve">laekuvad </w:t>
      </w:r>
      <w:r w:rsidR="00BE6D0D" w:rsidRPr="00741EDC">
        <w:rPr>
          <w:rFonts w:ascii="Times New Roman" w:hAnsi="Times New Roman"/>
          <w:sz w:val="24"/>
          <w:szCs w:val="24"/>
        </w:rPr>
        <w:t xml:space="preserve">saadavad tulud </w:t>
      </w:r>
      <w:r w:rsidRPr="00741EDC">
        <w:rPr>
          <w:rFonts w:ascii="Times New Roman" w:hAnsi="Times New Roman"/>
          <w:sz w:val="24"/>
          <w:szCs w:val="24"/>
        </w:rPr>
        <w:t xml:space="preserve">Euroopa Liidus ametlikult </w:t>
      </w:r>
      <w:r w:rsidR="009513CC" w:rsidRPr="00741EDC">
        <w:rPr>
          <w:rFonts w:ascii="Times New Roman" w:hAnsi="Times New Roman"/>
          <w:sz w:val="24"/>
          <w:szCs w:val="24"/>
        </w:rPr>
        <w:t>korralda</w:t>
      </w:r>
      <w:r w:rsidRPr="00741EDC">
        <w:rPr>
          <w:rFonts w:ascii="Times New Roman" w:hAnsi="Times New Roman"/>
          <w:sz w:val="24"/>
          <w:szCs w:val="24"/>
        </w:rPr>
        <w:t xml:space="preserve">tud oksjonisüsteemi kaudu </w:t>
      </w:r>
      <w:r w:rsidR="00BE6D0D" w:rsidRPr="00741EDC">
        <w:rPr>
          <w:rFonts w:ascii="Times New Roman" w:hAnsi="Times New Roman"/>
          <w:sz w:val="24"/>
          <w:szCs w:val="24"/>
        </w:rPr>
        <w:t xml:space="preserve">KeM </w:t>
      </w:r>
      <w:r w:rsidR="0043746A" w:rsidRPr="00741EDC">
        <w:rPr>
          <w:rFonts w:ascii="Times New Roman" w:hAnsi="Times New Roman"/>
          <w:sz w:val="24"/>
          <w:szCs w:val="24"/>
        </w:rPr>
        <w:t xml:space="preserve">e-riigikassas avatud </w:t>
      </w:r>
      <w:r w:rsidR="00BE6D0D" w:rsidRPr="00741EDC">
        <w:rPr>
          <w:rFonts w:ascii="Times New Roman" w:hAnsi="Times New Roman"/>
          <w:sz w:val="24"/>
          <w:szCs w:val="24"/>
        </w:rPr>
        <w:t>tulukontole 2200030328 ja kajastatakse kassapõhiselt kontol 323750.</w:t>
      </w:r>
    </w:p>
    <w:p w14:paraId="561B6E3D" w14:textId="77777777" w:rsidR="00741EDC" w:rsidRDefault="00741EDC" w:rsidP="00741EDC">
      <w:pPr>
        <w:pStyle w:val="NoSpacing"/>
        <w:ind w:left="720"/>
        <w:jc w:val="both"/>
        <w:rPr>
          <w:rFonts w:ascii="Times New Roman" w:hAnsi="Times New Roman"/>
          <w:sz w:val="24"/>
          <w:szCs w:val="24"/>
        </w:rPr>
      </w:pPr>
    </w:p>
    <w:p w14:paraId="2BE3D0C5" w14:textId="2CF17752" w:rsidR="00741EDC" w:rsidRPr="00741EDC" w:rsidRDefault="00741EDC" w:rsidP="001E071F">
      <w:pPr>
        <w:pStyle w:val="NoSpacing"/>
        <w:numPr>
          <w:ilvl w:val="2"/>
          <w:numId w:val="30"/>
        </w:numPr>
        <w:jc w:val="both"/>
        <w:rPr>
          <w:rFonts w:ascii="Times New Roman" w:hAnsi="Times New Roman"/>
          <w:sz w:val="24"/>
          <w:szCs w:val="24"/>
        </w:rPr>
      </w:pPr>
      <w:r w:rsidRPr="00741EDC">
        <w:rPr>
          <w:rFonts w:ascii="Times New Roman" w:hAnsi="Times New Roman"/>
          <w:sz w:val="24"/>
          <w:szCs w:val="24"/>
        </w:rPr>
        <w:t>Kui saadud tulu otsustatakse anda edasi konkreetsetele projektidele, esitab KeM RTK-le taotluse kontolt 2200030328 summa edasikandmiseks KeM üldisele tulukontole ja ühtlasi toetuse koodi ja eelarve liigiga 40 eelarve avamiseks konkreetsete projektide elluviimiseks. R</w:t>
      </w:r>
      <w:r w:rsidRPr="00D71977">
        <w:rPr>
          <w:rFonts w:ascii="Times New Roman" w:hAnsi="Times New Roman"/>
          <w:sz w:val="24"/>
          <w:szCs w:val="24"/>
        </w:rPr>
        <w:t>aamatupidamises vähendatakse tulu eelarve liigiga 10 kontol 323750 ja</w:t>
      </w:r>
      <w:r w:rsidRPr="00C1407B">
        <w:rPr>
          <w:rFonts w:ascii="Times New Roman" w:hAnsi="Times New Roman"/>
          <w:sz w:val="24"/>
          <w:szCs w:val="24"/>
        </w:rPr>
        <w:t xml:space="preserve"> kantakse ümber samale kontole liigiga 40. Toetuse koodiga kajastatakse kulutused </w:t>
      </w:r>
      <w:r w:rsidRPr="00D71977">
        <w:rPr>
          <w:rFonts w:ascii="Times New Roman" w:hAnsi="Times New Roman"/>
          <w:sz w:val="24"/>
          <w:szCs w:val="24"/>
        </w:rPr>
        <w:t>lähtudes KeM kuludokumentidest (eelarve liigiga 40). Kui summa kantakse edasi,</w:t>
      </w:r>
      <w:r w:rsidRPr="00C1407B">
        <w:rPr>
          <w:rFonts w:ascii="Times New Roman" w:hAnsi="Times New Roman"/>
          <w:sz w:val="24"/>
          <w:szCs w:val="24"/>
        </w:rPr>
        <w:t xml:space="preserve">  </w:t>
      </w:r>
      <w:r w:rsidRPr="00D71977">
        <w:rPr>
          <w:rFonts w:ascii="Times New Roman" w:hAnsi="Times New Roman"/>
          <w:sz w:val="24"/>
          <w:szCs w:val="24"/>
        </w:rPr>
        <w:t>kajastatakse antud ettemaksed liigiga 40, allika koodiga 60, kontol 103850. Lähtudes</w:t>
      </w:r>
      <w:r w:rsidRPr="00C1407B">
        <w:rPr>
          <w:rFonts w:ascii="Times New Roman" w:hAnsi="Times New Roman"/>
          <w:sz w:val="24"/>
          <w:szCs w:val="24"/>
        </w:rPr>
        <w:t xml:space="preserve"> projektide elluviijatelt saadud teatistest kajastatakse kulu toetuse andmisest: D 450000  või D 450200, K 103850 </w:t>
      </w:r>
      <w:r w:rsidRPr="007613CC">
        <w:rPr>
          <w:rFonts w:ascii="Times New Roman" w:hAnsi="Times New Roman"/>
          <w:sz w:val="24"/>
          <w:szCs w:val="24"/>
        </w:rPr>
        <w:t>A60. Kui toetus antakse edasi riigiasutusele  vastavalt kinnitatud riigieelarvele, kajastatakse see tegevustoetusena kontol 452100.</w:t>
      </w:r>
      <w:r>
        <w:rPr>
          <w:rFonts w:ascii="Times New Roman" w:hAnsi="Times New Roman"/>
          <w:sz w:val="24"/>
          <w:szCs w:val="24"/>
        </w:rPr>
        <w:t xml:space="preserve"> </w:t>
      </w:r>
      <w:r w:rsidRPr="00741EDC">
        <w:rPr>
          <w:rFonts w:ascii="Times New Roman" w:hAnsi="Times New Roman"/>
          <w:sz w:val="24"/>
          <w:szCs w:val="24"/>
        </w:rPr>
        <w:t>Kui KeM kasutab seda toetust ise, kajastatakse see kas tegevuskulu või investeeringuna (eelarvekontod  5 ja 15).</w:t>
      </w:r>
    </w:p>
    <w:p w14:paraId="2CA230C1" w14:textId="01668C27" w:rsidR="00C45D8C" w:rsidRPr="00F82FD5" w:rsidRDefault="00C45D8C" w:rsidP="00741EDC">
      <w:pPr>
        <w:pStyle w:val="NoSpacing"/>
        <w:ind w:left="720"/>
        <w:jc w:val="both"/>
        <w:rPr>
          <w:rFonts w:ascii="Times New Roman" w:hAnsi="Times New Roman"/>
          <w:color w:val="002060"/>
          <w:sz w:val="24"/>
          <w:szCs w:val="24"/>
          <w:highlight w:val="yellow"/>
        </w:rPr>
      </w:pPr>
    </w:p>
    <w:p w14:paraId="2CA230C2" w14:textId="77777777" w:rsidR="00B5039C" w:rsidRPr="00C1407B" w:rsidRDefault="00B5039C" w:rsidP="00C45D8C">
      <w:pPr>
        <w:pStyle w:val="NoSpacing"/>
        <w:ind w:left="720"/>
        <w:jc w:val="both"/>
        <w:rPr>
          <w:rFonts w:ascii="Times New Roman" w:hAnsi="Times New Roman"/>
          <w:sz w:val="24"/>
          <w:szCs w:val="24"/>
        </w:rPr>
      </w:pPr>
    </w:p>
    <w:p w14:paraId="2CA230C3" w14:textId="77777777" w:rsidR="00BE6D0D" w:rsidRPr="00C1407B" w:rsidRDefault="00BE6D0D" w:rsidP="001E071F">
      <w:pPr>
        <w:pStyle w:val="NoSpacing"/>
        <w:numPr>
          <w:ilvl w:val="1"/>
          <w:numId w:val="30"/>
        </w:numPr>
        <w:jc w:val="both"/>
        <w:rPr>
          <w:rFonts w:ascii="Times New Roman" w:hAnsi="Times New Roman"/>
          <w:sz w:val="24"/>
          <w:szCs w:val="24"/>
        </w:rPr>
      </w:pPr>
      <w:r w:rsidRPr="00C1407B">
        <w:rPr>
          <w:rFonts w:ascii="Times New Roman" w:hAnsi="Times New Roman"/>
          <w:sz w:val="24"/>
          <w:szCs w:val="24"/>
        </w:rPr>
        <w:t xml:space="preserve"> </w:t>
      </w:r>
      <w:r w:rsidRPr="00C1407B">
        <w:rPr>
          <w:rFonts w:ascii="Times New Roman" w:hAnsi="Times New Roman"/>
          <w:sz w:val="24"/>
          <w:szCs w:val="24"/>
        </w:rPr>
        <w:tab/>
        <w:t>Majandustegevusest laekuvad tulud</w:t>
      </w:r>
    </w:p>
    <w:p w14:paraId="2CA230C4" w14:textId="77777777" w:rsidR="00BE6D0D" w:rsidRPr="00C1407B" w:rsidRDefault="00BE6D0D" w:rsidP="0041075E">
      <w:pPr>
        <w:pStyle w:val="NoSpacing"/>
        <w:jc w:val="both"/>
        <w:rPr>
          <w:rFonts w:ascii="Times New Roman" w:hAnsi="Times New Roman"/>
          <w:sz w:val="24"/>
          <w:szCs w:val="24"/>
        </w:rPr>
      </w:pPr>
    </w:p>
    <w:p w14:paraId="2CA230C5" w14:textId="77777777" w:rsidR="00330FC5" w:rsidRPr="00C1407B" w:rsidRDefault="00330FC5"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 xml:space="preserve">Tulu toodete ja teenuste müügist </w:t>
      </w:r>
      <w:r w:rsidR="00D041E3" w:rsidRPr="00C1407B">
        <w:rPr>
          <w:rFonts w:ascii="Times New Roman" w:hAnsi="Times New Roman"/>
          <w:sz w:val="24"/>
          <w:szCs w:val="24"/>
        </w:rPr>
        <w:t>l</w:t>
      </w:r>
      <w:r w:rsidRPr="00C1407B">
        <w:rPr>
          <w:rFonts w:ascii="Times New Roman" w:hAnsi="Times New Roman"/>
          <w:sz w:val="24"/>
          <w:szCs w:val="24"/>
        </w:rPr>
        <w:t>aeku</w:t>
      </w:r>
      <w:r w:rsidR="00D041E3" w:rsidRPr="00C1407B">
        <w:rPr>
          <w:rFonts w:ascii="Times New Roman" w:hAnsi="Times New Roman"/>
          <w:sz w:val="24"/>
          <w:szCs w:val="24"/>
        </w:rPr>
        <w:t>b</w:t>
      </w:r>
      <w:r w:rsidRPr="00C1407B">
        <w:rPr>
          <w:rFonts w:ascii="Times New Roman" w:hAnsi="Times New Roman"/>
          <w:sz w:val="24"/>
          <w:szCs w:val="24"/>
        </w:rPr>
        <w:t xml:space="preserve"> e-Riigikassas </w:t>
      </w:r>
      <w:r w:rsidR="00D041E3" w:rsidRPr="00C1407B">
        <w:rPr>
          <w:rFonts w:ascii="Times New Roman" w:hAnsi="Times New Roman"/>
          <w:sz w:val="24"/>
          <w:szCs w:val="24"/>
        </w:rPr>
        <w:t>a</w:t>
      </w:r>
      <w:r w:rsidRPr="00C1407B">
        <w:rPr>
          <w:rFonts w:ascii="Times New Roman" w:hAnsi="Times New Roman"/>
          <w:sz w:val="24"/>
          <w:szCs w:val="24"/>
        </w:rPr>
        <w:t xml:space="preserve">vatud </w:t>
      </w:r>
      <w:r w:rsidR="00D041E3" w:rsidRPr="00C1407B">
        <w:rPr>
          <w:rFonts w:ascii="Times New Roman" w:hAnsi="Times New Roman"/>
          <w:sz w:val="24"/>
          <w:szCs w:val="24"/>
        </w:rPr>
        <w:t>tulu</w:t>
      </w:r>
      <w:r w:rsidRPr="00C1407B">
        <w:rPr>
          <w:rFonts w:ascii="Times New Roman" w:hAnsi="Times New Roman"/>
          <w:sz w:val="24"/>
          <w:szCs w:val="24"/>
        </w:rPr>
        <w:t>kontole. Kontoväljavõtte alusel kajasta</w:t>
      </w:r>
      <w:r w:rsidR="00D041E3" w:rsidRPr="00C1407B">
        <w:rPr>
          <w:rFonts w:ascii="Times New Roman" w:hAnsi="Times New Roman"/>
          <w:sz w:val="24"/>
          <w:szCs w:val="24"/>
        </w:rPr>
        <w:t>b RTK</w:t>
      </w:r>
      <w:r w:rsidRPr="00C1407B">
        <w:rPr>
          <w:rFonts w:ascii="Times New Roman" w:hAnsi="Times New Roman"/>
          <w:sz w:val="24"/>
          <w:szCs w:val="24"/>
        </w:rPr>
        <w:t xml:space="preserve"> laekumised igal järgmisel tööpäeval SAP</w:t>
      </w:r>
      <w:r w:rsidR="009513CC" w:rsidRPr="00C1407B">
        <w:rPr>
          <w:rFonts w:ascii="Times New Roman" w:hAnsi="Times New Roman"/>
          <w:sz w:val="24"/>
          <w:szCs w:val="24"/>
        </w:rPr>
        <w:t>-</w:t>
      </w:r>
      <w:r w:rsidRPr="00C1407B">
        <w:rPr>
          <w:rFonts w:ascii="Times New Roman" w:hAnsi="Times New Roman"/>
          <w:sz w:val="24"/>
          <w:szCs w:val="24"/>
        </w:rPr>
        <w:t>is, kus need seotakse viitenumbri alusel nõuetega. Laekumise päeval tehakse kanne D 710001, K kontogrupp 1030.</w:t>
      </w:r>
    </w:p>
    <w:p w14:paraId="2CA230C6" w14:textId="77777777" w:rsidR="00330FC5" w:rsidRPr="00C1407B" w:rsidRDefault="00330FC5" w:rsidP="0041075E">
      <w:pPr>
        <w:pStyle w:val="NoSpacing"/>
        <w:ind w:left="720"/>
        <w:jc w:val="both"/>
        <w:rPr>
          <w:rFonts w:ascii="Times New Roman" w:hAnsi="Times New Roman"/>
          <w:sz w:val="24"/>
          <w:szCs w:val="24"/>
        </w:rPr>
      </w:pPr>
    </w:p>
    <w:p w14:paraId="2CA230C7" w14:textId="77777777" w:rsidR="00330FC5" w:rsidRPr="00C1407B" w:rsidRDefault="00330FC5"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 xml:space="preserve">Tulu võetakse tekkepõhiselt arvele ainult juhul, kui tulu laekumine hinnatakse </w:t>
      </w:r>
      <w:r w:rsidR="00D041E3" w:rsidRPr="00C1407B">
        <w:rPr>
          <w:rFonts w:ascii="Times New Roman" w:hAnsi="Times New Roman"/>
          <w:sz w:val="24"/>
          <w:szCs w:val="24"/>
        </w:rPr>
        <w:t>arvele</w:t>
      </w:r>
      <w:r w:rsidR="00462D14" w:rsidRPr="00C1407B">
        <w:rPr>
          <w:rFonts w:ascii="Times New Roman" w:hAnsi="Times New Roman"/>
          <w:sz w:val="24"/>
          <w:szCs w:val="24"/>
        </w:rPr>
        <w:t xml:space="preserve"> </w:t>
      </w:r>
      <w:r w:rsidR="00D041E3" w:rsidRPr="00C1407B">
        <w:rPr>
          <w:rFonts w:ascii="Times New Roman" w:hAnsi="Times New Roman"/>
          <w:sz w:val="24"/>
          <w:szCs w:val="24"/>
        </w:rPr>
        <w:t xml:space="preserve">võtmise momendil </w:t>
      </w:r>
      <w:r w:rsidRPr="00C1407B">
        <w:rPr>
          <w:rFonts w:ascii="Times New Roman" w:hAnsi="Times New Roman"/>
          <w:sz w:val="24"/>
          <w:szCs w:val="24"/>
        </w:rPr>
        <w:t>tõenäoliseks.</w:t>
      </w:r>
    </w:p>
    <w:p w14:paraId="2CA230C8" w14:textId="77777777" w:rsidR="00330FC5" w:rsidRPr="00C1407B" w:rsidRDefault="00330FC5" w:rsidP="0041075E">
      <w:pPr>
        <w:pStyle w:val="NoSpacing"/>
        <w:ind w:left="720"/>
        <w:jc w:val="both"/>
        <w:rPr>
          <w:rFonts w:ascii="Times New Roman" w:hAnsi="Times New Roman"/>
          <w:sz w:val="24"/>
          <w:szCs w:val="24"/>
        </w:rPr>
      </w:pPr>
    </w:p>
    <w:p w14:paraId="2CA230C9" w14:textId="77777777" w:rsidR="00330FC5" w:rsidRPr="00C1407B" w:rsidRDefault="00D041E3"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T</w:t>
      </w:r>
      <w:r w:rsidR="00330FC5" w:rsidRPr="00C1407B">
        <w:rPr>
          <w:rFonts w:ascii="Times New Roman" w:hAnsi="Times New Roman"/>
          <w:sz w:val="24"/>
          <w:szCs w:val="24"/>
        </w:rPr>
        <w:t xml:space="preserve">ulu kajastatakse kontodel 322120 </w:t>
      </w:r>
      <w:r w:rsidRPr="00C1407B">
        <w:rPr>
          <w:rFonts w:ascii="Times New Roman" w:hAnsi="Times New Roman"/>
          <w:sz w:val="24"/>
          <w:szCs w:val="24"/>
        </w:rPr>
        <w:t xml:space="preserve">(ELM) </w:t>
      </w:r>
      <w:r w:rsidR="00330FC5" w:rsidRPr="00C1407B">
        <w:rPr>
          <w:rFonts w:ascii="Times New Roman" w:hAnsi="Times New Roman"/>
          <w:sz w:val="24"/>
          <w:szCs w:val="24"/>
        </w:rPr>
        <w:t>ja 322600.</w:t>
      </w:r>
    </w:p>
    <w:p w14:paraId="2CA230CA" w14:textId="77777777" w:rsidR="00BE6D0D" w:rsidRPr="00C1407B" w:rsidRDefault="00BE6D0D" w:rsidP="0041075E">
      <w:pPr>
        <w:pStyle w:val="NoSpacing"/>
        <w:ind w:left="720"/>
        <w:jc w:val="both"/>
        <w:rPr>
          <w:rFonts w:ascii="Times New Roman" w:hAnsi="Times New Roman"/>
          <w:sz w:val="24"/>
          <w:szCs w:val="24"/>
        </w:rPr>
      </w:pPr>
    </w:p>
    <w:p w14:paraId="2CA230CB" w14:textId="77777777" w:rsidR="00EE0C45" w:rsidRPr="00C1407B" w:rsidRDefault="00DB7ED3" w:rsidP="001E071F">
      <w:pPr>
        <w:pStyle w:val="NoSpacing"/>
        <w:numPr>
          <w:ilvl w:val="1"/>
          <w:numId w:val="30"/>
        </w:numPr>
        <w:jc w:val="both"/>
        <w:rPr>
          <w:rFonts w:ascii="Times New Roman" w:hAnsi="Times New Roman"/>
          <w:color w:val="000000"/>
          <w:sz w:val="24"/>
          <w:szCs w:val="24"/>
          <w:lang w:eastAsia="et-EE"/>
        </w:rPr>
      </w:pPr>
      <w:r w:rsidRPr="00C1407B">
        <w:rPr>
          <w:rFonts w:ascii="Times New Roman" w:hAnsi="Times New Roman"/>
          <w:sz w:val="24"/>
          <w:szCs w:val="24"/>
        </w:rPr>
        <w:tab/>
      </w:r>
      <w:r w:rsidR="00EE0C45" w:rsidRPr="00C1407B">
        <w:rPr>
          <w:rFonts w:ascii="Times New Roman" w:hAnsi="Times New Roman"/>
          <w:color w:val="000000"/>
          <w:sz w:val="24"/>
          <w:szCs w:val="24"/>
          <w:lang w:eastAsia="et-EE"/>
        </w:rPr>
        <w:t>Müügiarved</w:t>
      </w:r>
    </w:p>
    <w:p w14:paraId="2CA230CC" w14:textId="77777777" w:rsidR="00EE0C45" w:rsidRPr="00C1407B" w:rsidRDefault="00EE0C45" w:rsidP="0041075E">
      <w:pPr>
        <w:pStyle w:val="NoSpacing"/>
        <w:jc w:val="both"/>
        <w:rPr>
          <w:rFonts w:ascii="Times New Roman" w:hAnsi="Times New Roman"/>
          <w:color w:val="000000"/>
          <w:sz w:val="24"/>
          <w:szCs w:val="24"/>
          <w:lang w:eastAsia="et-EE"/>
        </w:rPr>
      </w:pPr>
    </w:p>
    <w:p w14:paraId="2CA230CD" w14:textId="77777777" w:rsidR="00EE0C45" w:rsidRPr="00C1407B" w:rsidRDefault="00D041E3" w:rsidP="001E071F">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sz w:val="24"/>
          <w:szCs w:val="24"/>
        </w:rPr>
        <w:t>A</w:t>
      </w:r>
      <w:r w:rsidR="00EE0C45" w:rsidRPr="00C1407B">
        <w:rPr>
          <w:rFonts w:ascii="Times New Roman" w:hAnsi="Times New Roman"/>
          <w:sz w:val="24"/>
          <w:szCs w:val="24"/>
        </w:rPr>
        <w:t xml:space="preserve">sutuse </w:t>
      </w:r>
      <w:r w:rsidRPr="00C1407B">
        <w:rPr>
          <w:rFonts w:ascii="Times New Roman" w:hAnsi="Times New Roman"/>
          <w:sz w:val="24"/>
          <w:szCs w:val="24"/>
        </w:rPr>
        <w:t>algdokumendi</w:t>
      </w:r>
      <w:r w:rsidR="00EE0C45" w:rsidRPr="00C1407B">
        <w:rPr>
          <w:rFonts w:ascii="Times New Roman" w:hAnsi="Times New Roman"/>
          <w:sz w:val="24"/>
          <w:szCs w:val="24"/>
        </w:rPr>
        <w:t xml:space="preserve"> alusel vormistab RTK müügiarve tehingu kajastamiseks ja ostjalt raha sissenõudmiseks.</w:t>
      </w:r>
    </w:p>
    <w:p w14:paraId="2CA230CE" w14:textId="77777777" w:rsidR="00EE0C45" w:rsidRPr="00C1407B" w:rsidRDefault="00EE0C45" w:rsidP="0041075E">
      <w:pPr>
        <w:pStyle w:val="NoSpacing"/>
        <w:ind w:left="720"/>
        <w:jc w:val="both"/>
        <w:rPr>
          <w:rFonts w:ascii="Times New Roman" w:hAnsi="Times New Roman"/>
          <w:color w:val="000000"/>
          <w:sz w:val="24"/>
          <w:szCs w:val="24"/>
          <w:lang w:eastAsia="et-EE"/>
        </w:rPr>
      </w:pPr>
    </w:p>
    <w:p w14:paraId="2CA230CF" w14:textId="77777777" w:rsidR="00EE0C45" w:rsidRPr="00C1407B" w:rsidRDefault="00EE0C45" w:rsidP="001E071F">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sz w:val="24"/>
          <w:szCs w:val="24"/>
        </w:rPr>
        <w:t xml:space="preserve">RTK väljastab müügiarved adressaatidele elektroonilisel teel. </w:t>
      </w:r>
      <w:r w:rsidR="00E25046" w:rsidRPr="00C1407B">
        <w:rPr>
          <w:rFonts w:ascii="Times New Roman" w:hAnsi="Times New Roman"/>
          <w:sz w:val="24"/>
          <w:szCs w:val="24"/>
        </w:rPr>
        <w:t xml:space="preserve">Kui arve tuleb väljastada kliendile paberkandjal, saadab RTK </w:t>
      </w:r>
      <w:r w:rsidRPr="00C1407B">
        <w:rPr>
          <w:rFonts w:ascii="Times New Roman" w:hAnsi="Times New Roman"/>
          <w:sz w:val="24"/>
          <w:szCs w:val="24"/>
        </w:rPr>
        <w:t>KeM asutuse</w:t>
      </w:r>
      <w:r w:rsidR="00E25046" w:rsidRPr="00C1407B">
        <w:rPr>
          <w:rFonts w:ascii="Times New Roman" w:hAnsi="Times New Roman"/>
          <w:sz w:val="24"/>
          <w:szCs w:val="24"/>
        </w:rPr>
        <w:t>le elektroonse arve ja asutus</w:t>
      </w:r>
      <w:r w:rsidRPr="00C1407B">
        <w:rPr>
          <w:rFonts w:ascii="Times New Roman" w:hAnsi="Times New Roman"/>
          <w:sz w:val="24"/>
          <w:szCs w:val="24"/>
        </w:rPr>
        <w:t xml:space="preserve"> korralda</w:t>
      </w:r>
      <w:r w:rsidR="00E25046" w:rsidRPr="00C1407B">
        <w:rPr>
          <w:rFonts w:ascii="Times New Roman" w:hAnsi="Times New Roman"/>
          <w:sz w:val="24"/>
          <w:szCs w:val="24"/>
        </w:rPr>
        <w:t>b</w:t>
      </w:r>
      <w:r w:rsidRPr="00C1407B">
        <w:rPr>
          <w:rFonts w:ascii="Times New Roman" w:hAnsi="Times New Roman"/>
          <w:sz w:val="24"/>
          <w:szCs w:val="24"/>
        </w:rPr>
        <w:t xml:space="preserve"> </w:t>
      </w:r>
      <w:r w:rsidRPr="00C1407B">
        <w:rPr>
          <w:rFonts w:ascii="Times New Roman" w:hAnsi="Times New Roman"/>
          <w:sz w:val="24"/>
          <w:szCs w:val="24"/>
        </w:rPr>
        <w:lastRenderedPageBreak/>
        <w:t>paberkandjal (posti teel, kullerteenus jmt) edastatavate arvete saatmise</w:t>
      </w:r>
      <w:r w:rsidR="00E25046" w:rsidRPr="00C1407B">
        <w:rPr>
          <w:rFonts w:ascii="Times New Roman" w:hAnsi="Times New Roman"/>
          <w:sz w:val="24"/>
          <w:szCs w:val="24"/>
        </w:rPr>
        <w:t xml:space="preserve">, lisades </w:t>
      </w:r>
      <w:r w:rsidR="00DC1493" w:rsidRPr="00C1407B">
        <w:rPr>
          <w:rFonts w:ascii="Times New Roman" w:hAnsi="Times New Roman"/>
          <w:sz w:val="24"/>
          <w:szCs w:val="24"/>
        </w:rPr>
        <w:t xml:space="preserve">vajaduse korral </w:t>
      </w:r>
      <w:r w:rsidR="00E25046" w:rsidRPr="00C1407B">
        <w:rPr>
          <w:rFonts w:ascii="Times New Roman" w:hAnsi="Times New Roman"/>
          <w:sz w:val="24"/>
          <w:szCs w:val="24"/>
        </w:rPr>
        <w:t xml:space="preserve"> täiendavad dokumendid</w:t>
      </w:r>
      <w:r w:rsidRPr="00C1407B">
        <w:rPr>
          <w:rFonts w:ascii="Times New Roman" w:hAnsi="Times New Roman"/>
          <w:sz w:val="24"/>
          <w:szCs w:val="24"/>
        </w:rPr>
        <w:t>.</w:t>
      </w:r>
    </w:p>
    <w:p w14:paraId="2CA230D0" w14:textId="77777777" w:rsidR="00EE0C45" w:rsidRPr="00C1407B" w:rsidRDefault="00EE0C45" w:rsidP="0041075E">
      <w:pPr>
        <w:pStyle w:val="NoSpacing"/>
        <w:ind w:left="720"/>
        <w:jc w:val="both"/>
        <w:rPr>
          <w:rFonts w:ascii="Times New Roman" w:hAnsi="Times New Roman"/>
          <w:color w:val="000000"/>
          <w:sz w:val="24"/>
          <w:szCs w:val="24"/>
          <w:lang w:eastAsia="et-EE"/>
        </w:rPr>
      </w:pPr>
    </w:p>
    <w:p w14:paraId="2CA230D1" w14:textId="77777777" w:rsidR="00EE0C45" w:rsidRPr="00C1407B" w:rsidRDefault="00EE0C45" w:rsidP="001E071F">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sz w:val="24"/>
          <w:szCs w:val="24"/>
        </w:rPr>
        <w:t>KeM asutuse töötajale üldjuhul müügiarvet ei väljastata. Töötaja avalduse alusel arvestatakse kinnipidamist vajav summa maha tema lähimast väljamakstavast palgast.</w:t>
      </w:r>
    </w:p>
    <w:p w14:paraId="2CA230D2" w14:textId="77777777" w:rsidR="00EE0C45" w:rsidRPr="00C1407B" w:rsidRDefault="00EE0C45" w:rsidP="0041075E">
      <w:pPr>
        <w:pStyle w:val="NoSpacing"/>
        <w:ind w:left="360"/>
        <w:jc w:val="both"/>
        <w:rPr>
          <w:rFonts w:ascii="Times New Roman" w:hAnsi="Times New Roman"/>
          <w:sz w:val="24"/>
          <w:szCs w:val="24"/>
        </w:rPr>
      </w:pPr>
    </w:p>
    <w:p w14:paraId="2CA230D3" w14:textId="77777777" w:rsidR="00BE6D0D" w:rsidRPr="00C1407B" w:rsidRDefault="00EE0C45" w:rsidP="001E071F">
      <w:pPr>
        <w:pStyle w:val="NoSpacing"/>
        <w:numPr>
          <w:ilvl w:val="1"/>
          <w:numId w:val="30"/>
        </w:numPr>
        <w:jc w:val="both"/>
        <w:rPr>
          <w:rFonts w:ascii="Times New Roman" w:hAnsi="Times New Roman"/>
          <w:sz w:val="24"/>
          <w:szCs w:val="24"/>
        </w:rPr>
      </w:pPr>
      <w:r w:rsidRPr="00C1407B">
        <w:rPr>
          <w:rFonts w:ascii="Times New Roman" w:hAnsi="Times New Roman"/>
          <w:sz w:val="24"/>
          <w:szCs w:val="24"/>
        </w:rPr>
        <w:t xml:space="preserve"> </w:t>
      </w:r>
      <w:r w:rsidRPr="00C1407B">
        <w:rPr>
          <w:rFonts w:ascii="Times New Roman" w:hAnsi="Times New Roman"/>
          <w:sz w:val="24"/>
          <w:szCs w:val="24"/>
        </w:rPr>
        <w:tab/>
      </w:r>
      <w:r w:rsidR="00DB7ED3" w:rsidRPr="00C1407B">
        <w:rPr>
          <w:rFonts w:ascii="Times New Roman" w:hAnsi="Times New Roman"/>
          <w:sz w:val="24"/>
          <w:szCs w:val="24"/>
        </w:rPr>
        <w:t>Sularahakassa</w:t>
      </w:r>
    </w:p>
    <w:p w14:paraId="2CA230D4" w14:textId="77777777" w:rsidR="00DB7ED3" w:rsidRPr="00C1407B" w:rsidRDefault="00DB7ED3" w:rsidP="0041075E">
      <w:pPr>
        <w:pStyle w:val="NoSpacing"/>
        <w:ind w:left="720"/>
        <w:jc w:val="both"/>
        <w:rPr>
          <w:rFonts w:ascii="Times New Roman" w:hAnsi="Times New Roman"/>
          <w:sz w:val="24"/>
          <w:szCs w:val="24"/>
        </w:rPr>
      </w:pPr>
    </w:p>
    <w:p w14:paraId="2CA230D5" w14:textId="77777777" w:rsidR="00DB7ED3" w:rsidRPr="00C1407B" w:rsidRDefault="00DB7ED3"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 xml:space="preserve">Sularahakassa luuakse ainult seadusega nõutud juhtudel või alternatiivsete maksevõimaluste puudumise korral. </w:t>
      </w:r>
      <w:r w:rsidRPr="00563466">
        <w:rPr>
          <w:rFonts w:ascii="Times New Roman" w:hAnsi="Times New Roman"/>
          <w:sz w:val="24"/>
          <w:szCs w:val="24"/>
        </w:rPr>
        <w:t>Sularahakassa on MA</w:t>
      </w:r>
      <w:r w:rsidR="009513CC" w:rsidRPr="00563466">
        <w:rPr>
          <w:rFonts w:ascii="Times New Roman" w:hAnsi="Times New Roman"/>
          <w:sz w:val="24"/>
          <w:szCs w:val="24"/>
        </w:rPr>
        <w:t>A</w:t>
      </w:r>
      <w:r w:rsidRPr="00563466">
        <w:rPr>
          <w:rFonts w:ascii="Times New Roman" w:hAnsi="Times New Roman"/>
          <w:sz w:val="24"/>
          <w:szCs w:val="24"/>
        </w:rPr>
        <w:t>-s</w:t>
      </w:r>
      <w:r w:rsidRPr="00C1407B">
        <w:rPr>
          <w:rFonts w:ascii="Times New Roman" w:hAnsi="Times New Roman"/>
          <w:sz w:val="24"/>
          <w:szCs w:val="24"/>
        </w:rPr>
        <w:t xml:space="preserve"> ja ELM-s, kes kehtestavad asutuse sularaha käitlemise eeskirja.</w:t>
      </w:r>
    </w:p>
    <w:p w14:paraId="2CA230D6" w14:textId="77777777" w:rsidR="00DB7ED3" w:rsidRPr="00C1407B" w:rsidRDefault="00DB7ED3" w:rsidP="0041075E">
      <w:pPr>
        <w:pStyle w:val="NoSpacing"/>
        <w:ind w:left="720"/>
        <w:jc w:val="both"/>
        <w:rPr>
          <w:rFonts w:ascii="Times New Roman" w:hAnsi="Times New Roman"/>
          <w:sz w:val="24"/>
          <w:szCs w:val="24"/>
        </w:rPr>
      </w:pPr>
    </w:p>
    <w:p w14:paraId="2CA230D7" w14:textId="77777777" w:rsidR="00DB7ED3" w:rsidRPr="00C1407B" w:rsidRDefault="00DB7ED3"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Sularahaoperatsioone teostab töötaja, kellele on ametijuhendiga määratud kassapidaja kohustused, tagatud sularaha hoidmiseks vastavad tingimused ning sõlmitud sularaha käitlemise ja selle jäägi eest vastutuse leping.</w:t>
      </w:r>
    </w:p>
    <w:p w14:paraId="2CA230D8" w14:textId="77777777" w:rsidR="00DB7ED3" w:rsidRPr="00C1407B" w:rsidRDefault="00DB7ED3" w:rsidP="0041075E">
      <w:pPr>
        <w:pStyle w:val="NoSpacing"/>
        <w:ind w:left="720"/>
        <w:jc w:val="both"/>
        <w:rPr>
          <w:rFonts w:ascii="Times New Roman" w:hAnsi="Times New Roman"/>
          <w:sz w:val="24"/>
          <w:szCs w:val="24"/>
        </w:rPr>
      </w:pPr>
    </w:p>
    <w:p w14:paraId="2CA230D9" w14:textId="77777777" w:rsidR="00DB7ED3" w:rsidRPr="00C1407B" w:rsidRDefault="00DB7ED3"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Sularaha hoitakse tulekindlas rahakapis, mis asub kassaga tegeleva töötaja töökohas ja mille võtmed on tema käes.</w:t>
      </w:r>
    </w:p>
    <w:p w14:paraId="2CA230DA" w14:textId="77777777" w:rsidR="00DB7ED3" w:rsidRPr="00C1407B" w:rsidRDefault="00DB7ED3" w:rsidP="0041075E">
      <w:pPr>
        <w:pStyle w:val="NoSpacing"/>
        <w:ind w:left="720"/>
        <w:jc w:val="both"/>
        <w:rPr>
          <w:rFonts w:ascii="Times New Roman" w:hAnsi="Times New Roman"/>
          <w:sz w:val="24"/>
          <w:szCs w:val="24"/>
        </w:rPr>
      </w:pPr>
    </w:p>
    <w:p w14:paraId="2CA230DB" w14:textId="77777777" w:rsidR="00636552" w:rsidRPr="00C1407B" w:rsidRDefault="00D041E3"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Asutus korraldab k</w:t>
      </w:r>
      <w:r w:rsidR="00DB7ED3" w:rsidRPr="00C1407B">
        <w:rPr>
          <w:rFonts w:ascii="Times New Roman" w:hAnsi="Times New Roman"/>
          <w:sz w:val="24"/>
          <w:szCs w:val="24"/>
        </w:rPr>
        <w:t>assasse laekunud sularaha vii</w:t>
      </w:r>
      <w:r w:rsidRPr="00C1407B">
        <w:rPr>
          <w:rFonts w:ascii="Times New Roman" w:hAnsi="Times New Roman"/>
          <w:sz w:val="24"/>
          <w:szCs w:val="24"/>
        </w:rPr>
        <w:t>mise</w:t>
      </w:r>
      <w:r w:rsidR="00DB7ED3" w:rsidRPr="00C1407B">
        <w:rPr>
          <w:rFonts w:ascii="Times New Roman" w:hAnsi="Times New Roman"/>
          <w:sz w:val="24"/>
          <w:szCs w:val="24"/>
        </w:rPr>
        <w:t xml:space="preserve"> panka ja </w:t>
      </w:r>
      <w:r w:rsidRPr="00C1407B">
        <w:rPr>
          <w:rFonts w:ascii="Times New Roman" w:hAnsi="Times New Roman"/>
          <w:sz w:val="24"/>
          <w:szCs w:val="24"/>
        </w:rPr>
        <w:t xml:space="preserve">selle </w:t>
      </w:r>
      <w:r w:rsidR="00DB7ED3" w:rsidRPr="00C1407B">
        <w:rPr>
          <w:rFonts w:ascii="Times New Roman" w:hAnsi="Times New Roman"/>
          <w:sz w:val="24"/>
          <w:szCs w:val="24"/>
        </w:rPr>
        <w:t>kan</w:t>
      </w:r>
      <w:r w:rsidRPr="00C1407B">
        <w:rPr>
          <w:rFonts w:ascii="Times New Roman" w:hAnsi="Times New Roman"/>
          <w:sz w:val="24"/>
          <w:szCs w:val="24"/>
        </w:rPr>
        <w:t>dmise</w:t>
      </w:r>
      <w:r w:rsidR="00DB7ED3" w:rsidRPr="00C1407B">
        <w:rPr>
          <w:rFonts w:ascii="Times New Roman" w:hAnsi="Times New Roman"/>
          <w:sz w:val="24"/>
          <w:szCs w:val="24"/>
        </w:rPr>
        <w:t xml:space="preserve"> </w:t>
      </w:r>
      <w:r w:rsidRPr="00C1407B">
        <w:rPr>
          <w:rFonts w:ascii="Times New Roman" w:hAnsi="Times New Roman"/>
          <w:sz w:val="24"/>
          <w:szCs w:val="24"/>
        </w:rPr>
        <w:t>Rahandusministeeriumi</w:t>
      </w:r>
      <w:r w:rsidR="00DB7ED3" w:rsidRPr="00C1407B">
        <w:rPr>
          <w:rFonts w:ascii="Times New Roman" w:hAnsi="Times New Roman"/>
          <w:sz w:val="24"/>
          <w:szCs w:val="24"/>
        </w:rPr>
        <w:t xml:space="preserve"> pangakontole</w:t>
      </w:r>
      <w:r w:rsidR="00E25046" w:rsidRPr="00C1407B">
        <w:rPr>
          <w:rFonts w:ascii="Times New Roman" w:hAnsi="Times New Roman"/>
          <w:sz w:val="24"/>
          <w:szCs w:val="24"/>
        </w:rPr>
        <w:t xml:space="preserve"> hiljemalt kassalimiidi ületamisele järgneval tööpäeval</w:t>
      </w:r>
      <w:r w:rsidR="00DB7ED3" w:rsidRPr="00C1407B">
        <w:rPr>
          <w:rFonts w:ascii="Times New Roman" w:hAnsi="Times New Roman"/>
          <w:sz w:val="24"/>
          <w:szCs w:val="24"/>
        </w:rPr>
        <w:t xml:space="preserve">, märkides </w:t>
      </w:r>
      <w:r w:rsidRPr="00C1407B">
        <w:rPr>
          <w:rFonts w:ascii="Times New Roman" w:hAnsi="Times New Roman"/>
          <w:sz w:val="24"/>
          <w:szCs w:val="24"/>
        </w:rPr>
        <w:t xml:space="preserve">sissemaksele </w:t>
      </w:r>
      <w:r w:rsidR="00DB7ED3" w:rsidRPr="00C1407B">
        <w:rPr>
          <w:rFonts w:ascii="Times New Roman" w:hAnsi="Times New Roman"/>
          <w:sz w:val="24"/>
          <w:szCs w:val="24"/>
        </w:rPr>
        <w:t>e-riigikassa kontole viitava viitenumbri, kuhu laekumine arvele võtta. Kassast ei tehta muid väljamakseid.</w:t>
      </w:r>
      <w:r w:rsidR="00E25046" w:rsidRPr="00C1407B">
        <w:rPr>
          <w:rFonts w:ascii="Times New Roman" w:hAnsi="Times New Roman"/>
          <w:sz w:val="24"/>
          <w:szCs w:val="24"/>
        </w:rPr>
        <w:t xml:space="preserve"> </w:t>
      </w:r>
    </w:p>
    <w:p w14:paraId="2CA230DC" w14:textId="77777777" w:rsidR="00636552" w:rsidRPr="00C1407B" w:rsidRDefault="00636552" w:rsidP="00636552">
      <w:pPr>
        <w:pStyle w:val="NoSpacing"/>
        <w:ind w:left="720"/>
        <w:jc w:val="both"/>
        <w:rPr>
          <w:rFonts w:ascii="Times New Roman" w:hAnsi="Times New Roman"/>
          <w:sz w:val="24"/>
          <w:szCs w:val="24"/>
        </w:rPr>
      </w:pPr>
    </w:p>
    <w:p w14:paraId="2CA230DD" w14:textId="77777777" w:rsidR="00E25046" w:rsidRDefault="00E25046"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Kassalimiit on MA</w:t>
      </w:r>
      <w:r w:rsidR="00D03DFF" w:rsidRPr="00C1407B">
        <w:rPr>
          <w:rFonts w:ascii="Times New Roman" w:hAnsi="Times New Roman"/>
          <w:sz w:val="24"/>
          <w:szCs w:val="24"/>
        </w:rPr>
        <w:t>A</w:t>
      </w:r>
      <w:r w:rsidRPr="00C1407B">
        <w:rPr>
          <w:rFonts w:ascii="Times New Roman" w:hAnsi="Times New Roman"/>
          <w:sz w:val="24"/>
          <w:szCs w:val="24"/>
        </w:rPr>
        <w:t xml:space="preserve">-s 200 eurot ja ELM-is 2 500 eurot. </w:t>
      </w:r>
    </w:p>
    <w:p w14:paraId="426ED805" w14:textId="77777777" w:rsidR="00087B2B" w:rsidRDefault="00087B2B" w:rsidP="00741EDC">
      <w:pPr>
        <w:pStyle w:val="ListParagraph"/>
        <w:rPr>
          <w:rFonts w:ascii="Times New Roman" w:hAnsi="Times New Roman"/>
          <w:sz w:val="24"/>
          <w:szCs w:val="24"/>
        </w:rPr>
      </w:pPr>
    </w:p>
    <w:p w14:paraId="5CA58541" w14:textId="77777777" w:rsidR="00087B2B" w:rsidRPr="00163A5B" w:rsidRDefault="00087B2B" w:rsidP="00087B2B">
      <w:pPr>
        <w:pStyle w:val="NoSpacing"/>
        <w:numPr>
          <w:ilvl w:val="2"/>
          <w:numId w:val="30"/>
        </w:numPr>
        <w:jc w:val="both"/>
        <w:rPr>
          <w:rFonts w:ascii="Times New Roman" w:hAnsi="Times New Roman"/>
          <w:color w:val="000000"/>
          <w:sz w:val="24"/>
          <w:szCs w:val="24"/>
          <w:lang w:eastAsia="et-EE"/>
        </w:rPr>
      </w:pPr>
      <w:r w:rsidRPr="00163A5B">
        <w:rPr>
          <w:rFonts w:ascii="Times New Roman" w:hAnsi="Times New Roman"/>
          <w:sz w:val="24"/>
          <w:szCs w:val="24"/>
        </w:rPr>
        <w:t>Kassas kasutatakse järgmisi dokumente</w:t>
      </w:r>
      <w:r w:rsidRPr="00163A5B">
        <w:rPr>
          <w:rFonts w:ascii="Times New Roman" w:hAnsi="Times New Roman"/>
          <w:color w:val="000000"/>
          <w:sz w:val="24"/>
          <w:szCs w:val="24"/>
          <w:lang w:eastAsia="et-EE"/>
        </w:rPr>
        <w:t>:</w:t>
      </w:r>
    </w:p>
    <w:p w14:paraId="54F5EBD3" w14:textId="77777777" w:rsidR="00087B2B" w:rsidRPr="00163A5B" w:rsidRDefault="00087B2B" w:rsidP="00087B2B">
      <w:pPr>
        <w:pStyle w:val="ListParagraph"/>
        <w:numPr>
          <w:ilvl w:val="0"/>
          <w:numId w:val="14"/>
        </w:numPr>
        <w:jc w:val="both"/>
        <w:rPr>
          <w:rFonts w:ascii="Times New Roman" w:hAnsi="Times New Roman"/>
          <w:color w:val="000000"/>
          <w:sz w:val="24"/>
          <w:szCs w:val="24"/>
          <w:lang w:eastAsia="et-EE"/>
        </w:rPr>
      </w:pPr>
      <w:r w:rsidRPr="00163A5B">
        <w:rPr>
          <w:rFonts w:ascii="Times New Roman" w:hAnsi="Times New Roman"/>
          <w:sz w:val="24"/>
          <w:szCs w:val="24"/>
        </w:rPr>
        <w:t>kassa sissetuleku order (kohustuslikud rekvisiidid on asutuse nimetus, orderi nr, kuupäev, maksja nimi, selgitus, summa, kassapidaja allkiri);</w:t>
      </w:r>
    </w:p>
    <w:p w14:paraId="7964D5FD" w14:textId="77777777" w:rsidR="00087B2B" w:rsidRPr="00163A5B" w:rsidRDefault="00087B2B" w:rsidP="00087B2B">
      <w:pPr>
        <w:pStyle w:val="ListParagraph"/>
        <w:numPr>
          <w:ilvl w:val="0"/>
          <w:numId w:val="14"/>
        </w:numPr>
        <w:jc w:val="both"/>
        <w:rPr>
          <w:rFonts w:ascii="Times New Roman" w:hAnsi="Times New Roman"/>
          <w:color w:val="000000"/>
          <w:sz w:val="24"/>
          <w:szCs w:val="24"/>
          <w:lang w:eastAsia="et-EE"/>
        </w:rPr>
      </w:pPr>
      <w:r w:rsidRPr="00163A5B">
        <w:rPr>
          <w:rFonts w:ascii="Times New Roman" w:hAnsi="Times New Roman"/>
          <w:sz w:val="24"/>
          <w:szCs w:val="24"/>
        </w:rPr>
        <w:t>kassa väljamineku order (kohustuslikud rekvisiidid on asutuse nimetus, orderi nr, kuupäev, summa, selgitus (sularaha panka), kassapidaja allkiri); kui sularaha ei toimeta panka kassapidaja, siis märgitakse väljamineku orderil isiku nimi, kellele raha panka viimiseks väljastatakse ja lisatakse vastuvõtja allkiri;</w:t>
      </w:r>
    </w:p>
    <w:p w14:paraId="2C725109" w14:textId="77777777" w:rsidR="00087B2B" w:rsidRPr="00163A5B" w:rsidRDefault="00087B2B" w:rsidP="00087B2B">
      <w:pPr>
        <w:pStyle w:val="ListParagraph"/>
        <w:numPr>
          <w:ilvl w:val="0"/>
          <w:numId w:val="14"/>
        </w:numPr>
        <w:jc w:val="both"/>
        <w:rPr>
          <w:rFonts w:ascii="Times New Roman" w:hAnsi="Times New Roman"/>
          <w:color w:val="000000"/>
          <w:sz w:val="24"/>
          <w:szCs w:val="24"/>
          <w:lang w:eastAsia="et-EE"/>
        </w:rPr>
      </w:pPr>
      <w:r w:rsidRPr="00163A5B">
        <w:rPr>
          <w:rFonts w:ascii="Times New Roman" w:hAnsi="Times New Roman"/>
          <w:sz w:val="24"/>
          <w:szCs w:val="24"/>
        </w:rPr>
        <w:t>kassaraamat, kuhu kassapidaja registreerib sissetuleku ja väljamineku ordereid (kohustuslikud rekvisiidid on sissetuleku ja väljamineku dokumendi kuupäev, number, summa ja selgitus) ning kus vähemalt iga päeva lõpuks arvutatakse välja kassa jääk.</w:t>
      </w:r>
    </w:p>
    <w:p w14:paraId="083848D1" w14:textId="77777777" w:rsidR="008E4D5A" w:rsidRPr="00741EDC" w:rsidRDefault="00087B2B" w:rsidP="008E4D5A">
      <w:pPr>
        <w:pStyle w:val="NoSpacing"/>
        <w:numPr>
          <w:ilvl w:val="2"/>
          <w:numId w:val="30"/>
        </w:numPr>
        <w:jc w:val="both"/>
        <w:rPr>
          <w:rFonts w:ascii="Times New Roman" w:hAnsi="Times New Roman"/>
          <w:sz w:val="24"/>
          <w:szCs w:val="24"/>
        </w:rPr>
      </w:pPr>
      <w:r w:rsidRPr="00741EDC">
        <w:rPr>
          <w:rFonts w:ascii="Times New Roman" w:hAnsi="Times New Roman"/>
          <w:sz w:val="24"/>
          <w:szCs w:val="24"/>
        </w:rPr>
        <w:t>Sularaha jääki võrdleb kassapidaja iga päeva lõpul kassaraamatuga.</w:t>
      </w:r>
      <w:r w:rsidR="008E4D5A" w:rsidRPr="00741EDC">
        <w:rPr>
          <w:rFonts w:ascii="Times New Roman" w:hAnsi="Times New Roman"/>
          <w:sz w:val="24"/>
          <w:szCs w:val="24"/>
        </w:rPr>
        <w:t xml:space="preserve"> ELM-is fikseeritakse sularaha liikumine kassaaparaadis. MAA-s peetakse kassa liikumise arvestust majandustarkvaras „Tresoor“. </w:t>
      </w:r>
    </w:p>
    <w:p w14:paraId="6D6B8292" w14:textId="77777777" w:rsidR="008E4D5A" w:rsidRPr="00C1407B" w:rsidRDefault="008E4D5A" w:rsidP="008E4D5A">
      <w:pPr>
        <w:pStyle w:val="NoSpacing"/>
        <w:numPr>
          <w:ilvl w:val="2"/>
          <w:numId w:val="30"/>
        </w:numPr>
        <w:jc w:val="both"/>
        <w:rPr>
          <w:rFonts w:ascii="Times New Roman" w:hAnsi="Times New Roman"/>
          <w:sz w:val="24"/>
          <w:szCs w:val="24"/>
        </w:rPr>
      </w:pPr>
      <w:r w:rsidRPr="00741EDC">
        <w:rPr>
          <w:rFonts w:ascii="Times New Roman" w:hAnsi="Times New Roman"/>
          <w:sz w:val="24"/>
          <w:szCs w:val="24"/>
        </w:rPr>
        <w:t>MAA ja ELM viivad sularahakassa korralise inventuuri läbi aasta lõpu</w:t>
      </w:r>
      <w:r w:rsidRPr="00C1407B">
        <w:rPr>
          <w:rFonts w:ascii="Times New Roman" w:hAnsi="Times New Roman"/>
          <w:sz w:val="24"/>
          <w:szCs w:val="24"/>
        </w:rPr>
        <w:t xml:space="preserve"> seisuga ning ootamatu inventuuri vähemalt kahel korral aastas.</w:t>
      </w:r>
    </w:p>
    <w:p w14:paraId="4713D06D" w14:textId="77777777" w:rsidR="008E4D5A" w:rsidRPr="00C1407B" w:rsidRDefault="008E4D5A" w:rsidP="008E4D5A">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Kassa liikumiste kohta koostatakse iga kuu koondkanded ja edastatakse RTK-le sisestamiseks SAP-i.</w:t>
      </w:r>
    </w:p>
    <w:p w14:paraId="13DA8D63" w14:textId="6DFF5C2B" w:rsidR="00087B2B" w:rsidRPr="00C1407B" w:rsidRDefault="008E4D5A" w:rsidP="001E071F">
      <w:pPr>
        <w:pStyle w:val="NoSpacing"/>
        <w:numPr>
          <w:ilvl w:val="2"/>
          <w:numId w:val="30"/>
        </w:numPr>
        <w:jc w:val="both"/>
        <w:rPr>
          <w:rFonts w:ascii="Times New Roman" w:hAnsi="Times New Roman"/>
          <w:sz w:val="24"/>
          <w:szCs w:val="24"/>
        </w:rPr>
      </w:pPr>
      <w:r w:rsidRPr="00C1407B">
        <w:rPr>
          <w:rFonts w:ascii="Times New Roman" w:hAnsi="Times New Roman"/>
          <w:sz w:val="24"/>
          <w:szCs w:val="24"/>
        </w:rPr>
        <w:t>Kassa kontol 100000 kajastab RTK kassades toimunud muutused koondkannetega iga kuu lõpu kuupäevaga. Sularaha laekumine kassasse: D 100000, K tasumata arved või 320…. vms olenevalt laekumisest. Sularaha viimine panka D</w:t>
      </w:r>
      <w:r w:rsidR="00741EDC">
        <w:rPr>
          <w:rFonts w:ascii="Times New Roman" w:hAnsi="Times New Roman"/>
          <w:sz w:val="24"/>
          <w:szCs w:val="24"/>
        </w:rPr>
        <w:t xml:space="preserve"> 710001, K 1000000.</w:t>
      </w:r>
    </w:p>
    <w:p w14:paraId="2CA230DE" w14:textId="77777777" w:rsidR="00DB7ED3" w:rsidRPr="00C1407B" w:rsidRDefault="00DB7ED3" w:rsidP="0041075E">
      <w:pPr>
        <w:pStyle w:val="NoSpacing"/>
        <w:ind w:left="720"/>
        <w:jc w:val="both"/>
        <w:rPr>
          <w:rFonts w:ascii="Times New Roman" w:hAnsi="Times New Roman"/>
          <w:sz w:val="24"/>
          <w:szCs w:val="24"/>
        </w:rPr>
      </w:pPr>
    </w:p>
    <w:p w14:paraId="2CA230EA" w14:textId="77777777" w:rsidR="00D55824" w:rsidRPr="00C1407B" w:rsidRDefault="00D55824" w:rsidP="00D55824">
      <w:pPr>
        <w:pStyle w:val="NoSpacing"/>
        <w:ind w:left="720"/>
        <w:jc w:val="both"/>
        <w:rPr>
          <w:rFonts w:ascii="Times New Roman" w:hAnsi="Times New Roman"/>
          <w:sz w:val="24"/>
          <w:szCs w:val="24"/>
        </w:rPr>
      </w:pPr>
    </w:p>
    <w:p w14:paraId="2CA230EB" w14:textId="77777777" w:rsidR="0074056D" w:rsidRPr="00C1407B" w:rsidRDefault="0074056D" w:rsidP="001E071F">
      <w:pPr>
        <w:pStyle w:val="NoSpacing"/>
        <w:numPr>
          <w:ilvl w:val="1"/>
          <w:numId w:val="30"/>
        </w:numPr>
        <w:jc w:val="both"/>
        <w:rPr>
          <w:rFonts w:ascii="Times New Roman" w:hAnsi="Times New Roman"/>
          <w:color w:val="000000"/>
          <w:sz w:val="24"/>
          <w:szCs w:val="24"/>
          <w:lang w:eastAsia="et-EE"/>
        </w:rPr>
      </w:pPr>
      <w:r w:rsidRPr="00C1407B">
        <w:rPr>
          <w:rFonts w:ascii="Times New Roman" w:hAnsi="Times New Roman"/>
          <w:color w:val="000000"/>
          <w:sz w:val="24"/>
          <w:szCs w:val="24"/>
          <w:lang w:eastAsia="et-EE"/>
        </w:rPr>
        <w:t xml:space="preserve"> </w:t>
      </w:r>
      <w:r w:rsidRPr="00C1407B">
        <w:rPr>
          <w:rFonts w:ascii="Times New Roman" w:hAnsi="Times New Roman"/>
          <w:color w:val="000000"/>
          <w:sz w:val="24"/>
          <w:szCs w:val="24"/>
          <w:lang w:eastAsia="et-EE"/>
        </w:rPr>
        <w:tab/>
        <w:t>Pangakaardid</w:t>
      </w:r>
    </w:p>
    <w:p w14:paraId="2CA230EC" w14:textId="77777777" w:rsidR="0074056D" w:rsidRPr="00C1407B" w:rsidRDefault="0074056D" w:rsidP="0041075E">
      <w:pPr>
        <w:pStyle w:val="NoSpacing"/>
        <w:ind w:left="360"/>
        <w:jc w:val="both"/>
        <w:rPr>
          <w:rFonts w:ascii="Times New Roman" w:hAnsi="Times New Roman"/>
          <w:color w:val="000000"/>
          <w:sz w:val="24"/>
          <w:szCs w:val="24"/>
          <w:lang w:eastAsia="et-EE"/>
        </w:rPr>
      </w:pPr>
    </w:p>
    <w:p w14:paraId="2CA230ED" w14:textId="77777777" w:rsidR="00DB7ED3" w:rsidRPr="004B094F" w:rsidRDefault="0074056D" w:rsidP="001E071F">
      <w:pPr>
        <w:pStyle w:val="NoSpacing"/>
        <w:numPr>
          <w:ilvl w:val="2"/>
          <w:numId w:val="30"/>
        </w:numPr>
        <w:jc w:val="both"/>
        <w:rPr>
          <w:rFonts w:ascii="Times New Roman" w:hAnsi="Times New Roman"/>
          <w:sz w:val="24"/>
          <w:szCs w:val="24"/>
          <w:lang w:eastAsia="et-EE"/>
        </w:rPr>
      </w:pPr>
      <w:r w:rsidRPr="00C1407B">
        <w:rPr>
          <w:rFonts w:ascii="Times New Roman" w:hAnsi="Times New Roman"/>
          <w:sz w:val="24"/>
          <w:szCs w:val="24"/>
        </w:rPr>
        <w:t xml:space="preserve">Asutused otsustavad vajadusel pangakaartide väljaandmise oma töötajatele asutuse ülesannetega seotud kulutuste eest tasumiseks määratud limiidi piires ning vastutavad kaartide tagastamise eest töötajate töölt lahkumisel. </w:t>
      </w:r>
      <w:r w:rsidRPr="004B094F">
        <w:rPr>
          <w:rFonts w:ascii="Times New Roman" w:hAnsi="Times New Roman"/>
          <w:sz w:val="24"/>
          <w:szCs w:val="24"/>
        </w:rPr>
        <w:t>Internetist ühekordse ostu sooritamiseks on asutusel võimalik Riigikassast taotleda SEB Panga virtuaalkaarti limiidivahemikuga 50 kuni 3 500 eurot</w:t>
      </w:r>
      <w:r w:rsidRPr="004B094F">
        <w:rPr>
          <w:rFonts w:ascii="Times New Roman" w:hAnsi="Times New Roman"/>
        </w:rPr>
        <w:t xml:space="preserve">. </w:t>
      </w:r>
      <w:r w:rsidRPr="004B094F">
        <w:rPr>
          <w:rFonts w:ascii="Times New Roman" w:hAnsi="Times New Roman"/>
          <w:sz w:val="24"/>
          <w:szCs w:val="24"/>
          <w:lang w:eastAsia="et-EE"/>
        </w:rPr>
        <w:t xml:space="preserve"> </w:t>
      </w:r>
    </w:p>
    <w:p w14:paraId="2CA230EE" w14:textId="77777777" w:rsidR="0074056D" w:rsidRPr="00C1407B" w:rsidRDefault="0074056D" w:rsidP="0041075E">
      <w:pPr>
        <w:pStyle w:val="NoSpacing"/>
        <w:ind w:left="720"/>
        <w:jc w:val="both"/>
        <w:rPr>
          <w:rFonts w:ascii="Times New Roman" w:hAnsi="Times New Roman"/>
          <w:color w:val="000000"/>
          <w:sz w:val="24"/>
          <w:szCs w:val="24"/>
          <w:lang w:eastAsia="et-EE"/>
        </w:rPr>
      </w:pPr>
    </w:p>
    <w:p w14:paraId="2CA230EF" w14:textId="571AEA87" w:rsidR="0074056D" w:rsidRPr="00741EDC" w:rsidRDefault="0074056D" w:rsidP="001E071F">
      <w:pPr>
        <w:pStyle w:val="NoSpacing"/>
        <w:numPr>
          <w:ilvl w:val="2"/>
          <w:numId w:val="30"/>
        </w:numPr>
        <w:jc w:val="both"/>
        <w:rPr>
          <w:rFonts w:ascii="Times New Roman" w:hAnsi="Times New Roman"/>
          <w:sz w:val="24"/>
          <w:szCs w:val="24"/>
          <w:lang w:eastAsia="et-EE"/>
        </w:rPr>
      </w:pPr>
      <w:r w:rsidRPr="00401DD1">
        <w:rPr>
          <w:rFonts w:ascii="Times New Roman" w:hAnsi="Times New Roman"/>
          <w:sz w:val="24"/>
          <w:szCs w:val="24"/>
        </w:rPr>
        <w:t>Panga</w:t>
      </w:r>
      <w:r w:rsidRPr="00C1407B">
        <w:rPr>
          <w:rFonts w:ascii="Times New Roman" w:hAnsi="Times New Roman"/>
          <w:sz w:val="24"/>
          <w:szCs w:val="24"/>
        </w:rPr>
        <w:t>kaarti kasutatakse välislähetuses või siseriiklikult ainult sel juhul, kui kulutuse eest puudub võimalus tasuda tavapärase ostuarve alusel ü</w:t>
      </w:r>
      <w:r w:rsidR="00563466">
        <w:rPr>
          <w:rFonts w:ascii="Times New Roman" w:hAnsi="Times New Roman"/>
          <w:sz w:val="24"/>
          <w:szCs w:val="24"/>
        </w:rPr>
        <w:t xml:space="preserve">lekande teel e-riigikassa kaudu </w:t>
      </w:r>
      <w:r w:rsidR="00563466" w:rsidRPr="00741EDC">
        <w:rPr>
          <w:rFonts w:ascii="Times New Roman" w:hAnsi="Times New Roman"/>
          <w:sz w:val="24"/>
          <w:szCs w:val="24"/>
        </w:rPr>
        <w:t>ja kaupade või teenuste soetamisel internetis.</w:t>
      </w:r>
    </w:p>
    <w:p w14:paraId="2CA230F0" w14:textId="77777777" w:rsidR="0074056D" w:rsidRPr="00C1407B" w:rsidRDefault="0074056D" w:rsidP="0041075E">
      <w:pPr>
        <w:pStyle w:val="NoSpacing"/>
        <w:ind w:left="720"/>
        <w:jc w:val="both"/>
        <w:rPr>
          <w:rFonts w:ascii="Times New Roman" w:hAnsi="Times New Roman"/>
          <w:color w:val="000000"/>
          <w:sz w:val="24"/>
          <w:szCs w:val="24"/>
          <w:lang w:eastAsia="et-EE"/>
        </w:rPr>
      </w:pPr>
    </w:p>
    <w:p w14:paraId="2CA230F1" w14:textId="77777777" w:rsidR="0074056D" w:rsidRPr="00C1407B" w:rsidRDefault="0074056D" w:rsidP="001E071F">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sz w:val="24"/>
          <w:szCs w:val="24"/>
        </w:rPr>
        <w:t>Pangakaardi kasutajad esitavad kaardiga maksmise korral esimesel võimalusel lähetus</w:t>
      </w:r>
      <w:r w:rsidR="005E0F6B" w:rsidRPr="00C1407B">
        <w:rPr>
          <w:rFonts w:ascii="Times New Roman" w:hAnsi="Times New Roman"/>
          <w:sz w:val="24"/>
          <w:szCs w:val="24"/>
        </w:rPr>
        <w:t>kulu</w:t>
      </w:r>
      <w:r w:rsidRPr="00C1407B">
        <w:rPr>
          <w:rFonts w:ascii="Times New Roman" w:hAnsi="Times New Roman"/>
          <w:sz w:val="24"/>
          <w:szCs w:val="24"/>
        </w:rPr>
        <w:t>- või majandus</w:t>
      </w:r>
      <w:r w:rsidR="005E0F6B" w:rsidRPr="00C1407B">
        <w:rPr>
          <w:rFonts w:ascii="Times New Roman" w:hAnsi="Times New Roman"/>
          <w:sz w:val="24"/>
          <w:szCs w:val="24"/>
        </w:rPr>
        <w:t xml:space="preserve">kulu </w:t>
      </w:r>
      <w:r w:rsidRPr="00C1407B">
        <w:rPr>
          <w:rFonts w:ascii="Times New Roman" w:hAnsi="Times New Roman"/>
          <w:sz w:val="24"/>
          <w:szCs w:val="24"/>
        </w:rPr>
        <w:t>aruande, lisades sellele kaardiga tasutud arved, maksekviitungid, kaardiga seotud konto väljavõtted ja muud kuludokumendid. Aruanded kontrollitakse ja kinnitatakse vastavalt finantsarvestuse toimemudelile.</w:t>
      </w:r>
    </w:p>
    <w:p w14:paraId="2CA230F2" w14:textId="77777777" w:rsidR="00DD48F8" w:rsidRPr="00C1407B" w:rsidRDefault="00DD48F8" w:rsidP="0041075E">
      <w:pPr>
        <w:pStyle w:val="NoSpacing"/>
        <w:ind w:left="720"/>
        <w:jc w:val="both"/>
        <w:rPr>
          <w:rFonts w:ascii="Times New Roman" w:hAnsi="Times New Roman"/>
          <w:color w:val="000000"/>
          <w:sz w:val="24"/>
          <w:szCs w:val="24"/>
          <w:lang w:eastAsia="et-EE"/>
        </w:rPr>
      </w:pPr>
    </w:p>
    <w:p w14:paraId="2CA230F3" w14:textId="77777777" w:rsidR="0074056D" w:rsidRPr="00C1407B" w:rsidRDefault="0074056D" w:rsidP="001E071F">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sz w:val="24"/>
          <w:szCs w:val="24"/>
        </w:rPr>
        <w:t>RTK kajastab deebetkaartidega toimunud tehinguid järgmiselt:</w:t>
      </w:r>
    </w:p>
    <w:p w14:paraId="2CA230F4" w14:textId="77777777" w:rsidR="0074056D" w:rsidRPr="00C1407B" w:rsidRDefault="0074056D" w:rsidP="0041075E">
      <w:pPr>
        <w:pStyle w:val="Default"/>
        <w:ind w:left="708"/>
        <w:jc w:val="both"/>
        <w:rPr>
          <w:color w:val="auto"/>
        </w:rPr>
      </w:pPr>
      <w:r w:rsidRPr="00C1407B">
        <w:rPr>
          <w:color w:val="auto"/>
        </w:rPr>
        <w:t>Riigikassa kontolt deebetkaardi summa mahavõtmise päeval tehakse kanne: D hankija-oma töötaja (103920), D 550012 (teenustasu), K 700000.</w:t>
      </w:r>
    </w:p>
    <w:p w14:paraId="2CA230F5" w14:textId="77777777" w:rsidR="0074056D" w:rsidRPr="00C1407B" w:rsidRDefault="0074056D" w:rsidP="0041075E">
      <w:pPr>
        <w:ind w:left="708"/>
        <w:jc w:val="both"/>
        <w:rPr>
          <w:rFonts w:ascii="Times New Roman" w:hAnsi="Times New Roman"/>
          <w:color w:val="000000"/>
          <w:sz w:val="24"/>
          <w:szCs w:val="24"/>
          <w:lang w:eastAsia="et-EE"/>
        </w:rPr>
      </w:pPr>
      <w:r w:rsidRPr="00C1407B">
        <w:rPr>
          <w:rFonts w:ascii="Times New Roman" w:hAnsi="Times New Roman"/>
          <w:sz w:val="24"/>
          <w:szCs w:val="24"/>
        </w:rPr>
        <w:t>Aruande esitamisel tehakse kanne: D kulu, K 20205</w:t>
      </w:r>
      <w:r w:rsidR="00B42F60" w:rsidRPr="00C1407B">
        <w:rPr>
          <w:rFonts w:ascii="Times New Roman" w:hAnsi="Times New Roman"/>
          <w:sz w:val="24"/>
          <w:szCs w:val="24"/>
        </w:rPr>
        <w:t>0 ja saadud ettemakse ja kohusti</w:t>
      </w:r>
      <w:r w:rsidRPr="00C1407B">
        <w:rPr>
          <w:rFonts w:ascii="Times New Roman" w:hAnsi="Times New Roman"/>
          <w:sz w:val="24"/>
          <w:szCs w:val="24"/>
        </w:rPr>
        <w:t>se sidumise kanne: D 202050, K 103920.</w:t>
      </w:r>
    </w:p>
    <w:p w14:paraId="2CA230F6" w14:textId="77777777" w:rsidR="0074056D" w:rsidRPr="00C1407B" w:rsidRDefault="00D92B4B" w:rsidP="001E071F">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sz w:val="24"/>
          <w:szCs w:val="24"/>
        </w:rPr>
        <w:t>RTK kajastab krediitkaartidega toimunud tehinguid järgmiselt:</w:t>
      </w:r>
    </w:p>
    <w:p w14:paraId="2CA230F7" w14:textId="77777777" w:rsidR="00D92B4B" w:rsidRPr="00C1407B" w:rsidRDefault="00D92B4B" w:rsidP="0041075E">
      <w:pPr>
        <w:pStyle w:val="NoSpacing"/>
        <w:ind w:left="720"/>
        <w:jc w:val="both"/>
        <w:rPr>
          <w:rFonts w:ascii="Times New Roman" w:hAnsi="Times New Roman"/>
          <w:sz w:val="24"/>
          <w:szCs w:val="24"/>
        </w:rPr>
      </w:pPr>
      <w:r w:rsidRPr="00C1407B">
        <w:rPr>
          <w:rFonts w:ascii="Times New Roman" w:hAnsi="Times New Roman"/>
          <w:sz w:val="24"/>
          <w:szCs w:val="24"/>
        </w:rPr>
        <w:t>Aruande esitamise kuul tehakse kanne: D kulu, K 20</w:t>
      </w:r>
      <w:r w:rsidR="00B73A8D" w:rsidRPr="00C1407B">
        <w:rPr>
          <w:rFonts w:ascii="Times New Roman" w:hAnsi="Times New Roman"/>
          <w:sz w:val="24"/>
          <w:szCs w:val="24"/>
        </w:rPr>
        <w:t>3290</w:t>
      </w:r>
      <w:r w:rsidRPr="00C1407B">
        <w:rPr>
          <w:rFonts w:ascii="Times New Roman" w:hAnsi="Times New Roman"/>
          <w:sz w:val="24"/>
          <w:szCs w:val="24"/>
        </w:rPr>
        <w:t xml:space="preserve"> + makseblokk hankijale (oma töötaja). Riigikassa kontolt kreeditkaardi summa maha võtmise päeval tehakse kanne: D  20</w:t>
      </w:r>
      <w:r w:rsidR="00B73A8D" w:rsidRPr="00C1407B">
        <w:rPr>
          <w:rFonts w:ascii="Times New Roman" w:hAnsi="Times New Roman"/>
          <w:sz w:val="24"/>
          <w:szCs w:val="24"/>
        </w:rPr>
        <w:t>3290</w:t>
      </w:r>
      <w:r w:rsidRPr="00C1407B">
        <w:rPr>
          <w:rFonts w:ascii="Times New Roman" w:hAnsi="Times New Roman"/>
          <w:sz w:val="24"/>
          <w:szCs w:val="24"/>
        </w:rPr>
        <w:t>, K 700000.</w:t>
      </w:r>
    </w:p>
    <w:p w14:paraId="2CA230F8" w14:textId="77777777" w:rsidR="0074056D" w:rsidRPr="00C1407B" w:rsidRDefault="0074056D" w:rsidP="0041075E">
      <w:pPr>
        <w:pStyle w:val="NoSpacing"/>
        <w:ind w:left="360"/>
        <w:jc w:val="both"/>
        <w:rPr>
          <w:rFonts w:ascii="Times New Roman" w:hAnsi="Times New Roman"/>
          <w:color w:val="000000"/>
          <w:sz w:val="24"/>
          <w:szCs w:val="24"/>
          <w:lang w:eastAsia="et-EE"/>
        </w:rPr>
      </w:pPr>
    </w:p>
    <w:p w14:paraId="2CA230F9" w14:textId="77777777" w:rsidR="0074056D" w:rsidRPr="00C1407B" w:rsidRDefault="00B65ED7" w:rsidP="001E071F">
      <w:pPr>
        <w:pStyle w:val="NoSpacing"/>
        <w:numPr>
          <w:ilvl w:val="1"/>
          <w:numId w:val="30"/>
        </w:numPr>
        <w:jc w:val="both"/>
        <w:rPr>
          <w:rFonts w:ascii="Times New Roman" w:hAnsi="Times New Roman"/>
          <w:color w:val="000000"/>
          <w:sz w:val="24"/>
          <w:szCs w:val="24"/>
          <w:lang w:eastAsia="et-EE"/>
        </w:rPr>
      </w:pPr>
      <w:r w:rsidRPr="00C1407B">
        <w:rPr>
          <w:rFonts w:ascii="Times New Roman" w:hAnsi="Times New Roman"/>
          <w:color w:val="000000"/>
          <w:sz w:val="24"/>
          <w:szCs w:val="24"/>
          <w:lang w:eastAsia="et-EE"/>
        </w:rPr>
        <w:t>Siirete kajastamine</w:t>
      </w:r>
    </w:p>
    <w:p w14:paraId="2CA230FA" w14:textId="77777777" w:rsidR="00B65ED7" w:rsidRPr="00C1407B" w:rsidRDefault="00B65ED7" w:rsidP="0041075E">
      <w:pPr>
        <w:pStyle w:val="NoSpacing"/>
        <w:ind w:left="720"/>
        <w:jc w:val="both"/>
        <w:rPr>
          <w:rFonts w:ascii="Times New Roman" w:hAnsi="Times New Roman"/>
          <w:color w:val="000000"/>
          <w:sz w:val="24"/>
          <w:szCs w:val="24"/>
          <w:lang w:eastAsia="et-EE"/>
        </w:rPr>
      </w:pPr>
    </w:p>
    <w:p w14:paraId="2CA230FB" w14:textId="77777777" w:rsidR="00B65ED7" w:rsidRPr="00C1407B" w:rsidRDefault="00B65ED7" w:rsidP="001E071F">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sz w:val="24"/>
          <w:szCs w:val="24"/>
        </w:rPr>
        <w:t>Teiste riigiraamatupidamiskohustuslaste üksusega tehtud mitterahalisi tehinguid kajastatakse siiretena kontodel  700010 ja 710010. Aruandeperioodi lõpuks viiakse asutuste tulem tekkepõhiste siirete kontodele. Positiivse tulemi korral tehakse kanne D 710002 K 203500 ja negatiivse tulemi korral D 203500 K 700002.</w:t>
      </w:r>
      <w:r w:rsidRPr="00C1407B">
        <w:rPr>
          <w:rFonts w:ascii="Times New Roman" w:hAnsi="Times New Roman"/>
          <w:color w:val="000000"/>
          <w:sz w:val="24"/>
          <w:szCs w:val="24"/>
          <w:lang w:eastAsia="et-EE"/>
        </w:rPr>
        <w:t xml:space="preserve"> </w:t>
      </w:r>
    </w:p>
    <w:p w14:paraId="2CA230FC" w14:textId="77777777" w:rsidR="00B65ED7" w:rsidRPr="00C1407B" w:rsidRDefault="00B65ED7" w:rsidP="0041075E">
      <w:pPr>
        <w:pStyle w:val="NoSpacing"/>
        <w:ind w:left="720"/>
        <w:jc w:val="both"/>
        <w:rPr>
          <w:rFonts w:ascii="Times New Roman" w:hAnsi="Times New Roman"/>
          <w:color w:val="000000"/>
          <w:sz w:val="24"/>
          <w:szCs w:val="24"/>
          <w:lang w:eastAsia="et-EE"/>
        </w:rPr>
      </w:pPr>
    </w:p>
    <w:p w14:paraId="2CA230FD" w14:textId="77777777" w:rsidR="00B65ED7" w:rsidRPr="00C1407B" w:rsidRDefault="00B65ED7" w:rsidP="0041075E">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sz w:val="24"/>
          <w:szCs w:val="24"/>
        </w:rPr>
        <w:t>Riigiraamatupidamiskohustuslase siseselt ei ka</w:t>
      </w:r>
      <w:r w:rsidR="00E75369" w:rsidRPr="00C1407B">
        <w:rPr>
          <w:rFonts w:ascii="Times New Roman" w:hAnsi="Times New Roman"/>
          <w:sz w:val="24"/>
          <w:szCs w:val="24"/>
        </w:rPr>
        <w:t>sutata siirete kontosid 700010 ega 710010</w:t>
      </w:r>
      <w:r w:rsidRPr="00C1407B">
        <w:rPr>
          <w:rFonts w:ascii="Times New Roman" w:hAnsi="Times New Roman"/>
          <w:sz w:val="24"/>
          <w:szCs w:val="24"/>
        </w:rPr>
        <w:t xml:space="preserve"> ega rahavoo koode 15, 16, 35 ja</w:t>
      </w:r>
      <w:r w:rsidR="003F5FC7" w:rsidRPr="00C1407B">
        <w:rPr>
          <w:rFonts w:ascii="Times New Roman" w:hAnsi="Times New Roman"/>
          <w:sz w:val="24"/>
          <w:szCs w:val="24"/>
        </w:rPr>
        <w:t xml:space="preserve"> 36, vaid viiakse varad</w:t>
      </w:r>
      <w:r w:rsidR="003F5FC7" w:rsidRPr="00C1407B">
        <w:rPr>
          <w:rFonts w:ascii="Times New Roman" w:hAnsi="Times New Roman"/>
          <w:b/>
          <w:sz w:val="24"/>
          <w:szCs w:val="24"/>
        </w:rPr>
        <w:t xml:space="preserve">, </w:t>
      </w:r>
      <w:r w:rsidR="003F5FC7" w:rsidRPr="00C1407B">
        <w:rPr>
          <w:rFonts w:ascii="Times New Roman" w:hAnsi="Times New Roman"/>
          <w:sz w:val="24"/>
          <w:szCs w:val="24"/>
        </w:rPr>
        <w:t>kohusti</w:t>
      </w:r>
      <w:r w:rsidRPr="00C1407B">
        <w:rPr>
          <w:rFonts w:ascii="Times New Roman" w:hAnsi="Times New Roman"/>
          <w:sz w:val="24"/>
          <w:szCs w:val="24"/>
        </w:rPr>
        <w:t>sed, tulud</w:t>
      </w:r>
      <w:r w:rsidRPr="00C1407B">
        <w:rPr>
          <w:rFonts w:ascii="Times New Roman" w:hAnsi="Times New Roman"/>
          <w:b/>
          <w:sz w:val="24"/>
          <w:szCs w:val="24"/>
        </w:rPr>
        <w:t xml:space="preserve"> </w:t>
      </w:r>
      <w:r w:rsidRPr="00C1407B">
        <w:rPr>
          <w:rFonts w:ascii="Times New Roman" w:hAnsi="Times New Roman"/>
          <w:sz w:val="24"/>
          <w:szCs w:val="24"/>
        </w:rPr>
        <w:t xml:space="preserve">või kulud ühelt asutuselt üle teisele, muutes eelarveüksuste koode või tuluüksuste koode (eelarve liik </w:t>
      </w:r>
      <w:r w:rsidR="008D5DC5" w:rsidRPr="00C1407B">
        <w:rPr>
          <w:rFonts w:ascii="Times New Roman" w:hAnsi="Times New Roman"/>
          <w:sz w:val="24"/>
          <w:szCs w:val="24"/>
        </w:rPr>
        <w:t xml:space="preserve"> </w:t>
      </w:r>
      <w:r w:rsidR="008D5DC5" w:rsidRPr="009B4E18">
        <w:rPr>
          <w:rFonts w:ascii="Times New Roman" w:hAnsi="Times New Roman"/>
          <w:sz w:val="24"/>
          <w:szCs w:val="24"/>
        </w:rPr>
        <w:t>60</w:t>
      </w:r>
      <w:r w:rsidRPr="009B4E18">
        <w:rPr>
          <w:rFonts w:ascii="Times New Roman" w:hAnsi="Times New Roman"/>
          <w:sz w:val="24"/>
          <w:szCs w:val="24"/>
        </w:rPr>
        <w:t xml:space="preserve">), kui </w:t>
      </w:r>
      <w:r w:rsidRPr="00C1407B">
        <w:rPr>
          <w:rFonts w:ascii="Times New Roman" w:hAnsi="Times New Roman"/>
          <w:sz w:val="24"/>
          <w:szCs w:val="24"/>
        </w:rPr>
        <w:t>kirjend ei puuduta eelarve täitmist, tehes kanded:</w:t>
      </w:r>
      <w:r w:rsidR="006609AB" w:rsidRPr="00C1407B">
        <w:rPr>
          <w:rFonts w:ascii="Times New Roman" w:hAnsi="Times New Roman"/>
          <w:sz w:val="24"/>
          <w:szCs w:val="24"/>
        </w:rPr>
        <w:t xml:space="preserve"> </w:t>
      </w:r>
      <w:r w:rsidRPr="00C1407B">
        <w:rPr>
          <w:rFonts w:ascii="Times New Roman" w:hAnsi="Times New Roman"/>
          <w:sz w:val="24"/>
          <w:szCs w:val="24"/>
        </w:rPr>
        <w:t>D konto ühe eelarveüksuse/tuluüksuse koodiga, K konto teise eelarveüksuse/tuluüksuse koodiga.</w:t>
      </w:r>
    </w:p>
    <w:p w14:paraId="2CA230FE" w14:textId="77777777" w:rsidR="006609AB" w:rsidRPr="00C1407B" w:rsidRDefault="006609AB" w:rsidP="006609AB">
      <w:pPr>
        <w:pStyle w:val="NoSpacing"/>
        <w:jc w:val="both"/>
        <w:rPr>
          <w:rFonts w:ascii="Times New Roman" w:hAnsi="Times New Roman"/>
          <w:color w:val="000000"/>
          <w:sz w:val="24"/>
          <w:szCs w:val="24"/>
          <w:lang w:eastAsia="et-EE"/>
        </w:rPr>
      </w:pPr>
    </w:p>
    <w:p w14:paraId="2CA230FF" w14:textId="77777777" w:rsidR="00B65ED7" w:rsidRPr="00C1407B" w:rsidRDefault="00B65ED7" w:rsidP="001E071F">
      <w:pPr>
        <w:pStyle w:val="NoSpacing"/>
        <w:numPr>
          <w:ilvl w:val="1"/>
          <w:numId w:val="30"/>
        </w:numPr>
        <w:jc w:val="both"/>
        <w:rPr>
          <w:rFonts w:ascii="Times New Roman" w:hAnsi="Times New Roman"/>
          <w:color w:val="000000"/>
          <w:sz w:val="24"/>
          <w:szCs w:val="24"/>
          <w:lang w:eastAsia="et-EE"/>
        </w:rPr>
      </w:pPr>
      <w:r w:rsidRPr="00C1407B">
        <w:rPr>
          <w:rFonts w:ascii="Times New Roman" w:hAnsi="Times New Roman"/>
          <w:color w:val="000000"/>
          <w:sz w:val="24"/>
          <w:szCs w:val="24"/>
          <w:lang w:eastAsia="et-EE"/>
        </w:rPr>
        <w:t>Saadud toetused</w:t>
      </w:r>
    </w:p>
    <w:p w14:paraId="2CA23100" w14:textId="77777777" w:rsidR="00B65ED7" w:rsidRPr="00C1407B" w:rsidRDefault="00B65ED7" w:rsidP="0041075E">
      <w:pPr>
        <w:pStyle w:val="NoSpacing"/>
        <w:jc w:val="both"/>
        <w:rPr>
          <w:rFonts w:ascii="Times New Roman" w:hAnsi="Times New Roman"/>
          <w:color w:val="000000"/>
          <w:sz w:val="24"/>
          <w:szCs w:val="24"/>
          <w:lang w:eastAsia="et-EE"/>
        </w:rPr>
      </w:pPr>
    </w:p>
    <w:p w14:paraId="2CA23101" w14:textId="77777777" w:rsidR="00B65ED7" w:rsidRPr="00C1407B" w:rsidRDefault="005E0F6B" w:rsidP="001E071F">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bCs/>
          <w:sz w:val="24"/>
          <w:szCs w:val="24"/>
        </w:rPr>
        <w:t>Välist</w:t>
      </w:r>
      <w:r w:rsidR="00B65ED7" w:rsidRPr="00C1407B">
        <w:rPr>
          <w:rFonts w:ascii="Times New Roman" w:hAnsi="Times New Roman"/>
          <w:bCs/>
          <w:sz w:val="24"/>
          <w:szCs w:val="24"/>
        </w:rPr>
        <w:t>oetuse saamise lepingu korral avatakse toetuse ja selle arvel tehtavate kulutuste jälgimiseks eraldi toetuse (</w:t>
      </w:r>
      <w:r w:rsidR="00B65ED7" w:rsidRPr="00C1407B">
        <w:rPr>
          <w:rFonts w:ascii="Times New Roman" w:hAnsi="Times New Roman"/>
          <w:bCs/>
          <w:i/>
          <w:sz w:val="24"/>
          <w:szCs w:val="24"/>
        </w:rPr>
        <w:t>grant</w:t>
      </w:r>
      <w:r w:rsidR="00B65ED7" w:rsidRPr="00C1407B">
        <w:rPr>
          <w:rFonts w:ascii="Times New Roman" w:hAnsi="Times New Roman"/>
          <w:bCs/>
          <w:sz w:val="24"/>
          <w:szCs w:val="24"/>
        </w:rPr>
        <w:t>) kood. Sama toetuse koodi kasu</w:t>
      </w:r>
      <w:r w:rsidR="00D03DFF" w:rsidRPr="00C1407B">
        <w:rPr>
          <w:rFonts w:ascii="Times New Roman" w:hAnsi="Times New Roman"/>
          <w:bCs/>
          <w:sz w:val="24"/>
          <w:szCs w:val="24"/>
        </w:rPr>
        <w:t>ta</w:t>
      </w:r>
      <w:r w:rsidR="00B65ED7" w:rsidRPr="00C1407B">
        <w:rPr>
          <w:rFonts w:ascii="Times New Roman" w:hAnsi="Times New Roman"/>
          <w:bCs/>
          <w:sz w:val="24"/>
          <w:szCs w:val="24"/>
        </w:rPr>
        <w:t xml:space="preserve">takse vastavale toetusele kaasfinantseerimise saamise ja kasutamise ning omafinantseerimise korras tehtud kulutuste kajastamiseks. Toetuse kood lisatakse kõikidele kannetele, sh nii </w:t>
      </w:r>
      <w:r w:rsidR="00B65ED7" w:rsidRPr="00C1407B">
        <w:rPr>
          <w:rFonts w:ascii="Times New Roman" w:hAnsi="Times New Roman"/>
          <w:bCs/>
          <w:sz w:val="24"/>
          <w:szCs w:val="24"/>
        </w:rPr>
        <w:lastRenderedPageBreak/>
        <w:t>vastavate tulude ja selle arvel tehtud ku</w:t>
      </w:r>
      <w:r w:rsidR="00B42F60" w:rsidRPr="00C1407B">
        <w:rPr>
          <w:rFonts w:ascii="Times New Roman" w:hAnsi="Times New Roman"/>
          <w:bCs/>
          <w:sz w:val="24"/>
          <w:szCs w:val="24"/>
        </w:rPr>
        <w:t>lutuste kui ka nõuete ja kohusti</w:t>
      </w:r>
      <w:r w:rsidR="00B65ED7" w:rsidRPr="00C1407B">
        <w:rPr>
          <w:rFonts w:ascii="Times New Roman" w:hAnsi="Times New Roman"/>
          <w:bCs/>
          <w:sz w:val="24"/>
          <w:szCs w:val="24"/>
        </w:rPr>
        <w:t>ste ning ülekannete ja laekumiste kajastamisel.</w:t>
      </w:r>
    </w:p>
    <w:p w14:paraId="2CA23102" w14:textId="77777777" w:rsidR="00B65ED7" w:rsidRPr="00C1407B" w:rsidRDefault="00B65ED7" w:rsidP="0041075E">
      <w:pPr>
        <w:pStyle w:val="NoSpacing"/>
        <w:ind w:left="720"/>
        <w:jc w:val="both"/>
        <w:rPr>
          <w:rFonts w:ascii="Times New Roman" w:hAnsi="Times New Roman"/>
          <w:color w:val="000000"/>
          <w:sz w:val="24"/>
          <w:szCs w:val="24"/>
          <w:lang w:eastAsia="et-EE"/>
        </w:rPr>
      </w:pPr>
    </w:p>
    <w:p w14:paraId="2CA23103" w14:textId="77777777" w:rsidR="00B65ED7" w:rsidRPr="00ED7A2E" w:rsidRDefault="00B65ED7" w:rsidP="001E071F">
      <w:pPr>
        <w:pStyle w:val="NoSpacing"/>
        <w:numPr>
          <w:ilvl w:val="2"/>
          <w:numId w:val="30"/>
        </w:numPr>
        <w:jc w:val="both"/>
        <w:rPr>
          <w:rFonts w:ascii="Times New Roman" w:hAnsi="Times New Roman"/>
          <w:sz w:val="24"/>
          <w:szCs w:val="24"/>
          <w:lang w:eastAsia="et-EE"/>
        </w:rPr>
      </w:pPr>
      <w:r w:rsidRPr="00C1407B">
        <w:rPr>
          <w:rFonts w:ascii="Times New Roman" w:hAnsi="Times New Roman"/>
          <w:bCs/>
          <w:sz w:val="24"/>
          <w:szCs w:val="24"/>
        </w:rPr>
        <w:t xml:space="preserve">Kui kulutused finantseeritakse osaliselt või täielikult </w:t>
      </w:r>
      <w:r w:rsidR="005E0F6B" w:rsidRPr="00C1407B">
        <w:rPr>
          <w:rFonts w:ascii="Times New Roman" w:hAnsi="Times New Roman"/>
          <w:bCs/>
          <w:sz w:val="24"/>
          <w:szCs w:val="24"/>
        </w:rPr>
        <w:t>välis</w:t>
      </w:r>
      <w:r w:rsidRPr="00C1407B">
        <w:rPr>
          <w:rFonts w:ascii="Times New Roman" w:hAnsi="Times New Roman"/>
          <w:bCs/>
          <w:sz w:val="24"/>
          <w:szCs w:val="24"/>
        </w:rPr>
        <w:t>toetuse või sellele lisatud kaasfinantseerimise arvel</w:t>
      </w:r>
      <w:r w:rsidRPr="0018585A">
        <w:rPr>
          <w:rFonts w:ascii="Times New Roman" w:hAnsi="Times New Roman"/>
          <w:bCs/>
          <w:color w:val="538135" w:themeColor="accent6" w:themeShade="BF"/>
          <w:sz w:val="24"/>
          <w:szCs w:val="24"/>
        </w:rPr>
        <w:t xml:space="preserve">, </w:t>
      </w:r>
      <w:r w:rsidRPr="00ED7A2E">
        <w:rPr>
          <w:rFonts w:ascii="Times New Roman" w:hAnsi="Times New Roman"/>
          <w:bCs/>
          <w:sz w:val="24"/>
          <w:szCs w:val="24"/>
        </w:rPr>
        <w:t>tehakse toetuse saamise kohta tulude paralleelkanded kohe kulude kajastamisel või nende ebaolulisuse korral vähemalt kord kvartalis</w:t>
      </w:r>
      <w:r w:rsidR="00693D99" w:rsidRPr="00ED7A2E">
        <w:rPr>
          <w:rFonts w:ascii="Times New Roman" w:hAnsi="Times New Roman"/>
          <w:bCs/>
          <w:sz w:val="24"/>
          <w:szCs w:val="24"/>
        </w:rPr>
        <w:t xml:space="preserve"> lepingus ette nähtud proportsioonide alusel.</w:t>
      </w:r>
    </w:p>
    <w:p w14:paraId="2CA23104" w14:textId="77777777" w:rsidR="00B65ED7" w:rsidRPr="001F7A3F" w:rsidRDefault="00B65ED7" w:rsidP="0041075E">
      <w:pPr>
        <w:pStyle w:val="NoSpacing"/>
        <w:ind w:left="720"/>
        <w:jc w:val="both"/>
        <w:rPr>
          <w:rFonts w:ascii="Times New Roman" w:hAnsi="Times New Roman"/>
          <w:sz w:val="24"/>
          <w:szCs w:val="24"/>
          <w:lang w:eastAsia="et-EE"/>
        </w:rPr>
      </w:pPr>
    </w:p>
    <w:p w14:paraId="2CA23105" w14:textId="77777777" w:rsidR="00B65ED7" w:rsidRPr="00C1407B" w:rsidRDefault="00B65ED7" w:rsidP="001E071F">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bCs/>
          <w:sz w:val="24"/>
          <w:szCs w:val="24"/>
        </w:rPr>
        <w:t xml:space="preserve">Saadud </w:t>
      </w:r>
      <w:r w:rsidR="005E0F6B" w:rsidRPr="00C1407B">
        <w:rPr>
          <w:rFonts w:ascii="Times New Roman" w:hAnsi="Times New Roman"/>
          <w:bCs/>
          <w:sz w:val="24"/>
          <w:szCs w:val="24"/>
        </w:rPr>
        <w:t>välis</w:t>
      </w:r>
      <w:r w:rsidRPr="00C1407B">
        <w:rPr>
          <w:rFonts w:ascii="Times New Roman" w:hAnsi="Times New Roman"/>
          <w:bCs/>
          <w:sz w:val="24"/>
          <w:szCs w:val="24"/>
        </w:rPr>
        <w:t>toetuste laekumisel kajastatakse neid kas varem arvele võetud nõuete laekumisena (kontogrupp 1035) või saadud ettemaksetena (kontogrupp 2038).</w:t>
      </w:r>
    </w:p>
    <w:p w14:paraId="2CA23106" w14:textId="77777777" w:rsidR="00B65ED7" w:rsidRPr="00C1407B" w:rsidRDefault="00B65ED7" w:rsidP="0041075E">
      <w:pPr>
        <w:pStyle w:val="NoSpacing"/>
        <w:ind w:left="720"/>
        <w:jc w:val="both"/>
        <w:rPr>
          <w:rFonts w:ascii="Times New Roman" w:hAnsi="Times New Roman"/>
          <w:color w:val="000000"/>
          <w:sz w:val="24"/>
          <w:szCs w:val="24"/>
          <w:lang w:eastAsia="et-EE"/>
        </w:rPr>
      </w:pPr>
    </w:p>
    <w:p w14:paraId="2CA23107" w14:textId="77777777" w:rsidR="00B65ED7" w:rsidRPr="00C1407B" w:rsidRDefault="00B65ED7" w:rsidP="001E071F">
      <w:pPr>
        <w:pStyle w:val="NoSpacing"/>
        <w:numPr>
          <w:ilvl w:val="2"/>
          <w:numId w:val="30"/>
        </w:numPr>
        <w:jc w:val="both"/>
        <w:rPr>
          <w:rFonts w:ascii="Times New Roman" w:hAnsi="Times New Roman"/>
          <w:color w:val="000000"/>
          <w:sz w:val="24"/>
          <w:szCs w:val="24"/>
          <w:lang w:eastAsia="et-EE"/>
        </w:rPr>
      </w:pPr>
      <w:r w:rsidRPr="00C1407B">
        <w:rPr>
          <w:rFonts w:ascii="Times New Roman" w:hAnsi="Times New Roman"/>
          <w:bCs/>
          <w:sz w:val="24"/>
          <w:szCs w:val="24"/>
        </w:rPr>
        <w:t xml:space="preserve">KIK-ilt </w:t>
      </w:r>
      <w:r w:rsidR="00693D99" w:rsidRPr="00C1407B">
        <w:rPr>
          <w:rFonts w:ascii="Times New Roman" w:hAnsi="Times New Roman"/>
          <w:bCs/>
          <w:sz w:val="24"/>
          <w:szCs w:val="24"/>
        </w:rPr>
        <w:t>taotletakse ettemaksu</w:t>
      </w:r>
      <w:r w:rsidRPr="00C1407B">
        <w:rPr>
          <w:rFonts w:ascii="Times New Roman" w:hAnsi="Times New Roman"/>
          <w:bCs/>
          <w:sz w:val="24"/>
          <w:szCs w:val="24"/>
        </w:rPr>
        <w:t xml:space="preserve"> KIK nõukogu poolt heakskiidetud </w:t>
      </w:r>
      <w:r w:rsidR="005942F6" w:rsidRPr="00C1407B">
        <w:rPr>
          <w:rFonts w:ascii="Times New Roman" w:hAnsi="Times New Roman"/>
          <w:bCs/>
          <w:sz w:val="24"/>
          <w:szCs w:val="24"/>
        </w:rPr>
        <w:t>siseriiklike</w:t>
      </w:r>
      <w:r w:rsidRPr="00C1407B">
        <w:rPr>
          <w:rFonts w:ascii="Times New Roman" w:hAnsi="Times New Roman"/>
          <w:bCs/>
          <w:sz w:val="24"/>
          <w:szCs w:val="24"/>
        </w:rPr>
        <w:t xml:space="preserve"> projektide sihtfinantseerimiseks. Projektide eristamiseks avatakse </w:t>
      </w:r>
      <w:r w:rsidR="00693D99" w:rsidRPr="00C1407B">
        <w:rPr>
          <w:rFonts w:ascii="Times New Roman" w:hAnsi="Times New Roman"/>
          <w:bCs/>
          <w:sz w:val="24"/>
          <w:szCs w:val="24"/>
        </w:rPr>
        <w:t xml:space="preserve">projektile </w:t>
      </w:r>
      <w:r w:rsidRPr="00C1407B">
        <w:rPr>
          <w:rFonts w:ascii="Times New Roman" w:hAnsi="Times New Roman"/>
          <w:bCs/>
          <w:sz w:val="24"/>
          <w:szCs w:val="24"/>
        </w:rPr>
        <w:t>SAP</w:t>
      </w:r>
      <w:r w:rsidR="005942F6" w:rsidRPr="00C1407B">
        <w:rPr>
          <w:rFonts w:ascii="Times New Roman" w:hAnsi="Times New Roman"/>
          <w:bCs/>
          <w:sz w:val="24"/>
          <w:szCs w:val="24"/>
        </w:rPr>
        <w:t>-</w:t>
      </w:r>
      <w:r w:rsidRPr="00C1407B">
        <w:rPr>
          <w:rFonts w:ascii="Times New Roman" w:hAnsi="Times New Roman"/>
          <w:bCs/>
          <w:sz w:val="24"/>
          <w:szCs w:val="24"/>
        </w:rPr>
        <w:t>is  struk</w:t>
      </w:r>
      <w:r w:rsidR="001D1086" w:rsidRPr="00C1407B">
        <w:rPr>
          <w:rFonts w:ascii="Times New Roman" w:hAnsi="Times New Roman"/>
          <w:bCs/>
          <w:sz w:val="24"/>
          <w:szCs w:val="24"/>
        </w:rPr>
        <w:t>tuurelemen</w:t>
      </w:r>
      <w:r w:rsidR="00693D99" w:rsidRPr="00C1407B">
        <w:rPr>
          <w:rFonts w:ascii="Times New Roman" w:hAnsi="Times New Roman"/>
          <w:bCs/>
          <w:sz w:val="24"/>
          <w:szCs w:val="24"/>
        </w:rPr>
        <w:t>t</w:t>
      </w:r>
      <w:r w:rsidRPr="00C1407B">
        <w:rPr>
          <w:rFonts w:ascii="Times New Roman" w:hAnsi="Times New Roman"/>
          <w:bCs/>
          <w:sz w:val="24"/>
          <w:szCs w:val="24"/>
        </w:rPr>
        <w:t>.</w:t>
      </w:r>
    </w:p>
    <w:p w14:paraId="2CA23108" w14:textId="77777777" w:rsidR="00B65ED7" w:rsidRPr="00C1407B" w:rsidRDefault="00B65ED7" w:rsidP="0041075E">
      <w:pPr>
        <w:pStyle w:val="NoSpacing"/>
        <w:ind w:left="360"/>
        <w:jc w:val="both"/>
        <w:rPr>
          <w:rFonts w:ascii="Times New Roman" w:hAnsi="Times New Roman"/>
          <w:color w:val="000000"/>
          <w:sz w:val="24"/>
          <w:szCs w:val="24"/>
          <w:lang w:eastAsia="et-EE"/>
        </w:rPr>
      </w:pPr>
    </w:p>
    <w:p w14:paraId="2CA23109" w14:textId="77777777" w:rsidR="00B65ED7" w:rsidRPr="00C1407B" w:rsidRDefault="00B65ED7" w:rsidP="001E071F">
      <w:pPr>
        <w:pStyle w:val="NoSpacing"/>
        <w:numPr>
          <w:ilvl w:val="1"/>
          <w:numId w:val="30"/>
        </w:numPr>
        <w:jc w:val="both"/>
        <w:rPr>
          <w:rFonts w:ascii="Times New Roman" w:hAnsi="Times New Roman"/>
          <w:color w:val="000000"/>
          <w:sz w:val="24"/>
          <w:szCs w:val="24"/>
          <w:lang w:eastAsia="et-EE"/>
        </w:rPr>
      </w:pPr>
      <w:r w:rsidRPr="00C1407B">
        <w:rPr>
          <w:rFonts w:ascii="Times New Roman" w:hAnsi="Times New Roman"/>
          <w:color w:val="000000"/>
          <w:sz w:val="24"/>
          <w:szCs w:val="24"/>
          <w:lang w:eastAsia="et-EE"/>
        </w:rPr>
        <w:t>Toetused EL struktuurifondidest</w:t>
      </w:r>
    </w:p>
    <w:p w14:paraId="2CA2310A" w14:textId="77777777" w:rsidR="00165FE5" w:rsidRPr="00C1407B" w:rsidRDefault="00165FE5" w:rsidP="0041075E">
      <w:pPr>
        <w:pStyle w:val="NoSpacing"/>
        <w:ind w:left="720"/>
        <w:jc w:val="both"/>
        <w:rPr>
          <w:rFonts w:ascii="Times New Roman" w:hAnsi="Times New Roman"/>
          <w:color w:val="000000"/>
          <w:sz w:val="24"/>
          <w:szCs w:val="24"/>
          <w:lang w:eastAsia="et-EE"/>
        </w:rPr>
      </w:pPr>
    </w:p>
    <w:p w14:paraId="2CA2310B" w14:textId="77777777" w:rsidR="00165FE5" w:rsidRPr="00B60822" w:rsidRDefault="00165FE5" w:rsidP="001E071F">
      <w:pPr>
        <w:pStyle w:val="NoSpacing"/>
        <w:numPr>
          <w:ilvl w:val="2"/>
          <w:numId w:val="30"/>
        </w:numPr>
        <w:jc w:val="both"/>
        <w:rPr>
          <w:rFonts w:ascii="Times New Roman" w:hAnsi="Times New Roman"/>
          <w:sz w:val="24"/>
          <w:szCs w:val="24"/>
          <w:lang w:eastAsia="et-EE"/>
        </w:rPr>
      </w:pPr>
      <w:r w:rsidRPr="00762B16">
        <w:rPr>
          <w:rFonts w:ascii="Times New Roman" w:hAnsi="Times New Roman"/>
          <w:bCs/>
          <w:sz w:val="24"/>
          <w:szCs w:val="24"/>
        </w:rPr>
        <w:t>EL struktuurfondide (SF), sh ÜF (Ühtekuuluvusfond), ESF (Euroopa Sotsiaalfond) ja ERF (Euroopa Regionaalarengufond) keskkonnakaitseliste toetuste (EL toetus)  rakendusasutuseks on KeM ja rakendusüksuseks KIK.</w:t>
      </w:r>
    </w:p>
    <w:p w14:paraId="421F62C3" w14:textId="6A72D3E4" w:rsidR="00B60822" w:rsidRPr="00B60822" w:rsidRDefault="00B60822" w:rsidP="00B60822">
      <w:pPr>
        <w:pStyle w:val="NoSpacing"/>
        <w:ind w:left="720"/>
        <w:jc w:val="both"/>
        <w:rPr>
          <w:rFonts w:ascii="Times New Roman" w:hAnsi="Times New Roman"/>
          <w:sz w:val="24"/>
          <w:szCs w:val="24"/>
          <w:lang w:eastAsia="et-EE"/>
        </w:rPr>
      </w:pPr>
      <w:r>
        <w:rPr>
          <w:rFonts w:ascii="Times New Roman" w:hAnsi="Times New Roman"/>
          <w:bCs/>
          <w:sz w:val="24"/>
          <w:szCs w:val="24"/>
        </w:rPr>
        <w:t xml:space="preserve"> </w:t>
      </w:r>
    </w:p>
    <w:p w14:paraId="491CA1AA" w14:textId="2154D562" w:rsidR="00B60822" w:rsidRPr="00B60822" w:rsidRDefault="00B60822" w:rsidP="001E071F">
      <w:pPr>
        <w:pStyle w:val="NoSpacing"/>
        <w:numPr>
          <w:ilvl w:val="2"/>
          <w:numId w:val="30"/>
        </w:numPr>
        <w:jc w:val="both"/>
        <w:rPr>
          <w:rFonts w:ascii="Times New Roman" w:hAnsi="Times New Roman"/>
          <w:sz w:val="24"/>
          <w:szCs w:val="24"/>
          <w:lang w:eastAsia="et-EE"/>
        </w:rPr>
      </w:pPr>
      <w:r w:rsidRPr="00B60822">
        <w:rPr>
          <w:rFonts w:ascii="Times New Roman" w:hAnsi="Times New Roman"/>
          <w:sz w:val="24"/>
          <w:szCs w:val="24"/>
          <w:lang w:eastAsia="et-EE"/>
        </w:rPr>
        <w:t xml:space="preserve">EL struktuuritoetused kajastatakse lähtudes </w:t>
      </w:r>
      <w:r w:rsidRPr="00B60822">
        <w:rPr>
          <w:rFonts w:ascii="Times New Roman" w:hAnsi="Times New Roman"/>
          <w:sz w:val="24"/>
          <w:szCs w:val="24"/>
        </w:rPr>
        <w:t>struktuurifondide operatiivsüsteemis (SFOS) kinnitatud toetuse saaja maksetaotlustest või tagasinõudeotsustest. Maksetaotlused ja tagasinõudeotsused kontrollib ja kinnitab SFOSis rakendusüksus (KIK). Kanded</w:t>
      </w:r>
      <w:r w:rsidRPr="00B60822">
        <w:rPr>
          <w:rFonts w:ascii="Times New Roman" w:hAnsi="Times New Roman"/>
          <w:sz w:val="24"/>
          <w:szCs w:val="24"/>
          <w:lang w:eastAsia="et-EE"/>
        </w:rPr>
        <w:t xml:space="preserve"> imporditakse SFOSist SAP-i automaatselt eelregistreeritud dokumentidesse. RTK kontrollib kannetest tekkivate maksekorralduste vastavust SAP BO aruandele (SF109) ja saadab maksed maksmisele e-Riigikassasse või seob tagasimaksenõuetega. Kulukanne D 450030, 450230 ja kohustus K 203550, 203556. Tagasinõude kanne D 103650 K 450070, 450270. Kuu lõpus võtab RTK üles nõude Euroopa  Komisjoni vastu D 103550, 103556 ja tulukanne 350030, 350230 lähtudes tekkinud toetuste vahendamise kuludest</w:t>
      </w:r>
    </w:p>
    <w:p w14:paraId="2CA23110" w14:textId="77777777" w:rsidR="00165FE5" w:rsidRPr="0018585A" w:rsidRDefault="00165FE5" w:rsidP="0041075E">
      <w:pPr>
        <w:pStyle w:val="NoSpacing"/>
        <w:ind w:left="720"/>
        <w:jc w:val="both"/>
        <w:rPr>
          <w:rFonts w:ascii="Times New Roman" w:hAnsi="Times New Roman"/>
          <w:color w:val="FF0000"/>
          <w:sz w:val="24"/>
          <w:szCs w:val="24"/>
          <w:lang w:eastAsia="et-EE"/>
        </w:rPr>
      </w:pPr>
    </w:p>
    <w:p w14:paraId="2CA23111" w14:textId="77777777" w:rsidR="00B65ED7" w:rsidRPr="00E861C2" w:rsidRDefault="00165FE5" w:rsidP="001E071F">
      <w:pPr>
        <w:pStyle w:val="NoSpacing"/>
        <w:numPr>
          <w:ilvl w:val="1"/>
          <w:numId w:val="30"/>
        </w:numPr>
        <w:jc w:val="both"/>
        <w:rPr>
          <w:rFonts w:ascii="Times New Roman" w:hAnsi="Times New Roman"/>
          <w:sz w:val="24"/>
          <w:szCs w:val="24"/>
          <w:lang w:eastAsia="et-EE"/>
        </w:rPr>
      </w:pPr>
      <w:r w:rsidRPr="00E861C2">
        <w:rPr>
          <w:rFonts w:ascii="Times New Roman" w:hAnsi="Times New Roman"/>
          <w:sz w:val="24"/>
          <w:szCs w:val="24"/>
          <w:lang w:eastAsia="et-EE"/>
        </w:rPr>
        <w:t>Norra ja Euroopa Majanduspiirkonna (EMP) toetused</w:t>
      </w:r>
      <w:r w:rsidR="00B65ED7" w:rsidRPr="00E861C2">
        <w:rPr>
          <w:rFonts w:ascii="Times New Roman" w:hAnsi="Times New Roman"/>
          <w:sz w:val="24"/>
          <w:szCs w:val="24"/>
          <w:lang w:eastAsia="et-EE"/>
        </w:rPr>
        <w:t xml:space="preserve"> </w:t>
      </w:r>
    </w:p>
    <w:p w14:paraId="2CA23112" w14:textId="77777777" w:rsidR="00165FE5" w:rsidRPr="0018585A" w:rsidRDefault="00165FE5" w:rsidP="0041075E">
      <w:pPr>
        <w:pStyle w:val="NoSpacing"/>
        <w:jc w:val="both"/>
        <w:rPr>
          <w:rFonts w:ascii="Times New Roman" w:hAnsi="Times New Roman"/>
          <w:color w:val="FF0000"/>
          <w:sz w:val="24"/>
          <w:szCs w:val="24"/>
          <w:highlight w:val="yellow"/>
          <w:lang w:eastAsia="et-EE"/>
        </w:rPr>
      </w:pPr>
    </w:p>
    <w:p w14:paraId="2CA23113" w14:textId="723E06FF" w:rsidR="00165FE5" w:rsidRPr="00B60822" w:rsidRDefault="00165FE5" w:rsidP="001E071F">
      <w:pPr>
        <w:pStyle w:val="NoSpacing"/>
        <w:numPr>
          <w:ilvl w:val="2"/>
          <w:numId w:val="30"/>
        </w:numPr>
        <w:jc w:val="both"/>
        <w:rPr>
          <w:rFonts w:ascii="Times New Roman" w:hAnsi="Times New Roman"/>
          <w:sz w:val="24"/>
          <w:szCs w:val="24"/>
          <w:lang w:eastAsia="et-EE"/>
        </w:rPr>
      </w:pPr>
      <w:r w:rsidRPr="00E861C2">
        <w:rPr>
          <w:rFonts w:ascii="Times New Roman" w:hAnsi="Times New Roman"/>
          <w:sz w:val="24"/>
          <w:szCs w:val="24"/>
        </w:rPr>
        <w:t xml:space="preserve">KeM on Norra ja EMP toetuste kasutamisel </w:t>
      </w:r>
      <w:r w:rsidRPr="00B60822">
        <w:rPr>
          <w:rFonts w:ascii="Times New Roman" w:hAnsi="Times New Roman"/>
          <w:sz w:val="24"/>
          <w:szCs w:val="24"/>
        </w:rPr>
        <w:t xml:space="preserve"> rakendusasutus </w:t>
      </w:r>
      <w:r w:rsidR="00E861C2" w:rsidRPr="00B60822">
        <w:rPr>
          <w:rFonts w:ascii="Times New Roman" w:hAnsi="Times New Roman"/>
          <w:sz w:val="24"/>
          <w:szCs w:val="24"/>
        </w:rPr>
        <w:t xml:space="preserve"> ja rakendusüksus  on KIK. Toetusi kajastatakse samamoodi kui EL struktuuritoetusi. </w:t>
      </w:r>
      <w:r w:rsidR="003A0563" w:rsidRPr="00B60822">
        <w:rPr>
          <w:rFonts w:ascii="Times New Roman" w:hAnsi="Times New Roman"/>
          <w:sz w:val="24"/>
          <w:szCs w:val="24"/>
          <w:lang w:eastAsia="et-EE"/>
        </w:rPr>
        <w:t xml:space="preserve">Kuu lõpus võtab RTK üles nõude </w:t>
      </w:r>
      <w:r w:rsidR="003A0563" w:rsidRPr="00B60822">
        <w:rPr>
          <w:rFonts w:ascii="Times New Roman" w:hAnsi="Times New Roman"/>
          <w:sz w:val="24"/>
          <w:szCs w:val="24"/>
        </w:rPr>
        <w:t>Norra</w:t>
      </w:r>
      <w:r w:rsidR="00B10FBB" w:rsidRPr="00B60822">
        <w:rPr>
          <w:rFonts w:ascii="Times New Roman" w:hAnsi="Times New Roman"/>
          <w:sz w:val="24"/>
          <w:szCs w:val="24"/>
        </w:rPr>
        <w:t xml:space="preserve"> sponsori vastu.</w:t>
      </w:r>
    </w:p>
    <w:p w14:paraId="2CA23114" w14:textId="77777777" w:rsidR="00165FE5" w:rsidRPr="0018585A" w:rsidRDefault="00165FE5" w:rsidP="0041075E">
      <w:pPr>
        <w:pStyle w:val="NoSpacing"/>
        <w:ind w:left="720"/>
        <w:jc w:val="both"/>
        <w:rPr>
          <w:rFonts w:ascii="Times New Roman" w:hAnsi="Times New Roman"/>
          <w:color w:val="FF0000"/>
          <w:sz w:val="24"/>
          <w:szCs w:val="24"/>
          <w:highlight w:val="yellow"/>
          <w:lang w:eastAsia="et-EE"/>
        </w:rPr>
      </w:pPr>
    </w:p>
    <w:p w14:paraId="2CA23115" w14:textId="0032600F" w:rsidR="00165FE5" w:rsidRPr="00996214" w:rsidRDefault="00996214" w:rsidP="001E071F">
      <w:pPr>
        <w:pStyle w:val="NoSpacing"/>
        <w:numPr>
          <w:ilvl w:val="2"/>
          <w:numId w:val="30"/>
        </w:numPr>
        <w:jc w:val="both"/>
        <w:rPr>
          <w:rFonts w:ascii="Times New Roman" w:hAnsi="Times New Roman"/>
          <w:sz w:val="24"/>
          <w:szCs w:val="24"/>
          <w:lang w:eastAsia="et-EE"/>
        </w:rPr>
      </w:pPr>
      <w:r w:rsidRPr="00996214">
        <w:rPr>
          <w:rFonts w:ascii="Times New Roman" w:hAnsi="Times New Roman"/>
          <w:sz w:val="24"/>
          <w:szCs w:val="24"/>
        </w:rPr>
        <w:t>ESO</w:t>
      </w:r>
      <w:r w:rsidR="00165FE5" w:rsidRPr="00996214">
        <w:rPr>
          <w:rFonts w:ascii="Times New Roman" w:hAnsi="Times New Roman"/>
          <w:sz w:val="24"/>
          <w:szCs w:val="24"/>
        </w:rPr>
        <w:t xml:space="preserve"> vastutab Norra ja EMP toetuste </w:t>
      </w:r>
      <w:r w:rsidR="00165FE5" w:rsidRPr="00996214">
        <w:rPr>
          <w:rFonts w:ascii="Times New Roman" w:hAnsi="Times New Roman"/>
          <w:bCs/>
          <w:sz w:val="24"/>
          <w:szCs w:val="24"/>
        </w:rPr>
        <w:t xml:space="preserve">planeerimise ja korraldamise </w:t>
      </w:r>
      <w:r w:rsidR="0014113D">
        <w:rPr>
          <w:rFonts w:ascii="Times New Roman" w:hAnsi="Times New Roman"/>
          <w:bCs/>
          <w:sz w:val="24"/>
          <w:szCs w:val="24"/>
        </w:rPr>
        <w:t>eest</w:t>
      </w:r>
    </w:p>
    <w:p w14:paraId="2CA23116" w14:textId="77777777" w:rsidR="00165FE5" w:rsidRPr="00996214" w:rsidRDefault="00165FE5" w:rsidP="0041075E">
      <w:pPr>
        <w:pStyle w:val="NoSpacing"/>
        <w:ind w:left="720"/>
        <w:jc w:val="both"/>
        <w:rPr>
          <w:rFonts w:ascii="Times New Roman" w:hAnsi="Times New Roman"/>
          <w:sz w:val="24"/>
          <w:szCs w:val="24"/>
          <w:lang w:eastAsia="et-EE"/>
        </w:rPr>
      </w:pPr>
    </w:p>
    <w:p w14:paraId="2CA23119" w14:textId="77777777" w:rsidR="00B65ED7" w:rsidRPr="00C1407B" w:rsidRDefault="00107F13" w:rsidP="0041075E">
      <w:pPr>
        <w:pStyle w:val="Heading3"/>
        <w:jc w:val="both"/>
        <w:rPr>
          <w:rFonts w:ascii="Times New Roman" w:hAnsi="Times New Roman"/>
        </w:rPr>
      </w:pPr>
      <w:bookmarkStart w:id="5" w:name="_Toc506186218"/>
      <w:r w:rsidRPr="00C1407B">
        <w:rPr>
          <w:rFonts w:ascii="Times New Roman" w:hAnsi="Times New Roman"/>
        </w:rPr>
        <w:t>4.</w:t>
      </w:r>
      <w:r w:rsidR="00B65ED7" w:rsidRPr="00C1407B">
        <w:rPr>
          <w:rFonts w:ascii="Times New Roman" w:hAnsi="Times New Roman"/>
        </w:rPr>
        <w:t xml:space="preserve"> </w:t>
      </w:r>
      <w:r w:rsidR="00165FE5" w:rsidRPr="00C1407B">
        <w:rPr>
          <w:rFonts w:ascii="Times New Roman" w:hAnsi="Times New Roman"/>
        </w:rPr>
        <w:tab/>
        <w:t>Tegevuskulud</w:t>
      </w:r>
      <w:bookmarkEnd w:id="5"/>
    </w:p>
    <w:p w14:paraId="2CA2311A" w14:textId="77777777" w:rsidR="00165FE5" w:rsidRPr="00C1407B" w:rsidRDefault="00165FE5" w:rsidP="0041075E">
      <w:pPr>
        <w:pStyle w:val="Default"/>
        <w:jc w:val="both"/>
      </w:pPr>
    </w:p>
    <w:p w14:paraId="2CA2311B" w14:textId="77777777" w:rsidR="00165FE5" w:rsidRPr="00C1407B" w:rsidRDefault="00107F13" w:rsidP="0041075E">
      <w:pPr>
        <w:pStyle w:val="Default"/>
        <w:jc w:val="both"/>
      </w:pPr>
      <w:r w:rsidRPr="00C1407B">
        <w:t>4.1</w:t>
      </w:r>
      <w:r w:rsidR="0022780B" w:rsidRPr="00C1407B">
        <w:t xml:space="preserve">. </w:t>
      </w:r>
      <w:r w:rsidR="0022780B" w:rsidRPr="00C1407B">
        <w:tab/>
      </w:r>
      <w:r w:rsidR="00ED4A98" w:rsidRPr="00C1407B">
        <w:t>Tööjõukulud</w:t>
      </w:r>
    </w:p>
    <w:p w14:paraId="2CA2311C" w14:textId="77777777" w:rsidR="00ED4A98" w:rsidRPr="00C1407B" w:rsidRDefault="00ED4A98" w:rsidP="0041075E">
      <w:pPr>
        <w:pStyle w:val="Default"/>
        <w:ind w:left="720"/>
        <w:jc w:val="both"/>
      </w:pPr>
      <w:r w:rsidRPr="00C1407B">
        <w:t xml:space="preserve"> </w:t>
      </w:r>
    </w:p>
    <w:p w14:paraId="2CA2311D" w14:textId="77777777" w:rsidR="00317E53" w:rsidRPr="007240DE" w:rsidRDefault="00E3529B" w:rsidP="0041075E">
      <w:pPr>
        <w:pStyle w:val="Default"/>
        <w:numPr>
          <w:ilvl w:val="2"/>
          <w:numId w:val="19"/>
        </w:numPr>
        <w:jc w:val="both"/>
        <w:rPr>
          <w:color w:val="auto"/>
        </w:rPr>
      </w:pPr>
      <w:r w:rsidRPr="00C1407B">
        <w:rPr>
          <w:color w:val="auto"/>
        </w:rPr>
        <w:t xml:space="preserve">Tööaja </w:t>
      </w:r>
      <w:r w:rsidR="00ED4A98" w:rsidRPr="00C1407B">
        <w:rPr>
          <w:color w:val="auto"/>
        </w:rPr>
        <w:t>arvest</w:t>
      </w:r>
      <w:r w:rsidR="00317E53" w:rsidRPr="00C1407B">
        <w:rPr>
          <w:color w:val="auto"/>
        </w:rPr>
        <w:t>ust</w:t>
      </w:r>
      <w:r w:rsidR="00ED4A98" w:rsidRPr="00C1407B">
        <w:rPr>
          <w:color w:val="auto"/>
        </w:rPr>
        <w:t xml:space="preserve"> </w:t>
      </w:r>
      <w:r w:rsidRPr="00C1407B">
        <w:rPr>
          <w:color w:val="auto"/>
        </w:rPr>
        <w:t xml:space="preserve">peetakse SAP-is. </w:t>
      </w:r>
      <w:r w:rsidRPr="007240DE">
        <w:rPr>
          <w:color w:val="auto"/>
        </w:rPr>
        <w:t>Välis- ja siseriiklike toetuste lõikes peetavad tööajatabelid on aluseks projektipõhisele tööa</w:t>
      </w:r>
      <w:r w:rsidR="00692983" w:rsidRPr="007240DE">
        <w:rPr>
          <w:color w:val="auto"/>
        </w:rPr>
        <w:t>j</w:t>
      </w:r>
      <w:r w:rsidRPr="007240DE">
        <w:rPr>
          <w:color w:val="auto"/>
        </w:rPr>
        <w:t>a arvestusele SAP-is.</w:t>
      </w:r>
    </w:p>
    <w:p w14:paraId="2CA2311E" w14:textId="77777777" w:rsidR="00ED4A98" w:rsidRPr="00C1407B" w:rsidRDefault="00ED4A98" w:rsidP="0041075E">
      <w:pPr>
        <w:pStyle w:val="Default"/>
        <w:ind w:left="720"/>
        <w:jc w:val="both"/>
      </w:pPr>
    </w:p>
    <w:p w14:paraId="2CA2311F" w14:textId="77777777" w:rsidR="00ED4A98" w:rsidRPr="00C1407B" w:rsidRDefault="00ED4A98" w:rsidP="0041075E">
      <w:pPr>
        <w:pStyle w:val="Default"/>
        <w:numPr>
          <w:ilvl w:val="2"/>
          <w:numId w:val="19"/>
        </w:numPr>
        <w:jc w:val="both"/>
      </w:pPr>
      <w:r w:rsidRPr="00C1407B">
        <w:rPr>
          <w:color w:val="auto"/>
        </w:rPr>
        <w:t>Töötasu arvutatakse iga kuu kohta ja kantakse töötaja pangakontole hiljemalt arvestuskuu viimasel tööpäeval (palgapäeval).</w:t>
      </w:r>
      <w:r w:rsidRPr="00C1407B">
        <w:t xml:space="preserve"> </w:t>
      </w:r>
    </w:p>
    <w:p w14:paraId="2CA23120" w14:textId="77777777" w:rsidR="00ED4A98" w:rsidRPr="00C1407B" w:rsidRDefault="00ED4A98" w:rsidP="0041075E">
      <w:pPr>
        <w:pStyle w:val="Default"/>
        <w:ind w:left="720"/>
        <w:jc w:val="both"/>
      </w:pPr>
    </w:p>
    <w:p w14:paraId="2CA23121" w14:textId="77777777" w:rsidR="00ED4A98" w:rsidRPr="00C1407B" w:rsidRDefault="00C40274" w:rsidP="0041075E">
      <w:pPr>
        <w:pStyle w:val="Default"/>
        <w:numPr>
          <w:ilvl w:val="2"/>
          <w:numId w:val="19"/>
        </w:numPr>
        <w:jc w:val="both"/>
      </w:pPr>
      <w:r w:rsidRPr="00C1407B">
        <w:rPr>
          <w:color w:val="auto"/>
        </w:rPr>
        <w:t>Töötajatele väljastatakse SAP-st e-posti aadressile väljavõte arvestatud ja kinnipeetud summade ja panka ülekandmisele saadetud summa kohta (nn palgalipik).</w:t>
      </w:r>
    </w:p>
    <w:p w14:paraId="2CA23122" w14:textId="77777777" w:rsidR="00C40274" w:rsidRPr="00C1407B" w:rsidRDefault="00C40274" w:rsidP="0041075E">
      <w:pPr>
        <w:pStyle w:val="Default"/>
        <w:ind w:left="720"/>
        <w:jc w:val="both"/>
      </w:pPr>
    </w:p>
    <w:p w14:paraId="2CA23123" w14:textId="77777777" w:rsidR="00C40274" w:rsidRPr="00C1407B" w:rsidRDefault="00C40274" w:rsidP="0041075E">
      <w:pPr>
        <w:pStyle w:val="Default"/>
        <w:numPr>
          <w:ilvl w:val="2"/>
          <w:numId w:val="19"/>
        </w:numPr>
        <w:jc w:val="both"/>
      </w:pPr>
      <w:r w:rsidRPr="00C1407B">
        <w:rPr>
          <w:color w:val="auto"/>
        </w:rPr>
        <w:t>Palgakulu ja arvestatud maksukulu kajastatakse tekkepõhiselt perioodis, mille eest kulu arvestati ja kajastatakse asutuse eelarveüksuse koodiga, jaotatuna toetuste ja projektide lõikes. Toetuste ja projektide lõikes kajastatakse ka töötasust kinnipeetud maksud ja väljamaksmisele kuuluvad summad.</w:t>
      </w:r>
    </w:p>
    <w:p w14:paraId="2CA23124" w14:textId="77777777" w:rsidR="00C40274" w:rsidRPr="00C1407B" w:rsidRDefault="00C40274" w:rsidP="0041075E">
      <w:pPr>
        <w:pStyle w:val="Default"/>
        <w:ind w:left="720"/>
        <w:jc w:val="both"/>
      </w:pPr>
    </w:p>
    <w:p w14:paraId="2CA23125" w14:textId="77777777" w:rsidR="00C40274" w:rsidRPr="00C1407B" w:rsidRDefault="00C40274" w:rsidP="0041075E">
      <w:pPr>
        <w:pStyle w:val="Default"/>
        <w:numPr>
          <w:ilvl w:val="2"/>
          <w:numId w:val="19"/>
        </w:numPr>
        <w:jc w:val="both"/>
      </w:pPr>
      <w:r w:rsidRPr="00C1407B">
        <w:rPr>
          <w:color w:val="auto"/>
        </w:rPr>
        <w:t>Erisoodustusena arvestatakse rahaliselt hinnatavaid hüvesid</w:t>
      </w:r>
      <w:r w:rsidR="005E0F6B" w:rsidRPr="00C1407B">
        <w:rPr>
          <w:color w:val="auto"/>
        </w:rPr>
        <w:t xml:space="preserve"> lähtudes tulumaksuseadusest</w:t>
      </w:r>
      <w:r w:rsidRPr="00C1407B">
        <w:rPr>
          <w:color w:val="auto"/>
        </w:rPr>
        <w:t xml:space="preserve">. </w:t>
      </w:r>
      <w:r w:rsidR="00451E59" w:rsidRPr="00C1407B">
        <w:rPr>
          <w:color w:val="auto"/>
        </w:rPr>
        <w:t xml:space="preserve">Arvestades </w:t>
      </w:r>
      <w:r w:rsidRPr="00C1407B">
        <w:rPr>
          <w:color w:val="auto"/>
        </w:rPr>
        <w:t>KeM valitsemisala</w:t>
      </w:r>
      <w:r w:rsidR="00451E59" w:rsidRPr="00C1407B">
        <w:rPr>
          <w:color w:val="auto"/>
        </w:rPr>
        <w:t xml:space="preserve"> külastavate väliskülaliste </w:t>
      </w:r>
      <w:r w:rsidR="00EC60CC" w:rsidRPr="00C1407B">
        <w:rPr>
          <w:color w:val="auto"/>
        </w:rPr>
        <w:t>suurt arvu</w:t>
      </w:r>
      <w:r w:rsidRPr="00C1407B">
        <w:rPr>
          <w:color w:val="auto"/>
        </w:rPr>
        <w:t xml:space="preserve"> </w:t>
      </w:r>
      <w:r w:rsidR="00451E59" w:rsidRPr="00C1407B">
        <w:rPr>
          <w:color w:val="auto"/>
        </w:rPr>
        <w:t xml:space="preserve">võib </w:t>
      </w:r>
      <w:r w:rsidRPr="00C1407B">
        <w:rPr>
          <w:color w:val="auto"/>
        </w:rPr>
        <w:t xml:space="preserve">erisoodustusena </w:t>
      </w:r>
      <w:r w:rsidR="00451E59" w:rsidRPr="00C1407B">
        <w:rPr>
          <w:color w:val="auto"/>
        </w:rPr>
        <w:t xml:space="preserve">käsitleda kuni </w:t>
      </w:r>
      <w:r w:rsidRPr="00C1407B">
        <w:rPr>
          <w:color w:val="auto"/>
        </w:rPr>
        <w:t xml:space="preserve">70% üldkasutuses olevate joogiautomaatide toorainest. </w:t>
      </w:r>
      <w:r w:rsidR="007B73DE" w:rsidRPr="00C1407B">
        <w:rPr>
          <w:color w:val="auto"/>
        </w:rPr>
        <w:t>A</w:t>
      </w:r>
      <w:r w:rsidRPr="00C1407B">
        <w:rPr>
          <w:color w:val="auto"/>
        </w:rPr>
        <w:t>sutuse juhil on õigus kehtestada eelnevast erinev erisoodustuse määr. Asutuse juhi otsus saadetakse RTK-le DHS</w:t>
      </w:r>
      <w:r w:rsidR="00C144BE" w:rsidRPr="00C1407B">
        <w:rPr>
          <w:color w:val="auto"/>
        </w:rPr>
        <w:t>-</w:t>
      </w:r>
      <w:r w:rsidR="005E0F6B" w:rsidRPr="00C1407B">
        <w:rPr>
          <w:color w:val="auto"/>
        </w:rPr>
        <w:t>i</w:t>
      </w:r>
      <w:r w:rsidRPr="00C1407B">
        <w:rPr>
          <w:color w:val="auto"/>
        </w:rPr>
        <w:t xml:space="preserve"> kaudu.</w:t>
      </w:r>
    </w:p>
    <w:p w14:paraId="2CA23126" w14:textId="77777777" w:rsidR="00C40274" w:rsidRPr="00C1407B" w:rsidRDefault="00C40274" w:rsidP="0041075E">
      <w:pPr>
        <w:pStyle w:val="Default"/>
        <w:ind w:left="720"/>
        <w:jc w:val="both"/>
      </w:pPr>
    </w:p>
    <w:p w14:paraId="2CA23127" w14:textId="77777777" w:rsidR="00C40274" w:rsidRPr="00C1407B" w:rsidRDefault="00C40274" w:rsidP="0041075E">
      <w:pPr>
        <w:pStyle w:val="Default"/>
        <w:numPr>
          <w:ilvl w:val="1"/>
          <w:numId w:val="19"/>
        </w:numPr>
        <w:jc w:val="both"/>
      </w:pPr>
      <w:r w:rsidRPr="00C1407B">
        <w:t xml:space="preserve"> </w:t>
      </w:r>
      <w:r w:rsidRPr="00C1407B">
        <w:tab/>
        <w:t>Arveldused aruandvate isikutega</w:t>
      </w:r>
    </w:p>
    <w:p w14:paraId="2CA23128" w14:textId="77777777" w:rsidR="00C40274" w:rsidRPr="00C1407B" w:rsidRDefault="00C40274" w:rsidP="0041075E">
      <w:pPr>
        <w:pStyle w:val="Default"/>
        <w:jc w:val="both"/>
      </w:pPr>
    </w:p>
    <w:p w14:paraId="2CA23129" w14:textId="77777777" w:rsidR="00C40274" w:rsidRPr="00C1407B" w:rsidRDefault="00C40274" w:rsidP="0041075E">
      <w:pPr>
        <w:pStyle w:val="Default"/>
        <w:numPr>
          <w:ilvl w:val="2"/>
          <w:numId w:val="19"/>
        </w:numPr>
        <w:jc w:val="both"/>
      </w:pPr>
      <w:r w:rsidRPr="00C1407B">
        <w:rPr>
          <w:color w:val="auto"/>
        </w:rPr>
        <w:t>Asutuse juhi käskkirjaga kehtestatakse majanduskulu avansside saajad ja mobiiltelefonide teenuse kasutuslimiidid.</w:t>
      </w:r>
    </w:p>
    <w:p w14:paraId="2CA2312A" w14:textId="77777777" w:rsidR="00C40274" w:rsidRPr="00C1407B" w:rsidRDefault="00C40274" w:rsidP="0041075E">
      <w:pPr>
        <w:pStyle w:val="Default"/>
        <w:ind w:left="720"/>
        <w:jc w:val="both"/>
      </w:pPr>
    </w:p>
    <w:p w14:paraId="2CA2312B" w14:textId="77777777" w:rsidR="00C40274" w:rsidRPr="00C1407B" w:rsidRDefault="00C40274" w:rsidP="0041075E">
      <w:pPr>
        <w:pStyle w:val="Default"/>
        <w:numPr>
          <w:ilvl w:val="2"/>
          <w:numId w:val="19"/>
        </w:numPr>
        <w:jc w:val="both"/>
      </w:pPr>
      <w:r w:rsidRPr="00C1407B">
        <w:rPr>
          <w:color w:val="auto"/>
        </w:rPr>
        <w:t>Aruandvatele isikutele tehtud ettemaksed kajastatakse kontol 103920 – majanduskulude ettemaksed töötajatele ja võlad kontol 202050 - võlad majanduskulude eest.</w:t>
      </w:r>
    </w:p>
    <w:p w14:paraId="2CA2312C" w14:textId="77777777" w:rsidR="00C40274" w:rsidRPr="00C1407B" w:rsidRDefault="00C40274" w:rsidP="0041075E">
      <w:pPr>
        <w:pStyle w:val="Default"/>
        <w:ind w:left="720"/>
        <w:jc w:val="both"/>
      </w:pPr>
    </w:p>
    <w:p w14:paraId="2CA2312D" w14:textId="77777777" w:rsidR="00C40274" w:rsidRPr="00C1407B" w:rsidRDefault="001A6D93" w:rsidP="0041075E">
      <w:pPr>
        <w:pStyle w:val="Default"/>
        <w:numPr>
          <w:ilvl w:val="2"/>
          <w:numId w:val="19"/>
        </w:numPr>
        <w:jc w:val="both"/>
      </w:pPr>
      <w:r w:rsidRPr="00C1407B">
        <w:rPr>
          <w:color w:val="auto"/>
        </w:rPr>
        <w:t>Asutuse juhil on õigus määrata isikud, kellele hüvitatakse i</w:t>
      </w:r>
      <w:r w:rsidR="00C40274" w:rsidRPr="00C1407B">
        <w:rPr>
          <w:color w:val="auto"/>
        </w:rPr>
        <w:t>sikliku sõiduauto teenistus-, töö- ja ametisõitudeks kasutamise kulud</w:t>
      </w:r>
      <w:r w:rsidRPr="00C1407B">
        <w:rPr>
          <w:color w:val="auto"/>
        </w:rPr>
        <w:t>.</w:t>
      </w:r>
      <w:r w:rsidR="00C40274" w:rsidRPr="00C1407B">
        <w:t xml:space="preserve"> </w:t>
      </w:r>
    </w:p>
    <w:p w14:paraId="2CA2312E" w14:textId="77777777" w:rsidR="00C40274" w:rsidRPr="00C1407B" w:rsidRDefault="00C40274" w:rsidP="0041075E">
      <w:pPr>
        <w:pStyle w:val="Default"/>
        <w:ind w:left="720"/>
        <w:jc w:val="both"/>
      </w:pPr>
    </w:p>
    <w:p w14:paraId="2CA2312F" w14:textId="77777777" w:rsidR="00472B6B" w:rsidRPr="00C1407B" w:rsidRDefault="00C40274" w:rsidP="00472B6B">
      <w:pPr>
        <w:pStyle w:val="Default"/>
        <w:numPr>
          <w:ilvl w:val="2"/>
          <w:numId w:val="19"/>
        </w:numPr>
        <w:jc w:val="both"/>
      </w:pPr>
      <w:r w:rsidRPr="00C1407B">
        <w:t>Lähetus</w:t>
      </w:r>
      <w:r w:rsidR="00451E59" w:rsidRPr="00C1407B">
        <w:t xml:space="preserve">i ja lähetuskoolitusi ning nendega seotud </w:t>
      </w:r>
      <w:r w:rsidRPr="00C1407B">
        <w:t>kulu</w:t>
      </w:r>
      <w:r w:rsidR="00451E59" w:rsidRPr="00C1407B">
        <w:t>si</w:t>
      </w:r>
      <w:r w:rsidRPr="00C1407B">
        <w:t xml:space="preserve">d </w:t>
      </w:r>
      <w:r w:rsidR="00451E59" w:rsidRPr="00C1407B">
        <w:t xml:space="preserve">menetletakse RTIP-is. </w:t>
      </w:r>
    </w:p>
    <w:p w14:paraId="2CA23130" w14:textId="77777777" w:rsidR="00472B6B" w:rsidRPr="00C1407B" w:rsidRDefault="00472B6B" w:rsidP="00472B6B">
      <w:pPr>
        <w:pStyle w:val="ListParagraph"/>
        <w:rPr>
          <w:rFonts w:ascii="Times New Roman" w:hAnsi="Times New Roman"/>
        </w:rPr>
      </w:pPr>
    </w:p>
    <w:p w14:paraId="2CA23131" w14:textId="77777777" w:rsidR="00472B6B" w:rsidRPr="007613CC" w:rsidRDefault="0057540C" w:rsidP="00472B6B">
      <w:pPr>
        <w:pStyle w:val="Default"/>
        <w:numPr>
          <w:ilvl w:val="2"/>
          <w:numId w:val="19"/>
        </w:numPr>
        <w:jc w:val="both"/>
        <w:rPr>
          <w:color w:val="auto"/>
        </w:rPr>
      </w:pPr>
      <w:r w:rsidRPr="007613CC">
        <w:rPr>
          <w:color w:val="auto"/>
        </w:rPr>
        <w:t>M</w:t>
      </w:r>
      <w:r w:rsidR="00472B6B" w:rsidRPr="007613CC">
        <w:rPr>
          <w:color w:val="auto"/>
        </w:rPr>
        <w:t xml:space="preserve">ajanduskulusid ja muid makseid, mille </w:t>
      </w:r>
      <w:r w:rsidR="00B133D0" w:rsidRPr="007613CC">
        <w:rPr>
          <w:color w:val="auto"/>
        </w:rPr>
        <w:t xml:space="preserve">alusdokumendiks ei ole arve </w:t>
      </w:r>
      <w:r w:rsidR="00472B6B" w:rsidRPr="007613CC">
        <w:rPr>
          <w:color w:val="auto"/>
        </w:rPr>
        <w:t>(maamaks, riigilõiv, liikmemaksud jm) menetletakse RTIP-is</w:t>
      </w:r>
      <w:r w:rsidRPr="007613CC">
        <w:rPr>
          <w:color w:val="auto"/>
        </w:rPr>
        <w:t xml:space="preserve"> võ</w:t>
      </w:r>
      <w:r w:rsidR="007B7AFF" w:rsidRPr="007613CC">
        <w:rPr>
          <w:color w:val="auto"/>
        </w:rPr>
        <w:t>i DHS</w:t>
      </w:r>
      <w:r w:rsidRPr="007613CC">
        <w:rPr>
          <w:color w:val="auto"/>
        </w:rPr>
        <w:t>-</w:t>
      </w:r>
      <w:r w:rsidR="00374053" w:rsidRPr="007613CC">
        <w:rPr>
          <w:color w:val="auto"/>
        </w:rPr>
        <w:t>i</w:t>
      </w:r>
      <w:r w:rsidRPr="007613CC">
        <w:rPr>
          <w:color w:val="auto"/>
        </w:rPr>
        <w:t>s.</w:t>
      </w:r>
    </w:p>
    <w:p w14:paraId="2CA23132" w14:textId="77777777" w:rsidR="00472B6B" w:rsidRPr="00C1407B" w:rsidRDefault="00472B6B" w:rsidP="00472B6B">
      <w:pPr>
        <w:pStyle w:val="Default"/>
        <w:jc w:val="both"/>
        <w:rPr>
          <w:color w:val="0070C0"/>
        </w:rPr>
      </w:pPr>
    </w:p>
    <w:p w14:paraId="2CA23133" w14:textId="77777777" w:rsidR="00C40274" w:rsidRPr="00C1407B" w:rsidRDefault="00C40274" w:rsidP="0041075E">
      <w:pPr>
        <w:pStyle w:val="Default"/>
        <w:ind w:left="720"/>
        <w:jc w:val="both"/>
      </w:pPr>
    </w:p>
    <w:p w14:paraId="2CA23134" w14:textId="77777777" w:rsidR="00C40274" w:rsidRPr="00C1407B" w:rsidRDefault="00C40274" w:rsidP="0041075E">
      <w:pPr>
        <w:pStyle w:val="Default"/>
        <w:numPr>
          <w:ilvl w:val="1"/>
          <w:numId w:val="19"/>
        </w:numPr>
        <w:jc w:val="both"/>
      </w:pPr>
      <w:r w:rsidRPr="00C1407B">
        <w:t xml:space="preserve"> </w:t>
      </w:r>
      <w:r w:rsidRPr="00C1407B">
        <w:tab/>
        <w:t>Muud tegevuskulud</w:t>
      </w:r>
    </w:p>
    <w:p w14:paraId="2CA23135" w14:textId="77777777" w:rsidR="00C40274" w:rsidRPr="00C1407B" w:rsidRDefault="00C40274" w:rsidP="0041075E">
      <w:pPr>
        <w:pStyle w:val="Default"/>
        <w:jc w:val="both"/>
      </w:pPr>
    </w:p>
    <w:p w14:paraId="2CA23136" w14:textId="77777777" w:rsidR="00C40274" w:rsidRPr="00C1407B" w:rsidRDefault="00C40274" w:rsidP="0041075E">
      <w:pPr>
        <w:pStyle w:val="Default"/>
        <w:numPr>
          <w:ilvl w:val="2"/>
          <w:numId w:val="19"/>
        </w:numPr>
        <w:jc w:val="both"/>
      </w:pPr>
      <w:r w:rsidRPr="00C1407B">
        <w:rPr>
          <w:color w:val="auto"/>
        </w:rPr>
        <w:t xml:space="preserve">Tegevuskuludena on lubatud üldjuhul näidata ainult </w:t>
      </w:r>
      <w:r w:rsidR="003A459E" w:rsidRPr="00C1407B">
        <w:rPr>
          <w:color w:val="auto"/>
        </w:rPr>
        <w:t>a</w:t>
      </w:r>
      <w:r w:rsidRPr="00C1407B">
        <w:rPr>
          <w:color w:val="auto"/>
        </w:rPr>
        <w:t xml:space="preserve">sutuse tegevusega seotud kulusid. Teise </w:t>
      </w:r>
      <w:r w:rsidR="003A459E" w:rsidRPr="00C1407B">
        <w:rPr>
          <w:color w:val="auto"/>
        </w:rPr>
        <w:t>a</w:t>
      </w:r>
      <w:r w:rsidR="007B73DE" w:rsidRPr="00C1407B">
        <w:rPr>
          <w:color w:val="auto"/>
        </w:rPr>
        <w:t xml:space="preserve">sutuse </w:t>
      </w:r>
      <w:r w:rsidRPr="00C1407B">
        <w:rPr>
          <w:color w:val="auto"/>
        </w:rPr>
        <w:t xml:space="preserve">eest, aga ka muude </w:t>
      </w:r>
      <w:r w:rsidR="007B73DE" w:rsidRPr="00C1407B">
        <w:rPr>
          <w:color w:val="auto"/>
        </w:rPr>
        <w:t xml:space="preserve">riigiasutuste ja </w:t>
      </w:r>
      <w:r w:rsidRPr="00C1407B">
        <w:rPr>
          <w:color w:val="auto"/>
        </w:rPr>
        <w:t>isikute eest makstud tasusid käsitletakse kulude edasiandmisena.</w:t>
      </w:r>
    </w:p>
    <w:p w14:paraId="2CA23137" w14:textId="77777777" w:rsidR="00C40274" w:rsidRPr="00C1407B" w:rsidRDefault="00C40274" w:rsidP="0041075E">
      <w:pPr>
        <w:pStyle w:val="Default"/>
        <w:ind w:left="720"/>
        <w:jc w:val="both"/>
      </w:pPr>
    </w:p>
    <w:p w14:paraId="2CA23138" w14:textId="77777777" w:rsidR="00C40274" w:rsidRPr="00C1407B" w:rsidRDefault="00980B24" w:rsidP="0041075E">
      <w:pPr>
        <w:pStyle w:val="Default"/>
        <w:numPr>
          <w:ilvl w:val="2"/>
          <w:numId w:val="19"/>
        </w:numPr>
        <w:jc w:val="both"/>
      </w:pPr>
      <w:r w:rsidRPr="00C1407B">
        <w:rPr>
          <w:color w:val="auto"/>
        </w:rPr>
        <w:t>Eri- ja vormiriietuse soetamise ja kasutamise</w:t>
      </w:r>
      <w:r w:rsidR="001A6D93" w:rsidRPr="00C1407B">
        <w:rPr>
          <w:color w:val="auto"/>
        </w:rPr>
        <w:t xml:space="preserve"> korra</w:t>
      </w:r>
      <w:r w:rsidRPr="00C1407B">
        <w:rPr>
          <w:color w:val="auto"/>
        </w:rPr>
        <w:t xml:space="preserve">, samuti töötajate tervise kaitsega seotud kulude (vaktsineerimine, tervisekontroll, prillide soetamise, sportimisega seotud kompensatsioonid jmt) kompenseerimise </w:t>
      </w:r>
      <w:r w:rsidR="001A6D93" w:rsidRPr="00C1407B">
        <w:rPr>
          <w:color w:val="auto"/>
        </w:rPr>
        <w:t>tingimused</w:t>
      </w:r>
      <w:r w:rsidRPr="00C1407B">
        <w:rPr>
          <w:color w:val="auto"/>
        </w:rPr>
        <w:t xml:space="preserve"> kehtestavad </w:t>
      </w:r>
      <w:r w:rsidR="003A459E" w:rsidRPr="00C1407B">
        <w:rPr>
          <w:color w:val="auto"/>
        </w:rPr>
        <w:t>a</w:t>
      </w:r>
      <w:r w:rsidRPr="00C1407B">
        <w:rPr>
          <w:color w:val="auto"/>
        </w:rPr>
        <w:t>sutused.</w:t>
      </w:r>
    </w:p>
    <w:p w14:paraId="2CA23139" w14:textId="77777777" w:rsidR="00C40274" w:rsidRPr="00C1407B" w:rsidRDefault="00C40274" w:rsidP="0041075E">
      <w:pPr>
        <w:pStyle w:val="Default"/>
        <w:ind w:left="720"/>
        <w:jc w:val="both"/>
      </w:pPr>
    </w:p>
    <w:p w14:paraId="2CA2313A" w14:textId="77777777" w:rsidR="00C40274" w:rsidRPr="00C1407B" w:rsidRDefault="00980B24" w:rsidP="0041075E">
      <w:pPr>
        <w:pStyle w:val="Default"/>
        <w:numPr>
          <w:ilvl w:val="2"/>
          <w:numId w:val="19"/>
        </w:numPr>
        <w:jc w:val="both"/>
      </w:pPr>
      <w:r w:rsidRPr="00C1407B">
        <w:rPr>
          <w:color w:val="auto"/>
        </w:rPr>
        <w:t xml:space="preserve">Autode kindlustus ja perioodika tellimine kantakse </w:t>
      </w:r>
      <w:r w:rsidR="007B73DE" w:rsidRPr="00C1407B">
        <w:rPr>
          <w:color w:val="auto"/>
        </w:rPr>
        <w:t xml:space="preserve">soetamisel </w:t>
      </w:r>
      <w:r w:rsidRPr="00C1407B">
        <w:rPr>
          <w:color w:val="auto"/>
        </w:rPr>
        <w:t>kohe kuluks.</w:t>
      </w:r>
    </w:p>
    <w:p w14:paraId="2CA2313B" w14:textId="77777777" w:rsidR="00C40274" w:rsidRPr="00C1407B" w:rsidRDefault="00C40274" w:rsidP="0041075E">
      <w:pPr>
        <w:pStyle w:val="Default"/>
        <w:ind w:left="360"/>
        <w:jc w:val="both"/>
      </w:pPr>
    </w:p>
    <w:p w14:paraId="2CA2313C" w14:textId="77777777" w:rsidR="00F21FBD" w:rsidRPr="00C1407B" w:rsidRDefault="00F21FBD" w:rsidP="0041075E">
      <w:pPr>
        <w:pStyle w:val="Default"/>
        <w:numPr>
          <w:ilvl w:val="1"/>
          <w:numId w:val="19"/>
        </w:numPr>
        <w:jc w:val="both"/>
      </w:pPr>
      <w:r w:rsidRPr="00C1407B">
        <w:t xml:space="preserve"> </w:t>
      </w:r>
      <w:r w:rsidRPr="00C1407B">
        <w:tab/>
      </w:r>
      <w:r w:rsidR="007B73DE" w:rsidRPr="00C1407B">
        <w:t>Antud toetused</w:t>
      </w:r>
    </w:p>
    <w:p w14:paraId="2CA2313D" w14:textId="77777777" w:rsidR="00F21FBD" w:rsidRPr="00C1407B" w:rsidRDefault="00F21FBD" w:rsidP="0041075E">
      <w:pPr>
        <w:pStyle w:val="Default"/>
        <w:jc w:val="both"/>
      </w:pPr>
    </w:p>
    <w:p w14:paraId="2CA2313E" w14:textId="77777777" w:rsidR="00F21FBD" w:rsidRPr="00C1407B" w:rsidRDefault="00F21FBD" w:rsidP="0041075E">
      <w:pPr>
        <w:pStyle w:val="Default"/>
        <w:numPr>
          <w:ilvl w:val="2"/>
          <w:numId w:val="19"/>
        </w:numPr>
        <w:jc w:val="both"/>
      </w:pPr>
      <w:r w:rsidRPr="00C1407B">
        <w:rPr>
          <w:color w:val="auto"/>
        </w:rPr>
        <w:t>KeM valitsemisala rahvusvaheliste organisatsioonide liikmemaksud tasutakse KeM eelarvest</w:t>
      </w:r>
      <w:r w:rsidR="000A28F7" w:rsidRPr="00C1407B">
        <w:rPr>
          <w:color w:val="auto"/>
        </w:rPr>
        <w:t xml:space="preserve"> ja </w:t>
      </w:r>
      <w:r w:rsidR="000A28F7" w:rsidRPr="007613CC">
        <w:rPr>
          <w:color w:val="auto"/>
        </w:rPr>
        <w:t xml:space="preserve">kajastatakse </w:t>
      </w:r>
      <w:r w:rsidR="007B7AFF" w:rsidRPr="007613CC">
        <w:rPr>
          <w:color w:val="auto"/>
        </w:rPr>
        <w:t>tegevustoetusena</w:t>
      </w:r>
      <w:r w:rsidR="00A83E04" w:rsidRPr="007613CC">
        <w:rPr>
          <w:color w:val="auto"/>
        </w:rPr>
        <w:t xml:space="preserve"> </w:t>
      </w:r>
      <w:r w:rsidR="000A28F7" w:rsidRPr="00C1407B">
        <w:rPr>
          <w:color w:val="auto"/>
        </w:rPr>
        <w:t xml:space="preserve">kontol </w:t>
      </w:r>
      <w:r w:rsidRPr="00C1407B">
        <w:rPr>
          <w:color w:val="auto"/>
        </w:rPr>
        <w:t>452800.</w:t>
      </w:r>
    </w:p>
    <w:p w14:paraId="2CA2313F" w14:textId="77777777" w:rsidR="00F21FBD" w:rsidRPr="00C1407B" w:rsidRDefault="00F21FBD" w:rsidP="0041075E">
      <w:pPr>
        <w:pStyle w:val="Default"/>
        <w:ind w:left="720"/>
        <w:jc w:val="both"/>
      </w:pPr>
    </w:p>
    <w:p w14:paraId="2CA23140" w14:textId="77777777" w:rsidR="00980B24" w:rsidRPr="00C1407B" w:rsidRDefault="00F21FBD" w:rsidP="0041075E">
      <w:pPr>
        <w:pStyle w:val="Default"/>
        <w:numPr>
          <w:ilvl w:val="2"/>
          <w:numId w:val="19"/>
        </w:numPr>
        <w:jc w:val="both"/>
      </w:pPr>
      <w:r w:rsidRPr="00C1407B">
        <w:rPr>
          <w:color w:val="auto"/>
        </w:rPr>
        <w:lastRenderedPageBreak/>
        <w:t>Siseriiklik</w:t>
      </w:r>
      <w:r w:rsidR="000A28F7" w:rsidRPr="00C1407B">
        <w:rPr>
          <w:color w:val="auto"/>
        </w:rPr>
        <w:t>k</w:t>
      </w:r>
      <w:r w:rsidRPr="00C1407B">
        <w:rPr>
          <w:color w:val="auto"/>
        </w:rPr>
        <w:t xml:space="preserve">e </w:t>
      </w:r>
      <w:r w:rsidR="007B73DE" w:rsidRPr="00C1407B">
        <w:rPr>
          <w:color w:val="auto"/>
        </w:rPr>
        <w:t xml:space="preserve">projektipõhiseid </w:t>
      </w:r>
      <w:r w:rsidRPr="00C1407B">
        <w:rPr>
          <w:color w:val="auto"/>
        </w:rPr>
        <w:t>toetusi antakse lepingu alusel. Ettemaksu kanne: D 103850 A 60,</w:t>
      </w:r>
      <w:r w:rsidR="007B73DE" w:rsidRPr="00C1407B">
        <w:rPr>
          <w:color w:val="auto"/>
        </w:rPr>
        <w:t xml:space="preserve"> </w:t>
      </w:r>
      <w:r w:rsidRPr="00C1407B">
        <w:rPr>
          <w:color w:val="auto"/>
        </w:rPr>
        <w:t>K 700000. Aruande esitamisel tehakse kanne: D 450000, K 103850  A 60.</w:t>
      </w:r>
    </w:p>
    <w:p w14:paraId="2CA23141" w14:textId="77777777" w:rsidR="000A28F7" w:rsidRPr="00C1407B" w:rsidRDefault="000A28F7" w:rsidP="000A28F7">
      <w:pPr>
        <w:pStyle w:val="Default"/>
        <w:ind w:left="720"/>
        <w:jc w:val="both"/>
      </w:pPr>
    </w:p>
    <w:p w14:paraId="2CA23142" w14:textId="77777777" w:rsidR="000A28F7" w:rsidRPr="00C1407B" w:rsidRDefault="000A28F7" w:rsidP="0041075E">
      <w:pPr>
        <w:pStyle w:val="Default"/>
        <w:numPr>
          <w:ilvl w:val="2"/>
          <w:numId w:val="19"/>
        </w:numPr>
        <w:jc w:val="both"/>
      </w:pPr>
      <w:r w:rsidRPr="00C1407B">
        <w:t>Siseriiklikud tegevustoetused kajastatakse kassapõhiselt kontol 452100.</w:t>
      </w:r>
    </w:p>
    <w:p w14:paraId="2CA23143" w14:textId="77777777" w:rsidR="00F21FBD" w:rsidRPr="00C1407B" w:rsidRDefault="00F21FBD" w:rsidP="0041075E">
      <w:pPr>
        <w:pStyle w:val="Default"/>
        <w:ind w:left="720"/>
        <w:jc w:val="both"/>
      </w:pPr>
    </w:p>
    <w:p w14:paraId="2CA23144" w14:textId="77777777" w:rsidR="00B65ED7" w:rsidRPr="00C1407B" w:rsidRDefault="00AF41F0" w:rsidP="0041075E">
      <w:pPr>
        <w:pStyle w:val="Heading3"/>
        <w:numPr>
          <w:ilvl w:val="0"/>
          <w:numId w:val="19"/>
        </w:numPr>
        <w:jc w:val="both"/>
        <w:rPr>
          <w:rFonts w:ascii="Times New Roman" w:hAnsi="Times New Roman"/>
        </w:rPr>
      </w:pPr>
      <w:r w:rsidRPr="00C1407B">
        <w:rPr>
          <w:rFonts w:ascii="Times New Roman" w:hAnsi="Times New Roman"/>
        </w:rPr>
        <w:t xml:space="preserve"> </w:t>
      </w:r>
      <w:r w:rsidRPr="00C1407B">
        <w:rPr>
          <w:rFonts w:ascii="Times New Roman" w:hAnsi="Times New Roman"/>
        </w:rPr>
        <w:tab/>
      </w:r>
      <w:bookmarkStart w:id="6" w:name="_Toc506186219"/>
      <w:r w:rsidRPr="00C1407B">
        <w:rPr>
          <w:rFonts w:ascii="Times New Roman" w:hAnsi="Times New Roman"/>
        </w:rPr>
        <w:t>Varad</w:t>
      </w:r>
      <w:bookmarkEnd w:id="6"/>
    </w:p>
    <w:p w14:paraId="2CA23145" w14:textId="77777777" w:rsidR="00AF41F0" w:rsidRPr="00C1407B" w:rsidRDefault="00AF41F0" w:rsidP="00A86C96">
      <w:pPr>
        <w:pStyle w:val="Default"/>
        <w:jc w:val="both"/>
      </w:pPr>
    </w:p>
    <w:p w14:paraId="2CA23146" w14:textId="77777777" w:rsidR="00AF41F0" w:rsidRPr="00C1407B" w:rsidRDefault="00AF41F0" w:rsidP="0041075E">
      <w:pPr>
        <w:pStyle w:val="Default"/>
        <w:numPr>
          <w:ilvl w:val="1"/>
          <w:numId w:val="19"/>
        </w:numPr>
        <w:jc w:val="both"/>
      </w:pPr>
      <w:r w:rsidRPr="00C1407B">
        <w:t xml:space="preserve"> </w:t>
      </w:r>
      <w:r w:rsidRPr="00C1407B">
        <w:tab/>
        <w:t>Riigivara valitsemine</w:t>
      </w:r>
    </w:p>
    <w:p w14:paraId="2CA23147" w14:textId="77777777" w:rsidR="00AF41F0" w:rsidRPr="00C1407B" w:rsidRDefault="00AF41F0" w:rsidP="0041075E">
      <w:pPr>
        <w:pStyle w:val="Default"/>
        <w:ind w:left="360"/>
        <w:jc w:val="both"/>
      </w:pPr>
    </w:p>
    <w:p w14:paraId="2CA23148" w14:textId="77777777" w:rsidR="00AF41F0" w:rsidRPr="00C1407B" w:rsidRDefault="00A81334" w:rsidP="0041075E">
      <w:pPr>
        <w:pStyle w:val="Default"/>
        <w:numPr>
          <w:ilvl w:val="2"/>
          <w:numId w:val="19"/>
        </w:numPr>
        <w:jc w:val="both"/>
      </w:pPr>
      <w:r w:rsidRPr="00C1407B">
        <w:rPr>
          <w:color w:val="auto"/>
        </w:rPr>
        <w:t>Riigivara valitsemisel lähtutakse „Keskkonnaministeeriumi valitsemisel oleva riigivara valdamise ja kasutamise, riigivara valitseja valitsemisala piires riigivara üleandmise ning riigivara kõlbmatuks tunnistamise, mahakandmise ja hävitamise korrast“.</w:t>
      </w:r>
    </w:p>
    <w:p w14:paraId="2CA23149" w14:textId="77777777" w:rsidR="00E5686C" w:rsidRPr="00C1407B" w:rsidRDefault="00E5686C" w:rsidP="0041075E">
      <w:pPr>
        <w:pStyle w:val="Default"/>
        <w:ind w:left="720"/>
        <w:jc w:val="both"/>
      </w:pPr>
    </w:p>
    <w:p w14:paraId="2CA2314A" w14:textId="77777777" w:rsidR="00AF41F0" w:rsidRPr="00C1407B" w:rsidRDefault="00AF41F0" w:rsidP="0041075E">
      <w:pPr>
        <w:pStyle w:val="Default"/>
        <w:numPr>
          <w:ilvl w:val="2"/>
          <w:numId w:val="19"/>
        </w:numPr>
        <w:jc w:val="both"/>
      </w:pPr>
      <w:r w:rsidRPr="00C1407B">
        <w:rPr>
          <w:color w:val="auto"/>
        </w:rPr>
        <w:t>Volitatud asutus on KeM valitsemisala asutus, kelle valdusesse riigivara valitseja oma valitsemisel oleva vara on andnud. KeA, MA</w:t>
      </w:r>
      <w:r w:rsidR="003A459E" w:rsidRPr="00C1407B">
        <w:rPr>
          <w:color w:val="auto"/>
        </w:rPr>
        <w:t>A</w:t>
      </w:r>
      <w:r w:rsidRPr="0055509D">
        <w:rPr>
          <w:color w:val="auto"/>
        </w:rPr>
        <w:t xml:space="preserve">, KKI, </w:t>
      </w:r>
      <w:r w:rsidRPr="00C1407B">
        <w:rPr>
          <w:color w:val="auto"/>
        </w:rPr>
        <w:t>KAUR, K</w:t>
      </w:r>
      <w:r w:rsidR="0041075E" w:rsidRPr="00C1407B">
        <w:rPr>
          <w:color w:val="auto"/>
        </w:rPr>
        <w:t>e</w:t>
      </w:r>
      <w:r w:rsidRPr="00C1407B">
        <w:rPr>
          <w:color w:val="auto"/>
        </w:rPr>
        <w:t>MIT ja ELM on KeM riigivara valitsemise volitatud asutused</w:t>
      </w:r>
      <w:r w:rsidR="005337FA" w:rsidRPr="00C1407B">
        <w:rPr>
          <w:color w:val="auto"/>
        </w:rPr>
        <w:t>. Asutuste</w:t>
      </w:r>
      <w:r w:rsidRPr="00C1407B">
        <w:rPr>
          <w:color w:val="auto"/>
        </w:rPr>
        <w:t xml:space="preserve"> juhid vastutavad vara majandamise eest oma asutuses.</w:t>
      </w:r>
    </w:p>
    <w:p w14:paraId="2CA2314B" w14:textId="77777777" w:rsidR="00AF41F0" w:rsidRPr="00C1407B" w:rsidRDefault="00AF41F0" w:rsidP="0041075E">
      <w:pPr>
        <w:pStyle w:val="Default"/>
        <w:ind w:left="360"/>
        <w:jc w:val="both"/>
      </w:pPr>
      <w:r w:rsidRPr="00C1407B">
        <w:t xml:space="preserve"> </w:t>
      </w:r>
    </w:p>
    <w:p w14:paraId="2CA2314C" w14:textId="77777777" w:rsidR="00AF41F0" w:rsidRPr="00C1407B" w:rsidRDefault="00B50F86" w:rsidP="0041075E">
      <w:pPr>
        <w:pStyle w:val="Default"/>
        <w:numPr>
          <w:ilvl w:val="1"/>
          <w:numId w:val="19"/>
        </w:numPr>
        <w:jc w:val="both"/>
      </w:pPr>
      <w:r w:rsidRPr="00C1407B">
        <w:t xml:space="preserve"> </w:t>
      </w:r>
      <w:r w:rsidRPr="00C1407B">
        <w:tab/>
        <w:t>Põhivara arvestus</w:t>
      </w:r>
    </w:p>
    <w:p w14:paraId="2CA2314D" w14:textId="77777777" w:rsidR="00B50F86" w:rsidRPr="00C1407B" w:rsidRDefault="00B50F86" w:rsidP="0041075E">
      <w:pPr>
        <w:pStyle w:val="Default"/>
        <w:jc w:val="both"/>
      </w:pPr>
    </w:p>
    <w:p w14:paraId="2CA2314E" w14:textId="77777777" w:rsidR="00B50F86" w:rsidRPr="00C1407B" w:rsidRDefault="00B50F86" w:rsidP="0041075E">
      <w:pPr>
        <w:pStyle w:val="Default"/>
        <w:numPr>
          <w:ilvl w:val="2"/>
          <w:numId w:val="19"/>
        </w:numPr>
        <w:jc w:val="both"/>
      </w:pPr>
      <w:r w:rsidRPr="00C1407B">
        <w:t xml:space="preserve">Materiaalse ja immateriaalse põhivara kapitaliseerimise alampiir on </w:t>
      </w:r>
      <w:r w:rsidR="005337FA" w:rsidRPr="00C1407B">
        <w:t>sätestatud riigi raamatupidamise üldeeskirjas.</w:t>
      </w:r>
    </w:p>
    <w:p w14:paraId="2CA2314F" w14:textId="77777777" w:rsidR="00B50F86" w:rsidRPr="00C1407B" w:rsidRDefault="00B50F86" w:rsidP="0041075E">
      <w:pPr>
        <w:pStyle w:val="Default"/>
        <w:ind w:left="720"/>
        <w:jc w:val="both"/>
      </w:pPr>
    </w:p>
    <w:p w14:paraId="2CA23150" w14:textId="77777777" w:rsidR="00B50F86" w:rsidRPr="00C1407B" w:rsidRDefault="00B50F86" w:rsidP="0041075E">
      <w:pPr>
        <w:pStyle w:val="Default"/>
        <w:numPr>
          <w:ilvl w:val="2"/>
          <w:numId w:val="19"/>
        </w:numPr>
        <w:jc w:val="both"/>
      </w:pPr>
      <w:r w:rsidRPr="00C1407B">
        <w:t xml:space="preserve">SAP-i põhivara arvestuses grupeeritakse põhivarad klassidesse. Põhivara klass määrab, millistele kontodele tehakse põhivaraga seotud kanded. Igale klassile on </w:t>
      </w:r>
      <w:r w:rsidR="00E5686C" w:rsidRPr="00C1407B">
        <w:t>SAP</w:t>
      </w:r>
      <w:r w:rsidR="003A459E" w:rsidRPr="00C1407B">
        <w:t>-</w:t>
      </w:r>
      <w:r w:rsidR="00017721" w:rsidRPr="00C1407B">
        <w:t>i</w:t>
      </w:r>
      <w:r w:rsidR="00E5686C" w:rsidRPr="00C1407B">
        <w:t xml:space="preserve">s </w:t>
      </w:r>
      <w:r w:rsidRPr="00C1407B">
        <w:t>vaikeväärtusena määratud kasulik eluiga</w:t>
      </w:r>
      <w:r w:rsidR="00E5686C" w:rsidRPr="00C1407B">
        <w:t>, mis on lisatud käesolevale sise-eeskirjale</w:t>
      </w:r>
      <w:r w:rsidR="005337FA" w:rsidRPr="00C1407B">
        <w:t>. Põ</w:t>
      </w:r>
      <w:r w:rsidRPr="00C1407B">
        <w:t>hjendatud vajadusel</w:t>
      </w:r>
      <w:r w:rsidR="005337FA" w:rsidRPr="00C1407B">
        <w:t>, sh varem kasutatud vara omandamisel või varale parenduste lisamisel</w:t>
      </w:r>
      <w:r w:rsidRPr="00C1407B">
        <w:t xml:space="preserve"> </w:t>
      </w:r>
      <w:r w:rsidR="00503054" w:rsidRPr="00C1407B">
        <w:t xml:space="preserve">tuleb </w:t>
      </w:r>
      <w:r w:rsidRPr="00C1407B">
        <w:t>vara kaardi</w:t>
      </w:r>
      <w:r w:rsidR="00503054" w:rsidRPr="00C1407B">
        <w:t xml:space="preserve">l kasulikku eluiga </w:t>
      </w:r>
      <w:r w:rsidRPr="00C1407B">
        <w:t>muuta.</w:t>
      </w:r>
    </w:p>
    <w:p w14:paraId="2CA23151" w14:textId="77777777" w:rsidR="00B50F86" w:rsidRPr="00C1407B" w:rsidRDefault="00B50F86" w:rsidP="0041075E">
      <w:pPr>
        <w:pStyle w:val="Default"/>
        <w:ind w:left="720"/>
        <w:jc w:val="both"/>
      </w:pPr>
    </w:p>
    <w:p w14:paraId="2CA23152" w14:textId="77777777" w:rsidR="00B50F86" w:rsidRPr="00C1407B" w:rsidRDefault="00B50F86" w:rsidP="0041075E">
      <w:pPr>
        <w:pStyle w:val="Default"/>
        <w:numPr>
          <w:ilvl w:val="2"/>
          <w:numId w:val="19"/>
        </w:numPr>
        <w:jc w:val="both"/>
      </w:pPr>
      <w:r w:rsidRPr="00C1407B">
        <w:t>Lõpetamata ehitustöid ja pooleliolevaid soetusi kajastatakse poolelioleva põhivara klassis eraldi kaartidel.</w:t>
      </w:r>
    </w:p>
    <w:p w14:paraId="2CA23153" w14:textId="77777777" w:rsidR="00B50F86" w:rsidRPr="00C1407B" w:rsidRDefault="00B50F86" w:rsidP="0041075E">
      <w:pPr>
        <w:pStyle w:val="Default"/>
        <w:ind w:left="720"/>
        <w:jc w:val="both"/>
      </w:pPr>
    </w:p>
    <w:p w14:paraId="2CA23154" w14:textId="77777777" w:rsidR="00B50F86" w:rsidRPr="00C1407B" w:rsidRDefault="00B50F86" w:rsidP="0041075E">
      <w:pPr>
        <w:pStyle w:val="Default"/>
        <w:numPr>
          <w:ilvl w:val="2"/>
          <w:numId w:val="19"/>
        </w:numPr>
        <w:jc w:val="both"/>
      </w:pPr>
      <w:r w:rsidRPr="00C1407B">
        <w:rPr>
          <w:sz w:val="23"/>
          <w:szCs w:val="23"/>
        </w:rPr>
        <w:t>Kui olemasolevale põhivarale lisatakse parendusi, siis kajastatakse neid üldjuhul samal põhivara kaardil.</w:t>
      </w:r>
    </w:p>
    <w:p w14:paraId="2CA23155" w14:textId="77777777" w:rsidR="00B50F86" w:rsidRPr="00C1407B" w:rsidRDefault="00B50F86" w:rsidP="0041075E">
      <w:pPr>
        <w:pStyle w:val="Default"/>
        <w:ind w:left="720"/>
        <w:jc w:val="both"/>
      </w:pPr>
    </w:p>
    <w:p w14:paraId="2CA23156" w14:textId="77777777" w:rsidR="00B50F86" w:rsidRPr="00C1407B" w:rsidRDefault="00B50F86" w:rsidP="0041075E">
      <w:pPr>
        <w:pStyle w:val="Default"/>
        <w:numPr>
          <w:ilvl w:val="2"/>
          <w:numId w:val="19"/>
        </w:numPr>
        <w:jc w:val="both"/>
      </w:pPr>
      <w:r w:rsidRPr="00C1407B">
        <w:t>Põhivara võetakse arvele kogumina (nt mööbel komplektina), kui see moodustab ühesuguse kasutuseaga terviku</w:t>
      </w:r>
      <w:r w:rsidR="00002D72" w:rsidRPr="00C1407B">
        <w:t>.</w:t>
      </w:r>
    </w:p>
    <w:p w14:paraId="2CA23157" w14:textId="77777777" w:rsidR="00002D72" w:rsidRPr="00C1407B" w:rsidRDefault="00002D72" w:rsidP="0041075E">
      <w:pPr>
        <w:pStyle w:val="Default"/>
        <w:ind w:left="720"/>
        <w:jc w:val="both"/>
      </w:pPr>
    </w:p>
    <w:p w14:paraId="2CA23158" w14:textId="77777777" w:rsidR="00B50F86" w:rsidRPr="00C1407B" w:rsidRDefault="00002D72" w:rsidP="0041075E">
      <w:pPr>
        <w:pStyle w:val="Default"/>
        <w:numPr>
          <w:ilvl w:val="2"/>
          <w:numId w:val="19"/>
        </w:numPr>
        <w:jc w:val="both"/>
      </w:pPr>
      <w:r w:rsidRPr="00C1407B">
        <w:t>Kui ühe ja sama vara komponentidel on erinev kasutusiga, võetakse komponendid eraldi arvele. Kui vastavad komponendid kuuluvad samasse varaklassi, võetakse need arvele alamvara kaartidel (peavara komponentidena).</w:t>
      </w:r>
    </w:p>
    <w:p w14:paraId="2CA23159" w14:textId="77777777" w:rsidR="00002D72" w:rsidRPr="00C1407B" w:rsidRDefault="00002D72" w:rsidP="0041075E">
      <w:pPr>
        <w:pStyle w:val="Default"/>
        <w:ind w:left="720"/>
        <w:jc w:val="both"/>
      </w:pPr>
    </w:p>
    <w:p w14:paraId="2CA2315A" w14:textId="7ED832AF" w:rsidR="00F870B7" w:rsidRPr="00C1407B" w:rsidRDefault="00002D72" w:rsidP="0041075E">
      <w:pPr>
        <w:pStyle w:val="Default"/>
        <w:numPr>
          <w:ilvl w:val="2"/>
          <w:numId w:val="19"/>
        </w:numPr>
        <w:jc w:val="both"/>
        <w:rPr>
          <w:b/>
        </w:rPr>
      </w:pPr>
      <w:r w:rsidRPr="00C1407B">
        <w:t xml:space="preserve">Osalusi avaliku sektori ja sidusüksustes kajastatakse kontorühmas 150, lähtudes </w:t>
      </w:r>
      <w:r w:rsidR="00344081" w:rsidRPr="00C1407B">
        <w:t>avaliku sektori</w:t>
      </w:r>
      <w:r w:rsidR="0014113D">
        <w:t xml:space="preserve"> finantsarvestuse ja </w:t>
      </w:r>
      <w:r w:rsidR="00344081" w:rsidRPr="00C1407B">
        <w:t>aruandluse juhendis</w:t>
      </w:r>
      <w:r w:rsidR="00503054" w:rsidRPr="00C1407B">
        <w:t xml:space="preserve"> sätestatud n</w:t>
      </w:r>
      <w:r w:rsidRPr="00C1407B">
        <w:t>õuetest. Osalusi tütar</w:t>
      </w:r>
      <w:r w:rsidR="00503054" w:rsidRPr="00C1407B">
        <w:t xml:space="preserve">ettevõtjates kajastatakse kontol 150200 </w:t>
      </w:r>
      <w:r w:rsidRPr="00C1407B">
        <w:t xml:space="preserve"> ja sidusettevõtjates </w:t>
      </w:r>
      <w:r w:rsidR="00B9317C" w:rsidRPr="00C1407B">
        <w:t>kontol 1502</w:t>
      </w:r>
      <w:r w:rsidR="00503054" w:rsidRPr="00C1407B">
        <w:t>1</w:t>
      </w:r>
      <w:r w:rsidR="00B9317C" w:rsidRPr="00C1407B">
        <w:t>0.</w:t>
      </w:r>
      <w:r w:rsidRPr="00C1407B">
        <w:t xml:space="preserve"> Osalus</w:t>
      </w:r>
      <w:r w:rsidR="00BF2F88" w:rsidRPr="00C1407B">
        <w:t>i</w:t>
      </w:r>
      <w:r w:rsidRPr="00C1407B">
        <w:t xml:space="preserve"> sihtasutustes</w:t>
      </w:r>
      <w:r w:rsidR="00F870B7" w:rsidRPr="00C1407B">
        <w:t xml:space="preserve"> kajastatakse kontol 150020.</w:t>
      </w:r>
    </w:p>
    <w:p w14:paraId="2CA2315B" w14:textId="77777777" w:rsidR="00DD48F8" w:rsidRPr="00C1407B" w:rsidRDefault="00DD48F8" w:rsidP="0041075E">
      <w:pPr>
        <w:pStyle w:val="Default"/>
        <w:ind w:left="720"/>
        <w:jc w:val="both"/>
        <w:rPr>
          <w:b/>
        </w:rPr>
      </w:pPr>
    </w:p>
    <w:p w14:paraId="2CA2315C" w14:textId="77777777" w:rsidR="00306BE0" w:rsidRPr="00C1407B" w:rsidRDefault="00306BE0" w:rsidP="0041075E">
      <w:pPr>
        <w:pStyle w:val="Default"/>
        <w:numPr>
          <w:ilvl w:val="1"/>
          <w:numId w:val="19"/>
        </w:numPr>
        <w:jc w:val="both"/>
      </w:pPr>
      <w:r w:rsidRPr="00C1407B">
        <w:t xml:space="preserve"> </w:t>
      </w:r>
      <w:r w:rsidRPr="00C1407B">
        <w:tab/>
        <w:t>Maade arvestus</w:t>
      </w:r>
    </w:p>
    <w:p w14:paraId="2CA2315D" w14:textId="77777777" w:rsidR="00306BE0" w:rsidRPr="00C1407B" w:rsidRDefault="00306BE0" w:rsidP="0041075E">
      <w:pPr>
        <w:pStyle w:val="Default"/>
        <w:jc w:val="both"/>
      </w:pPr>
    </w:p>
    <w:p w14:paraId="2CA2315E" w14:textId="77777777" w:rsidR="00306BE0" w:rsidRPr="00CA3818" w:rsidRDefault="00306BE0" w:rsidP="0041075E">
      <w:pPr>
        <w:pStyle w:val="Default"/>
        <w:numPr>
          <w:ilvl w:val="2"/>
          <w:numId w:val="19"/>
        </w:numPr>
        <w:jc w:val="both"/>
      </w:pPr>
      <w:r w:rsidRPr="00C1407B">
        <w:rPr>
          <w:color w:val="auto"/>
        </w:rPr>
        <w:t xml:space="preserve">KeM valitsemisel olevate maade arvestuse pidamise kord on kinnitatud </w:t>
      </w:r>
      <w:r w:rsidRPr="00CA3818">
        <w:rPr>
          <w:color w:val="auto"/>
        </w:rPr>
        <w:t>keskkonnaministri 07.04.2008 käskkirjaga nr 353.</w:t>
      </w:r>
    </w:p>
    <w:p w14:paraId="2CA2315F" w14:textId="77777777" w:rsidR="00306BE0" w:rsidRPr="00C1407B" w:rsidRDefault="00306BE0" w:rsidP="0041075E">
      <w:pPr>
        <w:pStyle w:val="Default"/>
        <w:ind w:left="720"/>
        <w:jc w:val="both"/>
      </w:pPr>
    </w:p>
    <w:p w14:paraId="2CA23160" w14:textId="77777777" w:rsidR="00306BE0" w:rsidRPr="00C1407B" w:rsidRDefault="00306BE0" w:rsidP="0041075E">
      <w:pPr>
        <w:pStyle w:val="Default"/>
        <w:numPr>
          <w:ilvl w:val="2"/>
          <w:numId w:val="19"/>
        </w:numPr>
        <w:jc w:val="both"/>
      </w:pPr>
      <w:r w:rsidRPr="00C1407B">
        <w:rPr>
          <w:color w:val="auto"/>
        </w:rPr>
        <w:t xml:space="preserve">KeM </w:t>
      </w:r>
      <w:r w:rsidR="00503054" w:rsidRPr="00C1407B">
        <w:rPr>
          <w:color w:val="auto"/>
        </w:rPr>
        <w:t>valitsemis</w:t>
      </w:r>
      <w:r w:rsidRPr="00C1407B">
        <w:rPr>
          <w:color w:val="auto"/>
        </w:rPr>
        <w:t xml:space="preserve">alas olevate maade arvestust peetakse veebipõhises </w:t>
      </w:r>
      <w:r w:rsidRPr="007613CC">
        <w:rPr>
          <w:color w:val="auto"/>
        </w:rPr>
        <w:t>andmebaasis</w:t>
      </w:r>
      <w:r w:rsidR="008C5BFC" w:rsidRPr="007613CC">
        <w:rPr>
          <w:color w:val="auto"/>
        </w:rPr>
        <w:t xml:space="preserve"> X-GIS</w:t>
      </w:r>
      <w:r w:rsidRPr="007613CC">
        <w:rPr>
          <w:color w:val="auto"/>
        </w:rPr>
        <w:t xml:space="preserve">, mille </w:t>
      </w:r>
      <w:r w:rsidRPr="00C1407B">
        <w:rPr>
          <w:color w:val="auto"/>
        </w:rPr>
        <w:t>pidajaks on MA</w:t>
      </w:r>
      <w:r w:rsidR="003A459E" w:rsidRPr="00C1407B">
        <w:rPr>
          <w:color w:val="auto"/>
        </w:rPr>
        <w:t>A</w:t>
      </w:r>
      <w:r w:rsidRPr="00C1407B">
        <w:rPr>
          <w:color w:val="auto"/>
        </w:rPr>
        <w:t xml:space="preserve"> ning andmete esitajateks </w:t>
      </w:r>
      <w:r w:rsidR="00503054" w:rsidRPr="00C1407B">
        <w:rPr>
          <w:color w:val="auto"/>
        </w:rPr>
        <w:t xml:space="preserve">on </w:t>
      </w:r>
      <w:r w:rsidRPr="00C1407B">
        <w:rPr>
          <w:color w:val="auto"/>
        </w:rPr>
        <w:t>KeM ja volitatud asutused. Andmete esitajad teevad andmebaasis eelkande riigivara arvele võtmise või arvelt mahakandmise kohta. Andmed kontrollib ja andmebaasi kande jõustab MA</w:t>
      </w:r>
      <w:r w:rsidR="003A459E" w:rsidRPr="00C1407B">
        <w:rPr>
          <w:color w:val="auto"/>
        </w:rPr>
        <w:t>A</w:t>
      </w:r>
      <w:r w:rsidRPr="00C1407B">
        <w:rPr>
          <w:color w:val="auto"/>
        </w:rPr>
        <w:t>.</w:t>
      </w:r>
      <w:r w:rsidR="006B6C07" w:rsidRPr="00C1407B">
        <w:rPr>
          <w:color w:val="auto"/>
        </w:rPr>
        <w:t xml:space="preserve"> Samaaegselt saadavad asutused maadega tehtud tehingute kohta dokumendid RTK-le raamatupidamises kajastamiseks.</w:t>
      </w:r>
    </w:p>
    <w:p w14:paraId="2CA23161" w14:textId="77777777" w:rsidR="00306BE0" w:rsidRPr="00C1407B" w:rsidRDefault="001B2CEC" w:rsidP="0041075E">
      <w:pPr>
        <w:pStyle w:val="Default"/>
        <w:ind w:left="360"/>
        <w:jc w:val="both"/>
        <w:rPr>
          <w:b/>
        </w:rPr>
      </w:pPr>
      <w:r w:rsidRPr="00C1407B">
        <w:tab/>
      </w:r>
    </w:p>
    <w:p w14:paraId="2CA23162" w14:textId="77777777" w:rsidR="00B50F86" w:rsidRPr="00C1407B" w:rsidRDefault="007020FA" w:rsidP="0041075E">
      <w:pPr>
        <w:pStyle w:val="Default"/>
        <w:numPr>
          <w:ilvl w:val="1"/>
          <w:numId w:val="19"/>
        </w:numPr>
        <w:jc w:val="both"/>
      </w:pPr>
      <w:r w:rsidRPr="00C1407B">
        <w:rPr>
          <w:bCs/>
        </w:rPr>
        <w:t xml:space="preserve"> </w:t>
      </w:r>
      <w:r w:rsidRPr="00C1407B">
        <w:rPr>
          <w:bCs/>
        </w:rPr>
        <w:tab/>
      </w:r>
      <w:r w:rsidR="001B2CEC" w:rsidRPr="00C1407B">
        <w:rPr>
          <w:bCs/>
        </w:rPr>
        <w:t xml:space="preserve">Põhivarade </w:t>
      </w:r>
      <w:r w:rsidR="00A26323" w:rsidRPr="00C1407B">
        <w:rPr>
          <w:bCs/>
        </w:rPr>
        <w:t>eluea</w:t>
      </w:r>
      <w:r w:rsidR="001B2CEC" w:rsidRPr="00C1407B">
        <w:rPr>
          <w:bCs/>
        </w:rPr>
        <w:t xml:space="preserve"> arvestus</w:t>
      </w:r>
    </w:p>
    <w:p w14:paraId="2CA23163" w14:textId="77777777" w:rsidR="001B2CEC" w:rsidRPr="00C1407B" w:rsidRDefault="001B2CEC" w:rsidP="0041075E">
      <w:pPr>
        <w:pStyle w:val="Default"/>
        <w:jc w:val="both"/>
        <w:rPr>
          <w:bCs/>
        </w:rPr>
      </w:pPr>
    </w:p>
    <w:p w14:paraId="2CA23164" w14:textId="77777777" w:rsidR="00306BE0" w:rsidRPr="00C1407B" w:rsidRDefault="00DB3B5E" w:rsidP="0041075E">
      <w:pPr>
        <w:pStyle w:val="Default"/>
        <w:numPr>
          <w:ilvl w:val="2"/>
          <w:numId w:val="19"/>
        </w:numPr>
        <w:jc w:val="both"/>
      </w:pPr>
      <w:r w:rsidRPr="00C1407B">
        <w:t>Üldjuhul määratakse u</w:t>
      </w:r>
      <w:r w:rsidR="001B2CEC" w:rsidRPr="00C1407B">
        <w:t xml:space="preserve">ute </w:t>
      </w:r>
      <w:r w:rsidRPr="00C1407B">
        <w:t>põhi</w:t>
      </w:r>
      <w:r w:rsidR="001B2CEC" w:rsidRPr="00C1407B">
        <w:t>vara</w:t>
      </w:r>
      <w:r w:rsidR="00017721" w:rsidRPr="00C1407B">
        <w:t xml:space="preserve"> objektide</w:t>
      </w:r>
      <w:r w:rsidR="001B2CEC" w:rsidRPr="00C1407B">
        <w:t xml:space="preserve"> eeldatav kasulik eluiga </w:t>
      </w:r>
      <w:r w:rsidR="00174B9A" w:rsidRPr="00C1407B">
        <w:t>käesoleva sise-</w:t>
      </w:r>
      <w:r w:rsidR="001B2CEC" w:rsidRPr="00C1407B">
        <w:t>eeskirja lisas toodu</w:t>
      </w:r>
      <w:r w:rsidRPr="00C1407B">
        <w:t>d varaklasside elu</w:t>
      </w:r>
      <w:r w:rsidR="00017721" w:rsidRPr="00C1407B">
        <w:t>ea</w:t>
      </w:r>
      <w:r w:rsidR="001B2CEC" w:rsidRPr="00C1407B">
        <w:t xml:space="preserve"> alusel</w:t>
      </w:r>
      <w:r w:rsidR="00306BE0" w:rsidRPr="00C1407B">
        <w:t>.</w:t>
      </w:r>
    </w:p>
    <w:p w14:paraId="2CA23165" w14:textId="77777777" w:rsidR="00306BE0" w:rsidRPr="00C1407B" w:rsidRDefault="00306BE0" w:rsidP="0041075E">
      <w:pPr>
        <w:pStyle w:val="Default"/>
        <w:ind w:left="720"/>
        <w:jc w:val="both"/>
      </w:pPr>
    </w:p>
    <w:p w14:paraId="2CA23166" w14:textId="77777777" w:rsidR="00DB3B5E" w:rsidRPr="00C1407B" w:rsidRDefault="00277722" w:rsidP="0041075E">
      <w:pPr>
        <w:pStyle w:val="Default"/>
        <w:numPr>
          <w:ilvl w:val="2"/>
          <w:numId w:val="19"/>
        </w:numPr>
        <w:jc w:val="both"/>
      </w:pPr>
      <w:r w:rsidRPr="00C1407B">
        <w:t>Asutus täpsustab vara e</w:t>
      </w:r>
      <w:r w:rsidR="00DB3B5E" w:rsidRPr="00C1407B">
        <w:t xml:space="preserve">eldatavat kasulikku eluiga </w:t>
      </w:r>
      <w:r w:rsidRPr="00C1407B">
        <w:t xml:space="preserve">vara omandamise korral juhul, </w:t>
      </w:r>
      <w:r w:rsidR="00017721" w:rsidRPr="00C1407B">
        <w:t>kui see erineb üldjuhul kasutatavast</w:t>
      </w:r>
      <w:r w:rsidRPr="00C1407B">
        <w:t>.</w:t>
      </w:r>
    </w:p>
    <w:p w14:paraId="2CA23167" w14:textId="77777777" w:rsidR="00F06498" w:rsidRPr="00C1407B" w:rsidRDefault="00F06498" w:rsidP="0041075E">
      <w:pPr>
        <w:pStyle w:val="Default"/>
        <w:ind w:left="720"/>
        <w:jc w:val="both"/>
      </w:pPr>
    </w:p>
    <w:p w14:paraId="2CA23168" w14:textId="77777777" w:rsidR="00B042EA" w:rsidRPr="00C1407B" w:rsidRDefault="00F06498" w:rsidP="00B042EA">
      <w:pPr>
        <w:pStyle w:val="Default"/>
        <w:numPr>
          <w:ilvl w:val="2"/>
          <w:numId w:val="19"/>
        </w:numPr>
        <w:jc w:val="both"/>
      </w:pPr>
      <w:r w:rsidRPr="00C1407B">
        <w:t>Eeldatavat järelejäänud eluiga hin</w:t>
      </w:r>
      <w:r w:rsidR="00277722" w:rsidRPr="00C1407B">
        <w:t xml:space="preserve">dab Asutus lisaks </w:t>
      </w:r>
      <w:r w:rsidRPr="00C1407B">
        <w:t xml:space="preserve">parenduste arvelevõtmisel ja inventuuride käigus. </w:t>
      </w:r>
      <w:r w:rsidR="00B042EA" w:rsidRPr="00C1407B">
        <w:t>Ümberhinnatud varade järelejäänud eluiga määratakse ümberhindluse käigus.</w:t>
      </w:r>
    </w:p>
    <w:p w14:paraId="2CA23169" w14:textId="77777777" w:rsidR="00B042EA" w:rsidRPr="00C1407B" w:rsidRDefault="00B042EA" w:rsidP="00B042EA">
      <w:pPr>
        <w:pStyle w:val="Default"/>
        <w:ind w:left="720"/>
        <w:jc w:val="both"/>
      </w:pPr>
    </w:p>
    <w:p w14:paraId="2CA2316A" w14:textId="77777777" w:rsidR="00F06498" w:rsidRPr="00C1407B" w:rsidRDefault="00F06498" w:rsidP="0041075E">
      <w:pPr>
        <w:pStyle w:val="Default"/>
        <w:numPr>
          <w:ilvl w:val="1"/>
          <w:numId w:val="19"/>
        </w:numPr>
        <w:jc w:val="both"/>
      </w:pPr>
      <w:r w:rsidRPr="00C1407B">
        <w:t xml:space="preserve"> </w:t>
      </w:r>
      <w:r w:rsidRPr="00C1407B">
        <w:tab/>
        <w:t xml:space="preserve">Põhivara parendused, ümberhindlus, </w:t>
      </w:r>
      <w:r w:rsidR="00400776" w:rsidRPr="00C1407B">
        <w:t>müü</w:t>
      </w:r>
      <w:r w:rsidR="00277722" w:rsidRPr="00C1407B">
        <w:t xml:space="preserve">k, </w:t>
      </w:r>
      <w:r w:rsidRPr="00C1407B">
        <w:t>üleandmine ja mahakandmine</w:t>
      </w:r>
    </w:p>
    <w:p w14:paraId="2CA2316B" w14:textId="77777777" w:rsidR="00F06498" w:rsidRPr="00C1407B" w:rsidRDefault="00F06498" w:rsidP="0041075E">
      <w:pPr>
        <w:pStyle w:val="Default"/>
        <w:jc w:val="both"/>
      </w:pPr>
    </w:p>
    <w:p w14:paraId="2CA2316C" w14:textId="77777777" w:rsidR="00FB3BAD" w:rsidRPr="00C1407B" w:rsidRDefault="00FB3BAD" w:rsidP="0041075E">
      <w:pPr>
        <w:pStyle w:val="Default"/>
        <w:numPr>
          <w:ilvl w:val="2"/>
          <w:numId w:val="19"/>
        </w:numPr>
        <w:jc w:val="both"/>
      </w:pPr>
      <w:r w:rsidRPr="00C1407B">
        <w:t>Parendused lisatakse põhivara soetusmaksumusele juhul, kui need vastavad materiaalse põhivara mõistele ja vara bilansis kajastamise kriteeriumitele, s.t maksumus on võrdne või suurem põhivara arvelevõtmise piirmäärast ning nende hinnanguline kasulik eluiga on üle ühe aasta.</w:t>
      </w:r>
    </w:p>
    <w:p w14:paraId="2CA2316D" w14:textId="77777777" w:rsidR="00F06498" w:rsidRPr="00C1407B" w:rsidRDefault="00FB3BAD" w:rsidP="0041075E">
      <w:pPr>
        <w:pStyle w:val="Default"/>
        <w:ind w:left="720"/>
        <w:jc w:val="both"/>
      </w:pPr>
      <w:r w:rsidRPr="00C1407B">
        <w:t xml:space="preserve"> </w:t>
      </w:r>
    </w:p>
    <w:p w14:paraId="2CA2316E" w14:textId="77777777" w:rsidR="00FB3BAD" w:rsidRPr="00C1407B" w:rsidRDefault="00FB3BAD" w:rsidP="0041075E">
      <w:pPr>
        <w:pStyle w:val="Default"/>
        <w:numPr>
          <w:ilvl w:val="2"/>
          <w:numId w:val="19"/>
        </w:numPr>
        <w:jc w:val="both"/>
      </w:pPr>
      <w:r w:rsidRPr="00C1407B">
        <w:t>Kui põhivarale tehtud kulutused on jooksva hool</w:t>
      </w:r>
      <w:r w:rsidR="00666B08" w:rsidRPr="00C1407B">
        <w:t>duse või remondi iseloomuga, s.</w:t>
      </w:r>
      <w:r w:rsidRPr="00C1407B">
        <w:t>t sarnaseid töid võib olla vajadus korrata iga-aastaselt, siis kajastatakse neid perioodi kuludes.</w:t>
      </w:r>
    </w:p>
    <w:p w14:paraId="2CA2316F" w14:textId="77777777" w:rsidR="00FB3BAD" w:rsidRPr="00C1407B" w:rsidRDefault="00FB3BAD" w:rsidP="0041075E">
      <w:pPr>
        <w:pStyle w:val="Default"/>
        <w:ind w:left="720"/>
        <w:jc w:val="both"/>
      </w:pPr>
    </w:p>
    <w:p w14:paraId="2CA23170" w14:textId="77777777" w:rsidR="00277722" w:rsidRPr="00C1407B" w:rsidRDefault="00A81334" w:rsidP="0041075E">
      <w:pPr>
        <w:pStyle w:val="Default"/>
        <w:numPr>
          <w:ilvl w:val="2"/>
          <w:numId w:val="19"/>
        </w:numPr>
        <w:jc w:val="both"/>
      </w:pPr>
      <w:r w:rsidRPr="00C1407B">
        <w:t>Põhivara ümberhindlusena võetakse arvele peremehetuks tunnistatud vara ja maakatastrisse kantud maad, mida ei ole ükski avaliku sektori üksus varem bilansis arvestanud. Maad hinnatakse ümber ümberhindluse läbiviimise ajal kehtinud maa maksustamishinna alusel.</w:t>
      </w:r>
    </w:p>
    <w:p w14:paraId="2CA23171" w14:textId="77777777" w:rsidR="00277722" w:rsidRPr="00C1407B" w:rsidRDefault="00277722" w:rsidP="00277722">
      <w:pPr>
        <w:pStyle w:val="Default"/>
        <w:ind w:left="720"/>
        <w:jc w:val="both"/>
      </w:pPr>
    </w:p>
    <w:p w14:paraId="2CA23172" w14:textId="77777777" w:rsidR="00FB3BAD" w:rsidRPr="00C1407B" w:rsidRDefault="00A81334" w:rsidP="0041075E">
      <w:pPr>
        <w:pStyle w:val="Default"/>
        <w:numPr>
          <w:ilvl w:val="2"/>
          <w:numId w:val="19"/>
        </w:numPr>
        <w:jc w:val="both"/>
      </w:pPr>
      <w:r w:rsidRPr="00C1407B">
        <w:t>Enne üleandmist riigi äriühingute aktsiakapitali suurendamiseks hinnatakse põhivara vastavalt üldeeskirja paragrahvis 18 kajatatud põhimõtetele.</w:t>
      </w:r>
    </w:p>
    <w:p w14:paraId="2CA23173" w14:textId="77777777" w:rsidR="00FB3BAD" w:rsidRPr="00C1407B" w:rsidRDefault="00FB3BAD" w:rsidP="0041075E">
      <w:pPr>
        <w:pStyle w:val="Default"/>
        <w:ind w:left="720"/>
        <w:jc w:val="both"/>
      </w:pPr>
    </w:p>
    <w:p w14:paraId="2CA23174" w14:textId="77777777" w:rsidR="00277722" w:rsidRPr="00C1407B" w:rsidRDefault="00A81334" w:rsidP="0041075E">
      <w:pPr>
        <w:pStyle w:val="Default"/>
        <w:numPr>
          <w:ilvl w:val="2"/>
          <w:numId w:val="19"/>
        </w:numPr>
        <w:jc w:val="both"/>
      </w:pPr>
      <w:r w:rsidRPr="00C1407B">
        <w:t>Riigiraamatupidamiskohustuslas</w:t>
      </w:r>
      <w:r w:rsidR="00F870B7" w:rsidRPr="00C1407B">
        <w:t>t</w:t>
      </w:r>
      <w:r w:rsidRPr="00C1407B">
        <w:t>e üksuste vahelist põhivara tasuta võõrandamist ja tasuta kasutusse andmist k</w:t>
      </w:r>
      <w:r w:rsidR="00277722" w:rsidRPr="00C1407B">
        <w:t xml:space="preserve">ajastatakse </w:t>
      </w:r>
      <w:r w:rsidRPr="00C1407B">
        <w:t>siir</w:t>
      </w:r>
      <w:r w:rsidR="00277722" w:rsidRPr="00C1407B">
        <w:t>dena</w:t>
      </w:r>
      <w:r w:rsidRPr="00C1407B">
        <w:t>, mille puhul antakse üle vara soetusmaksumus ja kulum.</w:t>
      </w:r>
    </w:p>
    <w:p w14:paraId="2CA23175" w14:textId="77777777" w:rsidR="00277722" w:rsidRPr="00C1407B" w:rsidRDefault="00277722" w:rsidP="00277722">
      <w:pPr>
        <w:pStyle w:val="Default"/>
        <w:ind w:left="720"/>
        <w:jc w:val="both"/>
      </w:pPr>
    </w:p>
    <w:p w14:paraId="2CA23176" w14:textId="77777777" w:rsidR="00FB3BAD" w:rsidRPr="00C1407B" w:rsidRDefault="00A81334" w:rsidP="0041075E">
      <w:pPr>
        <w:pStyle w:val="Default"/>
        <w:numPr>
          <w:ilvl w:val="2"/>
          <w:numId w:val="19"/>
        </w:numPr>
        <w:jc w:val="both"/>
      </w:pPr>
      <w:r w:rsidRPr="00C1407B">
        <w:t>Põhivara müügi tulemust kajastatakse kontogruppides 3810 kuni 3813 kui vara müüdi tasu eest. Põhivara tasuta võõrandamist kajastatakse mitterahalise sihtfinantseerimisena (v.a riigiraamatupidamiskohustuslase üksuste vahelised siirded), eemaldades vara bilansist ja kajastades selle jääkväärtuse kontol 450200.</w:t>
      </w:r>
    </w:p>
    <w:p w14:paraId="2CA23177" w14:textId="77777777" w:rsidR="00A81334" w:rsidRPr="00C1407B" w:rsidRDefault="00A81334" w:rsidP="0041075E">
      <w:pPr>
        <w:pStyle w:val="Default"/>
        <w:ind w:left="720"/>
        <w:jc w:val="both"/>
      </w:pPr>
      <w:r w:rsidRPr="00C1407B">
        <w:lastRenderedPageBreak/>
        <w:t xml:space="preserve"> </w:t>
      </w:r>
    </w:p>
    <w:p w14:paraId="2CA23178" w14:textId="77777777" w:rsidR="003B267B" w:rsidRPr="00C1407B" w:rsidRDefault="00A81334" w:rsidP="0041075E">
      <w:pPr>
        <w:pStyle w:val="Default"/>
        <w:numPr>
          <w:ilvl w:val="2"/>
          <w:numId w:val="19"/>
        </w:numPr>
        <w:jc w:val="both"/>
      </w:pPr>
      <w:r w:rsidRPr="00C1407B">
        <w:t>Põhivara kantakse maha (bilansist välja), kui vara enam ei eksisteeri (on hävitatud või hävinud, kadunud vms) või põhivara mahakandmise otsuse alusel enne selle utiliseerimist või hävitamist. Põhivara mahakandmine toimub kooskõlas riigivaraseaduse ja punktis 5.</w:t>
      </w:r>
      <w:r w:rsidR="00277722" w:rsidRPr="00C1407B">
        <w:t>1</w:t>
      </w:r>
      <w:r w:rsidRPr="00C1407B">
        <w:t>.1 viidatud riigivara valitsemise korra</w:t>
      </w:r>
      <w:r w:rsidR="003A459E" w:rsidRPr="00C1407B">
        <w:t>ga</w:t>
      </w:r>
      <w:r w:rsidRPr="00C1407B">
        <w:t xml:space="preserve">. </w:t>
      </w:r>
    </w:p>
    <w:p w14:paraId="2CA23179" w14:textId="77777777" w:rsidR="003B267B" w:rsidRPr="00C1407B" w:rsidRDefault="003B267B" w:rsidP="003B267B">
      <w:pPr>
        <w:pStyle w:val="Default"/>
        <w:ind w:left="720"/>
        <w:jc w:val="both"/>
      </w:pPr>
    </w:p>
    <w:p w14:paraId="2CA2317A" w14:textId="77777777" w:rsidR="003B267B" w:rsidRPr="00C1407B" w:rsidRDefault="003B267B" w:rsidP="0041075E">
      <w:pPr>
        <w:pStyle w:val="Default"/>
        <w:numPr>
          <w:ilvl w:val="2"/>
          <w:numId w:val="19"/>
        </w:numPr>
        <w:jc w:val="both"/>
      </w:pPr>
      <w:r w:rsidRPr="00C1407B">
        <w:t>Mittekasutatav vara hinnatakse alla neto realiseerimismaksumuseni.</w:t>
      </w:r>
    </w:p>
    <w:p w14:paraId="2CA2317B" w14:textId="77777777" w:rsidR="003B267B" w:rsidRPr="00C1407B" w:rsidRDefault="003B267B" w:rsidP="003B267B">
      <w:pPr>
        <w:pStyle w:val="Default"/>
        <w:ind w:left="720"/>
        <w:jc w:val="both"/>
      </w:pPr>
    </w:p>
    <w:p w14:paraId="2CA2317C" w14:textId="77777777" w:rsidR="003B267B" w:rsidRPr="00C1407B" w:rsidRDefault="003B267B" w:rsidP="003B267B">
      <w:pPr>
        <w:pStyle w:val="Default"/>
        <w:numPr>
          <w:ilvl w:val="2"/>
          <w:numId w:val="19"/>
        </w:numPr>
        <w:jc w:val="both"/>
      </w:pPr>
      <w:r w:rsidRPr="00C1407B">
        <w:t>Vara allahindamisel ja mahakandmisel kantakse põhivara jääkmaksumus kuluks amortisatsioonina (kontorühm 611 või 613).</w:t>
      </w:r>
    </w:p>
    <w:p w14:paraId="2CA2317D" w14:textId="77777777" w:rsidR="003B267B" w:rsidRPr="00C1407B" w:rsidRDefault="003B267B" w:rsidP="003B267B">
      <w:pPr>
        <w:pStyle w:val="Default"/>
        <w:ind w:left="720"/>
        <w:jc w:val="both"/>
      </w:pPr>
    </w:p>
    <w:p w14:paraId="2CA2317E" w14:textId="77777777" w:rsidR="00AF41F0" w:rsidRPr="00C1407B" w:rsidRDefault="002E2953" w:rsidP="0041075E">
      <w:pPr>
        <w:pStyle w:val="Default"/>
        <w:numPr>
          <w:ilvl w:val="1"/>
          <w:numId w:val="19"/>
        </w:numPr>
        <w:jc w:val="both"/>
      </w:pPr>
      <w:r w:rsidRPr="00C1407B">
        <w:t xml:space="preserve"> </w:t>
      </w:r>
      <w:r w:rsidRPr="00C1407B">
        <w:tab/>
        <w:t>Väheväärtusliku vara arvestus</w:t>
      </w:r>
    </w:p>
    <w:p w14:paraId="2CA2317F" w14:textId="77777777" w:rsidR="002E2953" w:rsidRPr="00C1407B" w:rsidRDefault="002E2953" w:rsidP="0041075E">
      <w:pPr>
        <w:pStyle w:val="Default"/>
        <w:jc w:val="both"/>
      </w:pPr>
    </w:p>
    <w:p w14:paraId="2CA23180" w14:textId="77777777" w:rsidR="002E2953" w:rsidRPr="00C1407B" w:rsidRDefault="003B267B" w:rsidP="0041075E">
      <w:pPr>
        <w:pStyle w:val="Default"/>
        <w:numPr>
          <w:ilvl w:val="2"/>
          <w:numId w:val="19"/>
        </w:numPr>
        <w:jc w:val="both"/>
      </w:pPr>
      <w:r w:rsidRPr="00C1407B">
        <w:t>A</w:t>
      </w:r>
      <w:r w:rsidR="002E2953" w:rsidRPr="00C1407B">
        <w:t>sutused peavad väheväärtusliku vara arvestust üldjuhul RTIP-i varade moodulis</w:t>
      </w:r>
      <w:r w:rsidRPr="00C1407B">
        <w:t>,</w:t>
      </w:r>
      <w:r w:rsidR="002E2953" w:rsidRPr="00C1407B">
        <w:rPr>
          <w:color w:val="auto"/>
        </w:rPr>
        <w:t xml:space="preserve"> juhindudes portaali kasutamis</w:t>
      </w:r>
      <w:r w:rsidRPr="00C1407B">
        <w:rPr>
          <w:color w:val="auto"/>
        </w:rPr>
        <w:t>e</w:t>
      </w:r>
      <w:r w:rsidR="002E2953" w:rsidRPr="00C1407B">
        <w:rPr>
          <w:color w:val="auto"/>
        </w:rPr>
        <w:t xml:space="preserve"> </w:t>
      </w:r>
      <w:r w:rsidRPr="00C1407B">
        <w:rPr>
          <w:color w:val="auto"/>
        </w:rPr>
        <w:t>juhenditest.</w:t>
      </w:r>
    </w:p>
    <w:p w14:paraId="2CA23181" w14:textId="77777777" w:rsidR="002E2953" w:rsidRPr="00C1407B" w:rsidRDefault="002E2953" w:rsidP="0041075E">
      <w:pPr>
        <w:pStyle w:val="Default"/>
        <w:ind w:left="720"/>
        <w:jc w:val="both"/>
      </w:pPr>
    </w:p>
    <w:p w14:paraId="2CA23182" w14:textId="77777777" w:rsidR="002E2953" w:rsidRPr="00C1407B" w:rsidRDefault="002E2953" w:rsidP="0041075E">
      <w:pPr>
        <w:pStyle w:val="Default"/>
        <w:numPr>
          <w:ilvl w:val="2"/>
          <w:numId w:val="19"/>
        </w:numPr>
        <w:jc w:val="both"/>
      </w:pPr>
      <w:r w:rsidRPr="00C1407B">
        <w:rPr>
          <w:color w:val="auto"/>
        </w:rPr>
        <w:t xml:space="preserve">Väheväärtusliku varana võtavad </w:t>
      </w:r>
      <w:r w:rsidR="003B267B" w:rsidRPr="00C1407B">
        <w:rPr>
          <w:color w:val="auto"/>
        </w:rPr>
        <w:t>a</w:t>
      </w:r>
      <w:r w:rsidRPr="00C1407B">
        <w:rPr>
          <w:color w:val="auto"/>
        </w:rPr>
        <w:t>sutused arvele varaobjektid soetu</w:t>
      </w:r>
      <w:r w:rsidR="00FA465C" w:rsidRPr="00C1407B">
        <w:rPr>
          <w:color w:val="auto"/>
        </w:rPr>
        <w:t>smaksumusega üldjuhul alates 1000</w:t>
      </w:r>
      <w:r w:rsidRPr="00C1407B">
        <w:rPr>
          <w:color w:val="auto"/>
        </w:rPr>
        <w:t xml:space="preserve"> eurost kuni </w:t>
      </w:r>
      <w:r w:rsidR="003B267B" w:rsidRPr="00C1407B">
        <w:rPr>
          <w:color w:val="auto"/>
        </w:rPr>
        <w:t>põhivara arvelevõtmise piirmäärani</w:t>
      </w:r>
      <w:r w:rsidRPr="00C1407B">
        <w:rPr>
          <w:color w:val="auto"/>
        </w:rPr>
        <w:t xml:space="preserve"> käibemaksuta summas. </w:t>
      </w:r>
      <w:r w:rsidR="00FA6B19" w:rsidRPr="00C1407B">
        <w:rPr>
          <w:color w:val="auto"/>
        </w:rPr>
        <w:t>Mööblit ei pea arvele võtma ole</w:t>
      </w:r>
      <w:r w:rsidR="00AD3390" w:rsidRPr="00C1407B">
        <w:rPr>
          <w:color w:val="auto"/>
        </w:rPr>
        <w:t>ne</w:t>
      </w:r>
      <w:r w:rsidR="00FA6B19" w:rsidRPr="00C1407B">
        <w:rPr>
          <w:color w:val="auto"/>
        </w:rPr>
        <w:t xml:space="preserve">mata summast. </w:t>
      </w:r>
      <w:r w:rsidR="00FA465C" w:rsidRPr="00C1407B">
        <w:rPr>
          <w:color w:val="auto"/>
        </w:rPr>
        <w:t>Asutus võib võtta arvele ka 1000</w:t>
      </w:r>
      <w:r w:rsidRPr="00C1407B">
        <w:rPr>
          <w:color w:val="auto"/>
        </w:rPr>
        <w:t xml:space="preserve"> eurost väiksema väärtusega vara</w:t>
      </w:r>
      <w:r w:rsidR="00FA6B19" w:rsidRPr="00C1407B">
        <w:rPr>
          <w:color w:val="auto"/>
        </w:rPr>
        <w:t xml:space="preserve"> ja mööblit</w:t>
      </w:r>
      <w:r w:rsidRPr="00C1407B">
        <w:rPr>
          <w:color w:val="auto"/>
        </w:rPr>
        <w:t>, kui ta peab vara olemasolu ja paiknemise informatsiooni oluliseks.</w:t>
      </w:r>
    </w:p>
    <w:p w14:paraId="2CA23183" w14:textId="77777777" w:rsidR="002E2953" w:rsidRPr="00C1407B" w:rsidRDefault="002E2953" w:rsidP="0041075E">
      <w:pPr>
        <w:pStyle w:val="Default"/>
        <w:ind w:left="360"/>
        <w:jc w:val="both"/>
      </w:pPr>
    </w:p>
    <w:p w14:paraId="2CA23184" w14:textId="77777777" w:rsidR="002E2953" w:rsidRPr="00C1407B" w:rsidRDefault="0041075E" w:rsidP="0041075E">
      <w:pPr>
        <w:pStyle w:val="Heading3"/>
        <w:numPr>
          <w:ilvl w:val="0"/>
          <w:numId w:val="19"/>
        </w:numPr>
        <w:jc w:val="both"/>
        <w:rPr>
          <w:rFonts w:ascii="Times New Roman" w:hAnsi="Times New Roman"/>
        </w:rPr>
      </w:pPr>
      <w:bookmarkStart w:id="7" w:name="_Toc506186220"/>
      <w:r w:rsidRPr="00C1407B">
        <w:rPr>
          <w:rFonts w:ascii="Times New Roman" w:hAnsi="Times New Roman"/>
        </w:rPr>
        <w:t>Nõuete ja k</w:t>
      </w:r>
      <w:r w:rsidR="00B42F60" w:rsidRPr="00C1407B">
        <w:rPr>
          <w:rFonts w:ascii="Times New Roman" w:hAnsi="Times New Roman"/>
        </w:rPr>
        <w:t>ohusti</w:t>
      </w:r>
      <w:r w:rsidR="004E423D" w:rsidRPr="00C1407B">
        <w:rPr>
          <w:rFonts w:ascii="Times New Roman" w:hAnsi="Times New Roman"/>
        </w:rPr>
        <w:t>ste arvestus</w:t>
      </w:r>
      <w:bookmarkEnd w:id="7"/>
    </w:p>
    <w:p w14:paraId="2CA23185" w14:textId="77777777" w:rsidR="004E423D" w:rsidRPr="00C1407B" w:rsidRDefault="004E423D" w:rsidP="0041075E">
      <w:pPr>
        <w:pStyle w:val="Default"/>
        <w:jc w:val="both"/>
      </w:pPr>
    </w:p>
    <w:p w14:paraId="2CA23186" w14:textId="77777777" w:rsidR="00E27562" w:rsidRPr="00C1407B" w:rsidRDefault="00E27562" w:rsidP="0041075E">
      <w:pPr>
        <w:pStyle w:val="Default"/>
        <w:numPr>
          <w:ilvl w:val="2"/>
          <w:numId w:val="19"/>
        </w:numPr>
        <w:jc w:val="both"/>
      </w:pPr>
      <w:r w:rsidRPr="00C1407B">
        <w:t>Võlad tarnijatele</w:t>
      </w:r>
    </w:p>
    <w:p w14:paraId="2CA23187" w14:textId="77777777" w:rsidR="00E27562" w:rsidRPr="00C1407B" w:rsidRDefault="00E27562" w:rsidP="0041075E">
      <w:pPr>
        <w:pStyle w:val="Default"/>
        <w:jc w:val="both"/>
      </w:pPr>
    </w:p>
    <w:p w14:paraId="2CA23188" w14:textId="77777777" w:rsidR="00E27562" w:rsidRPr="00C1407B" w:rsidRDefault="00E27562" w:rsidP="0041075E">
      <w:pPr>
        <w:pStyle w:val="Default"/>
        <w:numPr>
          <w:ilvl w:val="3"/>
          <w:numId w:val="19"/>
        </w:numPr>
        <w:jc w:val="both"/>
      </w:pPr>
      <w:r w:rsidRPr="00C1407B">
        <w:t xml:space="preserve">Võlad tarnijatele kajastatakse raamatupidamisarvestuses </w:t>
      </w:r>
      <w:r w:rsidR="003B267B" w:rsidRPr="00C1407B">
        <w:t xml:space="preserve">eelarve liikide ja objektide, </w:t>
      </w:r>
      <w:r w:rsidRPr="00C1407B">
        <w:t>eelarveüksuste</w:t>
      </w:r>
      <w:r w:rsidR="003B267B" w:rsidRPr="00C1407B">
        <w:t xml:space="preserve"> ning välistoetuste korral ka </w:t>
      </w:r>
      <w:r w:rsidRPr="00C1407B">
        <w:t>toetuste lõikes.</w:t>
      </w:r>
    </w:p>
    <w:p w14:paraId="2CA23189" w14:textId="77777777" w:rsidR="00E27562" w:rsidRPr="00C1407B" w:rsidRDefault="00E27562" w:rsidP="0041075E">
      <w:pPr>
        <w:pStyle w:val="Default"/>
        <w:ind w:left="720"/>
        <w:jc w:val="both"/>
      </w:pPr>
      <w:r w:rsidRPr="00C1407B">
        <w:t xml:space="preserve"> </w:t>
      </w:r>
    </w:p>
    <w:p w14:paraId="2CA2318A" w14:textId="77777777" w:rsidR="00E27562" w:rsidRPr="00C1407B" w:rsidRDefault="00E27562" w:rsidP="0041075E">
      <w:pPr>
        <w:pStyle w:val="Default"/>
        <w:numPr>
          <w:ilvl w:val="3"/>
          <w:numId w:val="19"/>
        </w:numPr>
        <w:jc w:val="both"/>
      </w:pPr>
      <w:r w:rsidRPr="00C1407B">
        <w:t>Võlad tarnijatele perioodi kulude e</w:t>
      </w:r>
      <w:r w:rsidR="008867AA" w:rsidRPr="00C1407B">
        <w:t>est kajastatakse kontol 201000</w:t>
      </w:r>
      <w:r w:rsidRPr="00C1407B">
        <w:t>.</w:t>
      </w:r>
    </w:p>
    <w:p w14:paraId="2CA2318B" w14:textId="77777777" w:rsidR="00E27562" w:rsidRPr="00C1407B" w:rsidRDefault="00E27562" w:rsidP="0041075E">
      <w:pPr>
        <w:pStyle w:val="Default"/>
        <w:ind w:left="720"/>
        <w:jc w:val="both"/>
      </w:pPr>
      <w:r w:rsidRPr="00C1407B">
        <w:t xml:space="preserve"> </w:t>
      </w:r>
    </w:p>
    <w:p w14:paraId="2CA2318C" w14:textId="77777777" w:rsidR="00E27562" w:rsidRPr="00C1407B" w:rsidRDefault="00E27562" w:rsidP="0041075E">
      <w:pPr>
        <w:pStyle w:val="Default"/>
        <w:numPr>
          <w:ilvl w:val="3"/>
          <w:numId w:val="19"/>
        </w:numPr>
        <w:jc w:val="both"/>
      </w:pPr>
      <w:r w:rsidRPr="00C1407B">
        <w:t>Võlad tarnijatele põhivara soetamise e</w:t>
      </w:r>
      <w:r w:rsidR="008867AA" w:rsidRPr="00C1407B">
        <w:t>est kajastatakse kontol 201010</w:t>
      </w:r>
      <w:r w:rsidRPr="00C1407B">
        <w:t>. Põhivara soetuse ostuarvel kajastatud käibemaksukulu arv</w:t>
      </w:r>
      <w:r w:rsidR="008867AA" w:rsidRPr="00C1407B">
        <w:t>estatakse samuti kontol 201010</w:t>
      </w:r>
      <w:r w:rsidRPr="00C1407B">
        <w:t xml:space="preserve"> ja </w:t>
      </w:r>
      <w:r w:rsidR="008867AA" w:rsidRPr="00C1407B">
        <w:t>kantakse kuluna kontole 601002</w:t>
      </w:r>
      <w:r w:rsidRPr="00C1407B">
        <w:t>.</w:t>
      </w:r>
    </w:p>
    <w:p w14:paraId="2CA2318D" w14:textId="77777777" w:rsidR="00E27562" w:rsidRPr="00C1407B" w:rsidRDefault="00E27562" w:rsidP="0041075E">
      <w:pPr>
        <w:pStyle w:val="Default"/>
        <w:ind w:left="720"/>
        <w:jc w:val="both"/>
      </w:pPr>
    </w:p>
    <w:p w14:paraId="2CA2318E" w14:textId="77777777" w:rsidR="00E27562" w:rsidRPr="00C1407B" w:rsidRDefault="00E27562" w:rsidP="0041075E">
      <w:pPr>
        <w:pStyle w:val="Default"/>
        <w:numPr>
          <w:ilvl w:val="2"/>
          <w:numId w:val="19"/>
        </w:numPr>
        <w:jc w:val="both"/>
      </w:pPr>
      <w:r w:rsidRPr="00C1407B">
        <w:t>Võlad töötajatele</w:t>
      </w:r>
    </w:p>
    <w:p w14:paraId="2CA2318F" w14:textId="77777777" w:rsidR="00E27562" w:rsidRPr="00C1407B" w:rsidRDefault="00E27562" w:rsidP="0041075E">
      <w:pPr>
        <w:pStyle w:val="Default"/>
        <w:jc w:val="both"/>
      </w:pPr>
    </w:p>
    <w:p w14:paraId="2CA23190" w14:textId="77777777" w:rsidR="00E27562" w:rsidRPr="00C1407B" w:rsidRDefault="00E27562" w:rsidP="0041075E">
      <w:pPr>
        <w:pStyle w:val="Default"/>
        <w:numPr>
          <w:ilvl w:val="3"/>
          <w:numId w:val="19"/>
        </w:numPr>
        <w:jc w:val="both"/>
      </w:pPr>
      <w:r w:rsidRPr="00C1407B">
        <w:t>Töötasu võlgne</w:t>
      </w:r>
      <w:r w:rsidR="00524EBB" w:rsidRPr="00C1407B">
        <w:t>vus kajastatakse kontol 202000</w:t>
      </w:r>
      <w:r w:rsidRPr="00C1407B">
        <w:t>, kanded kontole tehakse SAPi</w:t>
      </w:r>
      <w:r w:rsidR="003B267B" w:rsidRPr="00C1407B">
        <w:t>s</w:t>
      </w:r>
      <w:r w:rsidRPr="00C1407B">
        <w:t xml:space="preserve"> palgaarvestuse mooduli</w:t>
      </w:r>
      <w:r w:rsidR="003B267B" w:rsidRPr="00C1407B">
        <w:t xml:space="preserve"> automaatkannetena</w:t>
      </w:r>
      <w:r w:rsidRPr="00C1407B">
        <w:t>.</w:t>
      </w:r>
    </w:p>
    <w:p w14:paraId="2CA23191" w14:textId="77777777" w:rsidR="00E27562" w:rsidRPr="00C1407B" w:rsidRDefault="00E27562" w:rsidP="0041075E">
      <w:pPr>
        <w:pStyle w:val="Default"/>
        <w:ind w:left="720"/>
        <w:jc w:val="both"/>
      </w:pPr>
    </w:p>
    <w:p w14:paraId="2CA23192" w14:textId="77777777" w:rsidR="00E27562" w:rsidRPr="00C1407B" w:rsidRDefault="00E27562" w:rsidP="0041075E">
      <w:pPr>
        <w:pStyle w:val="Default"/>
        <w:numPr>
          <w:ilvl w:val="3"/>
          <w:numId w:val="19"/>
        </w:numPr>
        <w:jc w:val="both"/>
      </w:pPr>
      <w:r w:rsidRPr="00C1407B">
        <w:t>Kolmandate isikute kasuks töötajatelt kinnipeetavad sum</w:t>
      </w:r>
      <w:r w:rsidR="00524EBB" w:rsidRPr="00C1407B">
        <w:t>mad kajastatakse kontol 202090</w:t>
      </w:r>
      <w:r w:rsidRPr="00C1407B">
        <w:t>, kanded kontole tehakse SAPi</w:t>
      </w:r>
      <w:r w:rsidR="003B267B" w:rsidRPr="00C1407B">
        <w:t>s</w:t>
      </w:r>
      <w:r w:rsidRPr="00C1407B">
        <w:t xml:space="preserve"> palgaarvestuse moodulist</w:t>
      </w:r>
      <w:r w:rsidR="003B267B" w:rsidRPr="00C1407B">
        <w:t xml:space="preserve"> automaatkannetena</w:t>
      </w:r>
      <w:r w:rsidRPr="00C1407B">
        <w:t>.</w:t>
      </w:r>
    </w:p>
    <w:p w14:paraId="2CA23193" w14:textId="77777777" w:rsidR="00E27562" w:rsidRPr="00C1407B" w:rsidRDefault="00E27562" w:rsidP="0041075E">
      <w:pPr>
        <w:pStyle w:val="Default"/>
        <w:ind w:left="720"/>
        <w:jc w:val="both"/>
      </w:pPr>
      <w:r w:rsidRPr="00C1407B">
        <w:t xml:space="preserve"> </w:t>
      </w:r>
    </w:p>
    <w:p w14:paraId="2CA23194" w14:textId="77777777" w:rsidR="00E27562" w:rsidRPr="00C1407B" w:rsidRDefault="004B6E4F" w:rsidP="0041075E">
      <w:pPr>
        <w:pStyle w:val="Default"/>
        <w:numPr>
          <w:ilvl w:val="3"/>
          <w:numId w:val="19"/>
        </w:numPr>
        <w:jc w:val="both"/>
      </w:pPr>
      <w:r w:rsidRPr="00C1407B">
        <w:t>Kohusti</w:t>
      </w:r>
      <w:r w:rsidR="00E27562" w:rsidRPr="00C1407B">
        <w:t>sed oma töötajale lähetus- ja majanduskulude e</w:t>
      </w:r>
      <w:r w:rsidR="00524EBB" w:rsidRPr="00C1407B">
        <w:t>est kajastatakse kontol 202050</w:t>
      </w:r>
      <w:r w:rsidR="00E27562" w:rsidRPr="00C1407B">
        <w:t>, kanded tehakse aruandvate isikute majanduskulu või lähetuskulu aruannete põhjal. Asutused kehtestavad teenistus- ja töölähetuste korra, milles nähakse ette aruannete vormistamise ja esitamise korraldus.</w:t>
      </w:r>
    </w:p>
    <w:p w14:paraId="2CA23195" w14:textId="77777777" w:rsidR="00E27562" w:rsidRPr="00C1407B" w:rsidRDefault="00E27562" w:rsidP="0041075E">
      <w:pPr>
        <w:pStyle w:val="Default"/>
        <w:ind w:left="720"/>
        <w:jc w:val="both"/>
      </w:pPr>
    </w:p>
    <w:p w14:paraId="2CA23196" w14:textId="77777777" w:rsidR="00E27562" w:rsidRPr="00C1407B" w:rsidRDefault="00E27562" w:rsidP="0041075E">
      <w:pPr>
        <w:pStyle w:val="Default"/>
        <w:numPr>
          <w:ilvl w:val="3"/>
          <w:numId w:val="19"/>
        </w:numPr>
        <w:jc w:val="both"/>
      </w:pPr>
      <w:r w:rsidRPr="00C1407B">
        <w:lastRenderedPageBreak/>
        <w:t>KeM-is käsitletakse aruandvate isikutena ka välisesindajatena töötavaid isikuid. Välisesindajad esitavad igakuulise kulude aruande koos kuludokumentidega.</w:t>
      </w:r>
    </w:p>
    <w:p w14:paraId="2CA23197" w14:textId="77777777" w:rsidR="00E27562" w:rsidRPr="00C1407B" w:rsidRDefault="00E27562" w:rsidP="0041075E">
      <w:pPr>
        <w:pStyle w:val="Default"/>
        <w:ind w:left="720"/>
        <w:jc w:val="both"/>
      </w:pPr>
    </w:p>
    <w:p w14:paraId="2CA23198" w14:textId="77777777" w:rsidR="007F09B1" w:rsidRPr="007613CC" w:rsidRDefault="00FB593B" w:rsidP="007F09B1">
      <w:pPr>
        <w:pStyle w:val="Default"/>
        <w:numPr>
          <w:ilvl w:val="2"/>
          <w:numId w:val="19"/>
        </w:numPr>
        <w:jc w:val="both"/>
        <w:rPr>
          <w:color w:val="auto"/>
        </w:rPr>
      </w:pPr>
      <w:r w:rsidRPr="007613CC">
        <w:rPr>
          <w:color w:val="auto"/>
        </w:rPr>
        <w:t>Nõuded ja tehtud ettemaksed</w:t>
      </w:r>
    </w:p>
    <w:p w14:paraId="2CA23199" w14:textId="77777777" w:rsidR="00FB593B" w:rsidRPr="007613CC" w:rsidRDefault="00FB593B" w:rsidP="00FB593B">
      <w:pPr>
        <w:pStyle w:val="Default"/>
        <w:jc w:val="both"/>
        <w:rPr>
          <w:color w:val="auto"/>
        </w:rPr>
      </w:pPr>
    </w:p>
    <w:p w14:paraId="2CA2319A" w14:textId="77777777" w:rsidR="00FB593B" w:rsidRPr="007613CC" w:rsidRDefault="00FB593B" w:rsidP="00FB593B">
      <w:pPr>
        <w:pStyle w:val="Default"/>
        <w:numPr>
          <w:ilvl w:val="3"/>
          <w:numId w:val="19"/>
        </w:numPr>
        <w:jc w:val="both"/>
        <w:rPr>
          <w:color w:val="auto"/>
        </w:rPr>
      </w:pPr>
      <w:r w:rsidRPr="007613CC">
        <w:rPr>
          <w:color w:val="auto"/>
        </w:rPr>
        <w:t xml:space="preserve"> Maade erastamisel tekkinud järelmaksunõuete, kasutusvalduse- ja hoonestusõiguse tasu nõuete üle peetakse analüütilist arvestust MaaIS tarkvaras, täpsemad reeglid on toodud eeskirja peatükis 7.</w:t>
      </w:r>
    </w:p>
    <w:p w14:paraId="2CA2319B" w14:textId="77777777" w:rsidR="007F09B1" w:rsidRPr="007613CC" w:rsidRDefault="007F09B1" w:rsidP="007F09B1">
      <w:pPr>
        <w:pStyle w:val="Default"/>
        <w:ind w:left="720"/>
        <w:jc w:val="both"/>
        <w:rPr>
          <w:color w:val="auto"/>
        </w:rPr>
      </w:pPr>
    </w:p>
    <w:p w14:paraId="2CA2319C" w14:textId="77777777" w:rsidR="007F09B1" w:rsidRPr="007613CC" w:rsidRDefault="007F09B1" w:rsidP="00FB593B">
      <w:pPr>
        <w:pStyle w:val="Default"/>
        <w:numPr>
          <w:ilvl w:val="3"/>
          <w:numId w:val="19"/>
        </w:numPr>
        <w:jc w:val="both"/>
        <w:rPr>
          <w:color w:val="auto"/>
        </w:rPr>
      </w:pPr>
      <w:r w:rsidRPr="007613CC">
        <w:rPr>
          <w:color w:val="auto"/>
        </w:rPr>
        <w:t xml:space="preserve"> MTA poolt kogutavate riigi tulude nõuete ja tehtud ettemaksete kajastamine</w:t>
      </w:r>
      <w:r w:rsidR="00E71FB1" w:rsidRPr="007613CC">
        <w:rPr>
          <w:color w:val="auto"/>
        </w:rPr>
        <w:t xml:space="preserve">, nõuete tunnistamine ebatõenäoliseks ja lootusetuks </w:t>
      </w:r>
      <w:r w:rsidRPr="007613CC">
        <w:rPr>
          <w:color w:val="auto"/>
        </w:rPr>
        <w:t>on reguleeritud MTA korraga.</w:t>
      </w:r>
    </w:p>
    <w:p w14:paraId="2CA2319D" w14:textId="77777777" w:rsidR="00FB593B" w:rsidRPr="007613CC" w:rsidRDefault="00FB593B" w:rsidP="00FB593B">
      <w:pPr>
        <w:pStyle w:val="Default"/>
        <w:jc w:val="both"/>
        <w:rPr>
          <w:color w:val="auto"/>
        </w:rPr>
      </w:pPr>
    </w:p>
    <w:p w14:paraId="2CA2319E" w14:textId="77777777" w:rsidR="00FB593B" w:rsidRPr="007613CC" w:rsidRDefault="00FB593B" w:rsidP="00FB593B">
      <w:pPr>
        <w:pStyle w:val="Default"/>
        <w:numPr>
          <w:ilvl w:val="3"/>
          <w:numId w:val="19"/>
        </w:numPr>
        <w:jc w:val="both"/>
        <w:rPr>
          <w:color w:val="auto"/>
        </w:rPr>
      </w:pPr>
      <w:r w:rsidRPr="007613CC">
        <w:rPr>
          <w:color w:val="auto"/>
        </w:rPr>
        <w:t xml:space="preserve"> Nõuete laekumist jälgitakse majandusarvestuse programmis S</w:t>
      </w:r>
      <w:r w:rsidR="002928F4" w:rsidRPr="007613CC">
        <w:rPr>
          <w:color w:val="auto"/>
        </w:rPr>
        <w:t>AP</w:t>
      </w:r>
      <w:r w:rsidRPr="007613CC">
        <w:rPr>
          <w:color w:val="auto"/>
        </w:rPr>
        <w:t xml:space="preserve"> või MaaIS tarkvaras.</w:t>
      </w:r>
    </w:p>
    <w:p w14:paraId="2CA2319F" w14:textId="77777777" w:rsidR="00284F29" w:rsidRPr="007613CC" w:rsidRDefault="00284F29" w:rsidP="00284F29">
      <w:pPr>
        <w:pStyle w:val="Default"/>
        <w:jc w:val="both"/>
        <w:rPr>
          <w:color w:val="auto"/>
        </w:rPr>
      </w:pPr>
    </w:p>
    <w:p w14:paraId="2CA231A0" w14:textId="77777777" w:rsidR="00FB593B" w:rsidRPr="007613CC" w:rsidRDefault="00FB593B" w:rsidP="00FB593B">
      <w:pPr>
        <w:pStyle w:val="Default"/>
        <w:numPr>
          <w:ilvl w:val="3"/>
          <w:numId w:val="19"/>
        </w:numPr>
        <w:jc w:val="both"/>
        <w:rPr>
          <w:color w:val="auto"/>
        </w:rPr>
      </w:pPr>
      <w:r w:rsidRPr="00C1407B">
        <w:rPr>
          <w:color w:val="0070C0"/>
        </w:rPr>
        <w:t xml:space="preserve"> </w:t>
      </w:r>
      <w:r w:rsidRPr="007613CC">
        <w:rPr>
          <w:color w:val="auto"/>
        </w:rPr>
        <w:t xml:space="preserve">Kui nõude laekumise tähtajast on möödunud 30 päeva, saadetakse võlgnikule meeldetuletuskiri. Maksimaalselt väljastatakse 30-päevaste vahedega kuni kolm meeldetuletuskirja. Ebatõenäoliselt laekuvaks tunnistatakse valitsemisala pearaamatupidaja otsusel nõuded, mille tekkimisest </w:t>
      </w:r>
      <w:r w:rsidR="001D3965" w:rsidRPr="007613CC">
        <w:rPr>
          <w:color w:val="auto"/>
        </w:rPr>
        <w:t>on möödunud 180 päeva.</w:t>
      </w:r>
      <w:r w:rsidRPr="007613CC">
        <w:rPr>
          <w:color w:val="auto"/>
        </w:rPr>
        <w:t xml:space="preserve"> Maa järelmaksunõuete laekumise tõenäosust hinnatakse kord aastas.</w:t>
      </w:r>
    </w:p>
    <w:p w14:paraId="2CA231A1" w14:textId="77777777" w:rsidR="00FB593B" w:rsidRPr="00C1407B" w:rsidRDefault="00FB593B" w:rsidP="00AD4935">
      <w:pPr>
        <w:pStyle w:val="Default"/>
        <w:jc w:val="both"/>
      </w:pPr>
    </w:p>
    <w:p w14:paraId="2CA231A2" w14:textId="77777777" w:rsidR="004E423D" w:rsidRPr="00C1407B" w:rsidRDefault="00A8239C" w:rsidP="0041075E">
      <w:pPr>
        <w:pStyle w:val="Default"/>
        <w:numPr>
          <w:ilvl w:val="1"/>
          <w:numId w:val="19"/>
        </w:numPr>
        <w:jc w:val="both"/>
      </w:pPr>
      <w:r w:rsidRPr="00C1407B">
        <w:t xml:space="preserve"> </w:t>
      </w:r>
      <w:r w:rsidRPr="00C1407B">
        <w:tab/>
      </w:r>
      <w:r w:rsidRPr="00C1407B">
        <w:rPr>
          <w:bCs/>
        </w:rPr>
        <w:t>Maksude arvestus ja deklaratsioonide koostamine</w:t>
      </w:r>
    </w:p>
    <w:p w14:paraId="2CA231A3" w14:textId="77777777" w:rsidR="00A8239C" w:rsidRPr="00C1407B" w:rsidRDefault="00A8239C" w:rsidP="0041075E">
      <w:pPr>
        <w:pStyle w:val="Default"/>
        <w:jc w:val="both"/>
        <w:rPr>
          <w:bCs/>
        </w:rPr>
      </w:pPr>
    </w:p>
    <w:p w14:paraId="2CA231A4" w14:textId="77777777" w:rsidR="00A8239C" w:rsidRPr="00C1407B" w:rsidRDefault="00A8239C" w:rsidP="0041075E">
      <w:pPr>
        <w:pStyle w:val="Default"/>
        <w:numPr>
          <w:ilvl w:val="2"/>
          <w:numId w:val="19"/>
        </w:numPr>
        <w:jc w:val="both"/>
        <w:rPr>
          <w:bCs/>
        </w:rPr>
      </w:pPr>
      <w:r w:rsidRPr="00C1407B">
        <w:t>Maksukohustusena kajastatakse väljamakse</w:t>
      </w:r>
      <w:r w:rsidR="003B267B" w:rsidRPr="00C1407B">
        <w:t xml:space="preserve"> </w:t>
      </w:r>
      <w:r w:rsidR="009D6372" w:rsidRPr="00C1407B">
        <w:t>kuul deklareeritud maksukohusti</w:t>
      </w:r>
      <w:r w:rsidRPr="00C1407B">
        <w:t xml:space="preserve">sed. </w:t>
      </w:r>
      <w:r w:rsidR="00262F89" w:rsidRPr="00C1407B">
        <w:t>RTK koostab SAPis m</w:t>
      </w:r>
      <w:r w:rsidRPr="00C1407B">
        <w:t>aksudeklaratsioon</w:t>
      </w:r>
      <w:r w:rsidR="00262F89" w:rsidRPr="00C1407B">
        <w:t>id</w:t>
      </w:r>
      <w:r w:rsidRPr="00C1407B">
        <w:t xml:space="preserve"> </w:t>
      </w:r>
      <w:r w:rsidR="00DD3325" w:rsidRPr="00C1407B">
        <w:t xml:space="preserve">asutuste kaupa </w:t>
      </w:r>
      <w:r w:rsidR="00262F89" w:rsidRPr="00C1407B">
        <w:t xml:space="preserve">ja sisestab need MTA </w:t>
      </w:r>
      <w:r w:rsidR="003B267B" w:rsidRPr="00C1407B">
        <w:t>maksukohustuslaste infosüsteemi.</w:t>
      </w:r>
    </w:p>
    <w:p w14:paraId="2CA231A5" w14:textId="77777777" w:rsidR="00A8239C" w:rsidRPr="00C1407B" w:rsidRDefault="00A8239C" w:rsidP="0041075E">
      <w:pPr>
        <w:pStyle w:val="Default"/>
        <w:ind w:left="720"/>
        <w:jc w:val="both"/>
        <w:rPr>
          <w:bCs/>
        </w:rPr>
      </w:pPr>
    </w:p>
    <w:p w14:paraId="2CA231A6" w14:textId="77777777" w:rsidR="00A8239C" w:rsidRPr="00C1407B" w:rsidRDefault="00A8239C" w:rsidP="0041075E">
      <w:pPr>
        <w:pStyle w:val="Default"/>
        <w:numPr>
          <w:ilvl w:val="2"/>
          <w:numId w:val="19"/>
        </w:numPr>
        <w:jc w:val="both"/>
        <w:rPr>
          <w:bCs/>
        </w:rPr>
      </w:pPr>
      <w:r w:rsidRPr="00C1407B">
        <w:t>Asutused on käibemaksukohustuslased või piiratud käibemaksukohustuslased.</w:t>
      </w:r>
      <w:r w:rsidR="00262F89" w:rsidRPr="00C1407B">
        <w:t xml:space="preserve"> </w:t>
      </w:r>
      <w:r w:rsidRPr="00C1407B">
        <w:t xml:space="preserve">Käibedeklaratsioonid koostatakse iga asutuse kohta eraldi. </w:t>
      </w:r>
      <w:r w:rsidR="00136AAF" w:rsidRPr="00C1407B">
        <w:t>Käibemaksu õigeks kajastamiseks ja käibedeklaratsioonide koostamiseks kasutatakse kannetes SAP-s avatud erinevaid käibemaksukoode.</w:t>
      </w:r>
    </w:p>
    <w:p w14:paraId="2CA231A7" w14:textId="77777777" w:rsidR="00136AAF" w:rsidRPr="00C1407B" w:rsidRDefault="00136AAF" w:rsidP="0041075E">
      <w:pPr>
        <w:pStyle w:val="Default"/>
        <w:ind w:left="720"/>
        <w:jc w:val="both"/>
        <w:rPr>
          <w:bCs/>
        </w:rPr>
      </w:pPr>
    </w:p>
    <w:p w14:paraId="2CA231A8" w14:textId="77777777" w:rsidR="00136AAF" w:rsidRPr="00C1407B" w:rsidRDefault="00136AAF" w:rsidP="0041075E">
      <w:pPr>
        <w:pStyle w:val="Default"/>
        <w:numPr>
          <w:ilvl w:val="2"/>
          <w:numId w:val="19"/>
        </w:numPr>
        <w:jc w:val="both"/>
        <w:rPr>
          <w:bCs/>
        </w:rPr>
      </w:pPr>
      <w:r w:rsidRPr="00C1407B">
        <w:t>Maksude tasumisel kasutatakse ettemaksukon</w:t>
      </w:r>
      <w:r w:rsidR="00FE175F" w:rsidRPr="00C1407B">
        <w:t>tode jääkide vahekontot 103799</w:t>
      </w:r>
      <w:r w:rsidRPr="00C1407B">
        <w:t xml:space="preserve">. Maksude tasumise raamatupidamiskannete tegemisel kasutatakse </w:t>
      </w:r>
      <w:r w:rsidR="003B267B" w:rsidRPr="00C1407B">
        <w:t xml:space="preserve">eelarve täitmise tunnuseid, sh eelarve liike ja objekte, </w:t>
      </w:r>
      <w:r w:rsidRPr="00C1407B">
        <w:t>eelarveüksuste koode</w:t>
      </w:r>
      <w:r w:rsidR="003B267B" w:rsidRPr="00C1407B">
        <w:t xml:space="preserve">. Ülekannetele märgitakse </w:t>
      </w:r>
      <w:r w:rsidRPr="00C1407B">
        <w:t xml:space="preserve">igale asutusele </w:t>
      </w:r>
      <w:r w:rsidR="003B267B" w:rsidRPr="00C1407B">
        <w:t xml:space="preserve">MTA-s </w:t>
      </w:r>
      <w:r w:rsidRPr="00C1407B">
        <w:t>määratud viitenumb</w:t>
      </w:r>
      <w:r w:rsidR="003B267B" w:rsidRPr="00C1407B">
        <w:t>er</w:t>
      </w:r>
      <w:r w:rsidRPr="00C1407B">
        <w:t>.</w:t>
      </w:r>
    </w:p>
    <w:p w14:paraId="2CA231A9" w14:textId="77777777" w:rsidR="00136AAF" w:rsidRPr="00C1407B" w:rsidRDefault="00136AAF" w:rsidP="0041075E">
      <w:pPr>
        <w:pStyle w:val="Default"/>
        <w:ind w:left="720"/>
        <w:jc w:val="both"/>
        <w:rPr>
          <w:bCs/>
        </w:rPr>
      </w:pPr>
    </w:p>
    <w:p w14:paraId="2CA231AA" w14:textId="77777777" w:rsidR="00136AAF" w:rsidRPr="00C1407B" w:rsidRDefault="00136AAF" w:rsidP="0041075E">
      <w:pPr>
        <w:pStyle w:val="Default"/>
        <w:numPr>
          <w:ilvl w:val="2"/>
          <w:numId w:val="19"/>
        </w:numPr>
        <w:jc w:val="both"/>
        <w:rPr>
          <w:bCs/>
        </w:rPr>
      </w:pPr>
      <w:r w:rsidRPr="00C1407B">
        <w:t>Maamaksu kajastatakse kuludes maksutähtaja saabumisel.</w:t>
      </w:r>
    </w:p>
    <w:p w14:paraId="2CA231AB" w14:textId="77777777" w:rsidR="0041075E" w:rsidRPr="00C1407B" w:rsidRDefault="00136AAF" w:rsidP="0041075E">
      <w:pPr>
        <w:pStyle w:val="Default"/>
        <w:ind w:left="540"/>
        <w:jc w:val="both"/>
      </w:pPr>
      <w:r w:rsidRPr="00C1407B">
        <w:rPr>
          <w:b/>
        </w:rPr>
        <w:t xml:space="preserve"> </w:t>
      </w:r>
      <w:r w:rsidRPr="00C1407B">
        <w:tab/>
      </w:r>
      <w:r w:rsidR="0041075E" w:rsidRPr="00C1407B">
        <w:t xml:space="preserve"> </w:t>
      </w:r>
    </w:p>
    <w:p w14:paraId="2CA231AC" w14:textId="77777777" w:rsidR="00A8239C" w:rsidRPr="00C1407B" w:rsidRDefault="0041075E" w:rsidP="0041075E">
      <w:pPr>
        <w:pStyle w:val="Default"/>
        <w:numPr>
          <w:ilvl w:val="1"/>
          <w:numId w:val="19"/>
        </w:numPr>
        <w:jc w:val="both"/>
      </w:pPr>
      <w:r w:rsidRPr="00C1407B">
        <w:rPr>
          <w:bCs/>
        </w:rPr>
        <w:t xml:space="preserve">  </w:t>
      </w:r>
      <w:r w:rsidR="00136AAF" w:rsidRPr="00C1407B">
        <w:rPr>
          <w:bCs/>
        </w:rPr>
        <w:t>Eraldiste arvestus</w:t>
      </w:r>
    </w:p>
    <w:p w14:paraId="2CA231AD" w14:textId="77777777" w:rsidR="00136AAF" w:rsidRPr="00C1407B" w:rsidRDefault="00136AAF" w:rsidP="0041075E">
      <w:pPr>
        <w:pStyle w:val="Default"/>
        <w:jc w:val="both"/>
        <w:rPr>
          <w:b/>
          <w:bCs/>
        </w:rPr>
      </w:pPr>
    </w:p>
    <w:p w14:paraId="2CA231AE" w14:textId="77777777" w:rsidR="00136AAF" w:rsidRPr="00C1407B" w:rsidRDefault="00136AAF" w:rsidP="0041075E">
      <w:pPr>
        <w:pStyle w:val="Default"/>
        <w:numPr>
          <w:ilvl w:val="2"/>
          <w:numId w:val="19"/>
        </w:numPr>
        <w:jc w:val="both"/>
        <w:rPr>
          <w:b/>
          <w:bCs/>
        </w:rPr>
      </w:pPr>
      <w:r w:rsidRPr="00C1407B">
        <w:t>Eraldisi hinnatakse iga aasta lõpu seisuga.</w:t>
      </w:r>
    </w:p>
    <w:p w14:paraId="2CA231AF" w14:textId="77777777" w:rsidR="0022780B" w:rsidRPr="00C1407B" w:rsidRDefault="00136AAF" w:rsidP="00AC26FA">
      <w:pPr>
        <w:pStyle w:val="Default"/>
        <w:jc w:val="both"/>
        <w:rPr>
          <w:b/>
        </w:rPr>
      </w:pPr>
      <w:r w:rsidRPr="00C1407B">
        <w:rPr>
          <w:b/>
          <w:bCs/>
        </w:rPr>
        <w:t xml:space="preserve"> </w:t>
      </w:r>
      <w:r w:rsidR="0022780B" w:rsidRPr="00C1407B">
        <w:rPr>
          <w:b/>
          <w:bCs/>
        </w:rPr>
        <w:t xml:space="preserve"> </w:t>
      </w:r>
    </w:p>
    <w:p w14:paraId="2CA231B0" w14:textId="77777777" w:rsidR="00136AAF" w:rsidRPr="00C1407B" w:rsidRDefault="0022780B" w:rsidP="0041075E">
      <w:pPr>
        <w:pStyle w:val="Default"/>
        <w:numPr>
          <w:ilvl w:val="1"/>
          <w:numId w:val="19"/>
        </w:numPr>
        <w:jc w:val="both"/>
      </w:pPr>
      <w:r w:rsidRPr="00C1407B">
        <w:rPr>
          <w:b/>
          <w:bCs/>
        </w:rPr>
        <w:t xml:space="preserve">   </w:t>
      </w:r>
      <w:r w:rsidR="00136AAF" w:rsidRPr="00C1407B">
        <w:rPr>
          <w:bCs/>
        </w:rPr>
        <w:t>Põhi- ja väheväärtuslike varade inventeerimine</w:t>
      </w:r>
    </w:p>
    <w:p w14:paraId="2CA231B1" w14:textId="77777777" w:rsidR="00136AAF" w:rsidRPr="00C1407B" w:rsidRDefault="00136AAF" w:rsidP="0041075E">
      <w:pPr>
        <w:pStyle w:val="Default"/>
        <w:jc w:val="both"/>
      </w:pPr>
    </w:p>
    <w:p w14:paraId="2CA231B2" w14:textId="77777777" w:rsidR="00136AAF" w:rsidRPr="00C1407B" w:rsidRDefault="00136AAF" w:rsidP="0041075E">
      <w:pPr>
        <w:pStyle w:val="Default"/>
        <w:numPr>
          <w:ilvl w:val="2"/>
          <w:numId w:val="19"/>
        </w:numPr>
        <w:jc w:val="both"/>
      </w:pPr>
      <w:r w:rsidRPr="00C1407B">
        <w:t>Põhi- ja väheväärtuslike varade inventuuri läbiviimisel juhindutakse KeM valitsemisala põhi- ja väheväärtuslike varade inventeerimise eeskirjast. RTIP-i varade moodulis kasutatakse inventeerimiseks moodulis loodud võimalusi.</w:t>
      </w:r>
    </w:p>
    <w:p w14:paraId="2CA231B3" w14:textId="77777777" w:rsidR="00EC5769" w:rsidRPr="00C1407B" w:rsidRDefault="00EC5769" w:rsidP="0041075E">
      <w:pPr>
        <w:pStyle w:val="Default"/>
        <w:ind w:left="360"/>
        <w:jc w:val="both"/>
      </w:pPr>
    </w:p>
    <w:p w14:paraId="2CA231B4" w14:textId="77777777" w:rsidR="00EC5769" w:rsidRPr="00C1407B" w:rsidRDefault="0022780B" w:rsidP="0041075E">
      <w:pPr>
        <w:pStyle w:val="Default"/>
        <w:numPr>
          <w:ilvl w:val="1"/>
          <w:numId w:val="19"/>
        </w:numPr>
        <w:jc w:val="both"/>
      </w:pPr>
      <w:r w:rsidRPr="00C1407B">
        <w:rPr>
          <w:b/>
          <w:bCs/>
        </w:rPr>
        <w:t xml:space="preserve">   </w:t>
      </w:r>
      <w:r w:rsidR="00EB3FF7" w:rsidRPr="00C1407B">
        <w:rPr>
          <w:bCs/>
        </w:rPr>
        <w:t>Nõuete ja kohusti</w:t>
      </w:r>
      <w:r w:rsidR="00136AAF" w:rsidRPr="00C1407B">
        <w:rPr>
          <w:bCs/>
        </w:rPr>
        <w:t>ste inventeerimine</w:t>
      </w:r>
    </w:p>
    <w:p w14:paraId="2CA231B5" w14:textId="77777777" w:rsidR="00136AAF" w:rsidRPr="00C1407B" w:rsidRDefault="00136AAF" w:rsidP="0041075E">
      <w:pPr>
        <w:pStyle w:val="Default"/>
        <w:jc w:val="both"/>
        <w:rPr>
          <w:b/>
          <w:bCs/>
        </w:rPr>
      </w:pPr>
    </w:p>
    <w:p w14:paraId="2CA231B6" w14:textId="77777777" w:rsidR="00541A25" w:rsidRPr="00C1407B" w:rsidRDefault="00EB3FF7" w:rsidP="0041075E">
      <w:pPr>
        <w:pStyle w:val="Default"/>
        <w:numPr>
          <w:ilvl w:val="2"/>
          <w:numId w:val="19"/>
        </w:numPr>
        <w:jc w:val="both"/>
        <w:rPr>
          <w:bCs/>
        </w:rPr>
      </w:pPr>
      <w:r w:rsidRPr="00C1407B">
        <w:lastRenderedPageBreak/>
        <w:t>Nõuete ja kohusti</w:t>
      </w:r>
      <w:r w:rsidR="00541A25" w:rsidRPr="00C1407B">
        <w:t xml:space="preserve">ste inventuuri teostab </w:t>
      </w:r>
      <w:r w:rsidR="003B267B" w:rsidRPr="00C1407B">
        <w:t>RTK</w:t>
      </w:r>
      <w:r w:rsidR="00541A25" w:rsidRPr="00C1407B">
        <w:t>, kes koostab ning saadab deebitoridele ja kreeditoridele saldokinnituski</w:t>
      </w:r>
      <w:r w:rsidRPr="00C1407B">
        <w:t>rjad, määrates nõuete ja kohusti</w:t>
      </w:r>
      <w:r w:rsidR="00541A25" w:rsidRPr="00C1407B">
        <w:t>ste saldo, millest alates saldokinnituskirjad saadetakse. Avaliku sektori üksustele saldokinnituskirju ei saadeta, kuna nendega võrreldakse saldosid saldoandmike infosüsteemis.</w:t>
      </w:r>
    </w:p>
    <w:p w14:paraId="2CA231B7" w14:textId="77777777" w:rsidR="00541A25" w:rsidRPr="00C1407B" w:rsidRDefault="00541A25" w:rsidP="0041075E">
      <w:pPr>
        <w:pStyle w:val="Default"/>
        <w:ind w:left="720"/>
        <w:jc w:val="both"/>
        <w:rPr>
          <w:bCs/>
        </w:rPr>
      </w:pPr>
    </w:p>
    <w:p w14:paraId="2CA231B8" w14:textId="77777777" w:rsidR="00541A25" w:rsidRPr="00C1407B" w:rsidRDefault="00541A25" w:rsidP="0041075E">
      <w:pPr>
        <w:pStyle w:val="Default"/>
        <w:numPr>
          <w:ilvl w:val="2"/>
          <w:numId w:val="19"/>
        </w:numPr>
        <w:jc w:val="both"/>
        <w:rPr>
          <w:bCs/>
        </w:rPr>
      </w:pPr>
      <w:r w:rsidRPr="00C1407B">
        <w:t xml:space="preserve">Saldokinnituskirjad koostatakse </w:t>
      </w:r>
      <w:r w:rsidR="00262F89" w:rsidRPr="00C1407B">
        <w:t xml:space="preserve">hankijate ja klientide </w:t>
      </w:r>
      <w:r w:rsidRPr="00C1407B">
        <w:t>lõikes, kasutades SAP-i standardvormi.</w:t>
      </w:r>
    </w:p>
    <w:p w14:paraId="2CA231B9" w14:textId="77777777" w:rsidR="00541A25" w:rsidRPr="00C1407B" w:rsidRDefault="00541A25" w:rsidP="0041075E">
      <w:pPr>
        <w:pStyle w:val="Default"/>
        <w:ind w:left="720"/>
        <w:jc w:val="both"/>
        <w:rPr>
          <w:bCs/>
        </w:rPr>
      </w:pPr>
    </w:p>
    <w:p w14:paraId="2CA231BA" w14:textId="77777777" w:rsidR="00541A25" w:rsidRPr="00C1407B" w:rsidRDefault="00541A25" w:rsidP="0041075E">
      <w:pPr>
        <w:pStyle w:val="Default"/>
        <w:numPr>
          <w:ilvl w:val="2"/>
          <w:numId w:val="19"/>
        </w:numPr>
        <w:jc w:val="both"/>
        <w:rPr>
          <w:bCs/>
        </w:rPr>
      </w:pPr>
      <w:r w:rsidRPr="00C1407B">
        <w:t>Saldoteatised saadetakse valit</w:t>
      </w:r>
      <w:r w:rsidR="00EB3FF7" w:rsidRPr="00C1407B">
        <w:t>semisala kõigi nõuete ja kohusti</w:t>
      </w:r>
      <w:r w:rsidRPr="00C1407B">
        <w:t>ste kohta tervikuna.</w:t>
      </w:r>
    </w:p>
    <w:p w14:paraId="2CA231BB" w14:textId="77777777" w:rsidR="00541A25" w:rsidRPr="00C1407B" w:rsidRDefault="00541A25" w:rsidP="0041075E">
      <w:pPr>
        <w:pStyle w:val="Default"/>
        <w:ind w:left="720"/>
        <w:jc w:val="both"/>
        <w:rPr>
          <w:bCs/>
        </w:rPr>
      </w:pPr>
    </w:p>
    <w:p w14:paraId="2CA231BC" w14:textId="77777777" w:rsidR="00541A25" w:rsidRPr="00C1407B" w:rsidRDefault="00541A25" w:rsidP="0041075E">
      <w:pPr>
        <w:pStyle w:val="Default"/>
        <w:numPr>
          <w:ilvl w:val="2"/>
          <w:numId w:val="19"/>
        </w:numPr>
        <w:jc w:val="both"/>
        <w:rPr>
          <w:bCs/>
        </w:rPr>
      </w:pPr>
      <w:r w:rsidRPr="00C1407B">
        <w:t>Nõuete ja</w:t>
      </w:r>
      <w:r w:rsidR="0077429B" w:rsidRPr="00C1407B">
        <w:t xml:space="preserve"> kohusti</w:t>
      </w:r>
      <w:r w:rsidRPr="00C1407B">
        <w:t>ste inventuuri tulemusel koostatakse võrdlusleht, milles kajastuvad alljärgnevad andmed:</w:t>
      </w:r>
    </w:p>
    <w:p w14:paraId="2CA231BD" w14:textId="77777777" w:rsidR="008F6FB4" w:rsidRPr="00C1407B" w:rsidRDefault="008F6FB4" w:rsidP="0041075E">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andmed deebitoride ja kreeditoride kohta;</w:t>
      </w:r>
    </w:p>
    <w:p w14:paraId="2CA231BE" w14:textId="77777777" w:rsidR="008F6FB4" w:rsidRPr="00C1407B" w:rsidRDefault="00E3529B" w:rsidP="0041075E">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nõuete ja kohusti</w:t>
      </w:r>
      <w:r w:rsidR="008F6FB4" w:rsidRPr="00C1407B">
        <w:rPr>
          <w:rFonts w:ascii="Times New Roman" w:hAnsi="Times New Roman"/>
          <w:color w:val="000000"/>
          <w:sz w:val="24"/>
          <w:szCs w:val="24"/>
        </w:rPr>
        <w:t>ste summad;</w:t>
      </w:r>
    </w:p>
    <w:p w14:paraId="2CA231BF" w14:textId="77777777" w:rsidR="008F6FB4" w:rsidRPr="00C1407B" w:rsidRDefault="00E3529B" w:rsidP="0041075E">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nõuete ja kohusti</w:t>
      </w:r>
      <w:r w:rsidR="008F6FB4" w:rsidRPr="00C1407B">
        <w:rPr>
          <w:rFonts w:ascii="Times New Roman" w:hAnsi="Times New Roman"/>
          <w:color w:val="000000"/>
          <w:sz w:val="24"/>
          <w:szCs w:val="24"/>
        </w:rPr>
        <w:t>ste summad tagastatud saldoteatiselt;</w:t>
      </w:r>
    </w:p>
    <w:p w14:paraId="2CA231C0" w14:textId="77777777" w:rsidR="008F6FB4" w:rsidRPr="00C1407B" w:rsidRDefault="008F6FB4" w:rsidP="0041075E">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erinevused raamatupidamise ja kinnitatud andmete vahel ja erinevuste tekkepõhjused;</w:t>
      </w:r>
    </w:p>
    <w:p w14:paraId="2CA231C1" w14:textId="77777777" w:rsidR="008F6FB4" w:rsidRPr="00C1407B" w:rsidRDefault="008F6FB4" w:rsidP="0041075E">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inventuuri läbiviimise aeg ja läbiviija allkiri.</w:t>
      </w:r>
    </w:p>
    <w:p w14:paraId="2CA231C2" w14:textId="77777777" w:rsidR="001F3FD8" w:rsidRPr="00C1407B" w:rsidRDefault="001F3FD8" w:rsidP="001F3FD8">
      <w:pPr>
        <w:pStyle w:val="Default"/>
        <w:ind w:left="720"/>
        <w:jc w:val="both"/>
        <w:rPr>
          <w:bCs/>
        </w:rPr>
      </w:pPr>
    </w:p>
    <w:p w14:paraId="2CA231C3" w14:textId="77777777" w:rsidR="00541A25" w:rsidRPr="00C1407B" w:rsidRDefault="008F6FB4" w:rsidP="0041075E">
      <w:pPr>
        <w:pStyle w:val="Default"/>
        <w:numPr>
          <w:ilvl w:val="2"/>
          <w:numId w:val="19"/>
        </w:numPr>
        <w:jc w:val="both"/>
        <w:rPr>
          <w:bCs/>
        </w:rPr>
      </w:pPr>
      <w:r w:rsidRPr="00C1407B">
        <w:t xml:space="preserve">Asutused, kes peavad nõuete analüütilist arvestust oma infosüsteemides, viivad läbi nõuete inventuuri iseseisvalt, koostavad inventuuri võrdluslehed ja saadavad tulemused </w:t>
      </w:r>
      <w:r w:rsidR="001F3FD8" w:rsidRPr="00C1407B">
        <w:t>RTK</w:t>
      </w:r>
      <w:r w:rsidR="00AC26FA" w:rsidRPr="00C1407B">
        <w:t>-</w:t>
      </w:r>
      <w:r w:rsidRPr="00C1407B">
        <w:t>le. Kui inventuuri tulemuste põhjal on vajadus muuta raamatupidamisarvestuses kajastatud andmeid, siis edastatakse vastav info asutuse poolt koos nõuete inventuuri tulemustega.</w:t>
      </w:r>
      <w:r w:rsidR="00C144BE" w:rsidRPr="00C1407B">
        <w:t xml:space="preserve"> </w:t>
      </w:r>
    </w:p>
    <w:p w14:paraId="2CA231C4" w14:textId="77777777" w:rsidR="00C144BE" w:rsidRPr="00C1407B" w:rsidRDefault="00C144BE" w:rsidP="00C144BE">
      <w:pPr>
        <w:pStyle w:val="Default"/>
        <w:ind w:left="720"/>
        <w:jc w:val="both"/>
        <w:rPr>
          <w:bCs/>
        </w:rPr>
      </w:pPr>
    </w:p>
    <w:p w14:paraId="2CA231C5" w14:textId="5863EC4C" w:rsidR="00C144BE" w:rsidRPr="00C1407B" w:rsidRDefault="00C144BE" w:rsidP="0041075E">
      <w:pPr>
        <w:pStyle w:val="Default"/>
        <w:numPr>
          <w:ilvl w:val="2"/>
          <w:numId w:val="19"/>
        </w:numPr>
        <w:jc w:val="both"/>
        <w:rPr>
          <w:bCs/>
        </w:rPr>
      </w:pPr>
      <w:r w:rsidRPr="00C1407B">
        <w:t>Nõue loetakse lootusetuks ja kantakse bilansist välja, kui asutusel puuduvad igasugused võimalused nõude kogumiseks või selle tagasinõudmiseks ei ole majanduslikult otstarbekas meetmeid rakendada. Asutuse kuni</w:t>
      </w:r>
      <w:r w:rsidR="00A957F3">
        <w:rPr>
          <w:color w:val="FF0000"/>
        </w:rPr>
        <w:t xml:space="preserve"> </w:t>
      </w:r>
      <w:r w:rsidR="00A957F3" w:rsidRPr="00B60822">
        <w:rPr>
          <w:color w:val="auto"/>
        </w:rPr>
        <w:t>5000</w:t>
      </w:r>
      <w:r w:rsidRPr="00B60822">
        <w:rPr>
          <w:color w:val="auto"/>
        </w:rPr>
        <w:t xml:space="preserve"> eurose nõude lootusetuks tunnistamise kinnitab asutuse juht. Asutuste üle</w:t>
      </w:r>
      <w:r w:rsidR="00A957F3" w:rsidRPr="00B60822">
        <w:rPr>
          <w:color w:val="auto"/>
        </w:rPr>
        <w:t xml:space="preserve"> 5000</w:t>
      </w:r>
      <w:r w:rsidRPr="004074AB">
        <w:rPr>
          <w:color w:val="0070C0"/>
        </w:rPr>
        <w:t xml:space="preserve"> </w:t>
      </w:r>
      <w:r w:rsidRPr="00C1407B">
        <w:t>euroste ja KeM nõuete lootusetuks tunnistamise kinnitab kantsler. Nõude lootusetuks tunnistamise otsus saadetakse RTK-le DHS-i kaudu.</w:t>
      </w:r>
      <w:r w:rsidRPr="00C1407B">
        <w:rPr>
          <w:bCs/>
        </w:rPr>
        <w:t xml:space="preserve"> </w:t>
      </w:r>
    </w:p>
    <w:p w14:paraId="2CA231C6" w14:textId="77777777" w:rsidR="00541A25" w:rsidRPr="00C1407B" w:rsidRDefault="00541A25" w:rsidP="0041075E">
      <w:pPr>
        <w:pStyle w:val="Default"/>
        <w:ind w:left="720"/>
        <w:jc w:val="both"/>
        <w:rPr>
          <w:bCs/>
          <w:sz w:val="23"/>
          <w:szCs w:val="23"/>
        </w:rPr>
      </w:pPr>
    </w:p>
    <w:p w14:paraId="2CA231C7" w14:textId="77777777" w:rsidR="00136AAF" w:rsidRPr="00C1407B" w:rsidRDefault="0022780B" w:rsidP="0041075E">
      <w:pPr>
        <w:pStyle w:val="Default"/>
        <w:numPr>
          <w:ilvl w:val="1"/>
          <w:numId w:val="19"/>
        </w:numPr>
        <w:jc w:val="both"/>
      </w:pPr>
      <w:r w:rsidRPr="00C1407B">
        <w:rPr>
          <w:b/>
          <w:bCs/>
        </w:rPr>
        <w:t xml:space="preserve">   </w:t>
      </w:r>
      <w:r w:rsidR="00572340" w:rsidRPr="00C1407B">
        <w:rPr>
          <w:bCs/>
        </w:rPr>
        <w:t>Sularahakassa inventuur</w:t>
      </w:r>
    </w:p>
    <w:p w14:paraId="2CA231C8" w14:textId="77777777" w:rsidR="00572340" w:rsidRPr="00C1407B" w:rsidRDefault="00572340" w:rsidP="0041075E">
      <w:pPr>
        <w:pStyle w:val="Default"/>
        <w:jc w:val="both"/>
        <w:rPr>
          <w:b/>
          <w:bCs/>
        </w:rPr>
      </w:pPr>
    </w:p>
    <w:p w14:paraId="2CA231C9" w14:textId="77777777" w:rsidR="00572340" w:rsidRPr="00C1407B" w:rsidRDefault="00572340" w:rsidP="0041075E">
      <w:pPr>
        <w:pStyle w:val="Default"/>
        <w:numPr>
          <w:ilvl w:val="2"/>
          <w:numId w:val="19"/>
        </w:numPr>
        <w:jc w:val="both"/>
        <w:rPr>
          <w:b/>
          <w:bCs/>
        </w:rPr>
      </w:pPr>
      <w:r w:rsidRPr="00C1407B">
        <w:t>Sularahakassa inventuuri viib läbi asutuse juhi käskkirjaga asutuse töötajatest moodustatud kaheliikmeline komisjon. Inventuuri juures osaleb kassaoperatsioonide eest vastutav isik, kellega on sõlmitud vastutuse leping.</w:t>
      </w:r>
    </w:p>
    <w:p w14:paraId="2CA231CA" w14:textId="77777777" w:rsidR="00572340" w:rsidRPr="00C1407B" w:rsidRDefault="00572340" w:rsidP="0041075E">
      <w:pPr>
        <w:pStyle w:val="Default"/>
        <w:ind w:left="720"/>
        <w:jc w:val="both"/>
        <w:rPr>
          <w:b/>
          <w:bCs/>
        </w:rPr>
      </w:pPr>
      <w:r w:rsidRPr="00C1407B">
        <w:t xml:space="preserve"> </w:t>
      </w:r>
    </w:p>
    <w:p w14:paraId="2CA231CB" w14:textId="77777777" w:rsidR="00572340" w:rsidRPr="00C1407B" w:rsidRDefault="00572340" w:rsidP="0041075E">
      <w:pPr>
        <w:pStyle w:val="Default"/>
        <w:numPr>
          <w:ilvl w:val="2"/>
          <w:numId w:val="19"/>
        </w:numPr>
        <w:jc w:val="both"/>
        <w:rPr>
          <w:b/>
          <w:bCs/>
        </w:rPr>
      </w:pPr>
      <w:r w:rsidRPr="00C1407B">
        <w:t>Inventuuri tulemuste kohta koostatakse inventuuriakt, milles kajastatakse:</w:t>
      </w:r>
    </w:p>
    <w:p w14:paraId="2CA231CC" w14:textId="77777777" w:rsidR="00572340" w:rsidRPr="00C1407B" w:rsidRDefault="00572340" w:rsidP="0041075E">
      <w:pPr>
        <w:pStyle w:val="ListParagraph"/>
        <w:numPr>
          <w:ilvl w:val="0"/>
          <w:numId w:val="20"/>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inventuuri läbiviimise kuupäev;</w:t>
      </w:r>
    </w:p>
    <w:p w14:paraId="2CA231CD" w14:textId="77777777" w:rsidR="00572340" w:rsidRPr="00C1407B" w:rsidRDefault="00572340" w:rsidP="0041075E">
      <w:pPr>
        <w:pStyle w:val="ListParagraph"/>
        <w:numPr>
          <w:ilvl w:val="0"/>
          <w:numId w:val="20"/>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komisjoni koosseisu kuuluvate töötajate nimed ja ametikohad;</w:t>
      </w:r>
    </w:p>
    <w:p w14:paraId="2CA231CE" w14:textId="77777777" w:rsidR="00572340" w:rsidRPr="00C1407B" w:rsidRDefault="00572340" w:rsidP="0041075E">
      <w:pPr>
        <w:pStyle w:val="ListParagraph"/>
        <w:numPr>
          <w:ilvl w:val="0"/>
          <w:numId w:val="20"/>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viimane sissetuleku- ja väljaminekuorderi number;</w:t>
      </w:r>
    </w:p>
    <w:p w14:paraId="2CA231CF" w14:textId="77777777" w:rsidR="00572340" w:rsidRPr="00C1407B" w:rsidRDefault="00572340" w:rsidP="0041075E">
      <w:pPr>
        <w:pStyle w:val="ListParagraph"/>
        <w:numPr>
          <w:ilvl w:val="0"/>
          <w:numId w:val="20"/>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sularaha jääk ja erinevus võrreldes kassaraamatu andmetega;</w:t>
      </w:r>
    </w:p>
    <w:p w14:paraId="2CA231D0" w14:textId="77777777" w:rsidR="00572340" w:rsidRPr="00C1407B" w:rsidRDefault="00572340" w:rsidP="0041075E">
      <w:pPr>
        <w:pStyle w:val="ListParagraph"/>
        <w:numPr>
          <w:ilvl w:val="0"/>
          <w:numId w:val="20"/>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komisjoni liikmete ja kassapidaja allkirjad.</w:t>
      </w:r>
    </w:p>
    <w:p w14:paraId="2CA231D1" w14:textId="77777777" w:rsidR="00572340" w:rsidRPr="00C1407B" w:rsidRDefault="00572340" w:rsidP="0041075E">
      <w:pPr>
        <w:pStyle w:val="Default"/>
        <w:jc w:val="both"/>
      </w:pPr>
      <w:r w:rsidRPr="00C1407B">
        <w:rPr>
          <w:b/>
          <w:bCs/>
          <w:sz w:val="23"/>
          <w:szCs w:val="23"/>
        </w:rPr>
        <w:t xml:space="preserve"> </w:t>
      </w:r>
    </w:p>
    <w:p w14:paraId="2CA231D2" w14:textId="77777777" w:rsidR="00572340" w:rsidRPr="00C1407B" w:rsidRDefault="0022780B" w:rsidP="0041075E">
      <w:pPr>
        <w:pStyle w:val="Default"/>
        <w:numPr>
          <w:ilvl w:val="1"/>
          <w:numId w:val="19"/>
        </w:numPr>
        <w:jc w:val="both"/>
      </w:pPr>
      <w:r w:rsidRPr="00C1407B">
        <w:rPr>
          <w:bCs/>
        </w:rPr>
        <w:t xml:space="preserve">   </w:t>
      </w:r>
      <w:r w:rsidR="0072557E" w:rsidRPr="00C1407B">
        <w:rPr>
          <w:bCs/>
        </w:rPr>
        <w:t>Erakorralised inventuurid</w:t>
      </w:r>
    </w:p>
    <w:p w14:paraId="2CA231D3" w14:textId="77777777" w:rsidR="0072557E" w:rsidRPr="00C1407B" w:rsidRDefault="0072557E" w:rsidP="0041075E">
      <w:pPr>
        <w:pStyle w:val="Default"/>
        <w:jc w:val="both"/>
        <w:rPr>
          <w:b/>
        </w:rPr>
      </w:pPr>
    </w:p>
    <w:p w14:paraId="2CA231D4" w14:textId="77777777" w:rsidR="0072557E" w:rsidRPr="00C1407B" w:rsidRDefault="00B303CA" w:rsidP="0041075E">
      <w:pPr>
        <w:pStyle w:val="Default"/>
        <w:numPr>
          <w:ilvl w:val="2"/>
          <w:numId w:val="19"/>
        </w:numPr>
        <w:jc w:val="both"/>
        <w:rPr>
          <w:b/>
        </w:rPr>
      </w:pPr>
      <w:r w:rsidRPr="00C1407B">
        <w:t>Erakorralisi inventuure viiakse läbi:</w:t>
      </w:r>
    </w:p>
    <w:p w14:paraId="2CA231D5" w14:textId="77777777" w:rsidR="00B303CA" w:rsidRPr="00C1407B" w:rsidRDefault="00B303CA" w:rsidP="0041075E">
      <w:pPr>
        <w:pStyle w:val="Default"/>
        <w:numPr>
          <w:ilvl w:val="0"/>
          <w:numId w:val="21"/>
        </w:numPr>
        <w:jc w:val="both"/>
        <w:rPr>
          <w:b/>
        </w:rPr>
      </w:pPr>
      <w:r w:rsidRPr="00C1407B">
        <w:t>vastutavate isikute vahetumise korral üleandmise-vastuvõtmise päeva seisuga;</w:t>
      </w:r>
    </w:p>
    <w:p w14:paraId="2CA231D6" w14:textId="77777777" w:rsidR="00B303CA" w:rsidRPr="00C1407B" w:rsidRDefault="00B303CA" w:rsidP="0041075E">
      <w:pPr>
        <w:pStyle w:val="Default"/>
        <w:numPr>
          <w:ilvl w:val="0"/>
          <w:numId w:val="21"/>
        </w:numPr>
        <w:jc w:val="both"/>
        <w:rPr>
          <w:b/>
        </w:rPr>
      </w:pPr>
      <w:r w:rsidRPr="00C1407B">
        <w:lastRenderedPageBreak/>
        <w:t>varguse, röövimise, omastamise ja kuritarvituse, samuti väärtuste riknemise (ujutus, põleng jms) kindlakstegemisel, viivitamatult nimetatud faktide selgumise järel.</w:t>
      </w:r>
    </w:p>
    <w:p w14:paraId="2CA231D7" w14:textId="77777777" w:rsidR="00572340" w:rsidRPr="00C1407B" w:rsidRDefault="00572340" w:rsidP="0041075E">
      <w:pPr>
        <w:pStyle w:val="Default"/>
        <w:ind w:left="360"/>
        <w:jc w:val="both"/>
      </w:pPr>
      <w:r w:rsidRPr="00C1407B">
        <w:t xml:space="preserve"> </w:t>
      </w:r>
    </w:p>
    <w:p w14:paraId="2CA231D8" w14:textId="77777777" w:rsidR="00B8516A" w:rsidRPr="00C1407B" w:rsidRDefault="0022780B" w:rsidP="0041075E">
      <w:pPr>
        <w:pStyle w:val="Default"/>
        <w:numPr>
          <w:ilvl w:val="1"/>
          <w:numId w:val="19"/>
        </w:numPr>
        <w:jc w:val="both"/>
      </w:pPr>
      <w:r w:rsidRPr="00C1407B">
        <w:rPr>
          <w:b/>
          <w:bCs/>
        </w:rPr>
        <w:t xml:space="preserve">   </w:t>
      </w:r>
      <w:r w:rsidR="00B8516A" w:rsidRPr="00C1407B">
        <w:rPr>
          <w:bCs/>
        </w:rPr>
        <w:t>Bilansivälised kontod</w:t>
      </w:r>
    </w:p>
    <w:p w14:paraId="2CA231D9" w14:textId="77777777" w:rsidR="00B8516A" w:rsidRPr="00C1407B" w:rsidRDefault="00B8516A" w:rsidP="0041075E">
      <w:pPr>
        <w:pStyle w:val="Default"/>
        <w:jc w:val="both"/>
        <w:rPr>
          <w:b/>
          <w:bCs/>
        </w:rPr>
      </w:pPr>
    </w:p>
    <w:p w14:paraId="2CA231DA" w14:textId="77777777" w:rsidR="00C07088" w:rsidRPr="00C1407B" w:rsidRDefault="00C07088" w:rsidP="00AD3390">
      <w:pPr>
        <w:pStyle w:val="Default"/>
        <w:numPr>
          <w:ilvl w:val="2"/>
          <w:numId w:val="19"/>
        </w:numPr>
        <w:jc w:val="both"/>
        <w:rPr>
          <w:bCs/>
        </w:rPr>
      </w:pPr>
      <w:r w:rsidRPr="00C1407B">
        <w:rPr>
          <w:bCs/>
        </w:rPr>
        <w:t xml:space="preserve">KeM korraldab üldeeskirjas toodud bilansiväliste kontode kohta informatsiooni kogumise valitsemisala asutustes ja selle edastamise RTK-le, kes </w:t>
      </w:r>
      <w:r w:rsidRPr="00C1407B">
        <w:t>esitab info detsembrikuu saldoandmikus.</w:t>
      </w:r>
    </w:p>
    <w:p w14:paraId="2CA231DB" w14:textId="77777777" w:rsidR="00572340" w:rsidRPr="00C1407B" w:rsidRDefault="00B8516A" w:rsidP="0041075E">
      <w:pPr>
        <w:pStyle w:val="Default"/>
        <w:jc w:val="both"/>
      </w:pPr>
      <w:r w:rsidRPr="00C1407B">
        <w:t xml:space="preserve"> </w:t>
      </w:r>
    </w:p>
    <w:p w14:paraId="2CA231DC" w14:textId="77777777" w:rsidR="00B8516A" w:rsidRPr="00C1407B" w:rsidRDefault="0022780B" w:rsidP="0041075E">
      <w:pPr>
        <w:pStyle w:val="Default"/>
        <w:numPr>
          <w:ilvl w:val="1"/>
          <w:numId w:val="19"/>
        </w:numPr>
        <w:jc w:val="both"/>
      </w:pPr>
      <w:r w:rsidRPr="00C1407B">
        <w:rPr>
          <w:bCs/>
        </w:rPr>
        <w:t xml:space="preserve">   </w:t>
      </w:r>
      <w:r w:rsidR="00B8516A" w:rsidRPr="00C1407B">
        <w:rPr>
          <w:bCs/>
        </w:rPr>
        <w:t>Aruanded</w:t>
      </w:r>
    </w:p>
    <w:p w14:paraId="2CA231DD" w14:textId="77777777" w:rsidR="00B8516A" w:rsidRPr="00C1407B" w:rsidRDefault="00B8516A" w:rsidP="0041075E">
      <w:pPr>
        <w:pStyle w:val="Default"/>
        <w:jc w:val="both"/>
        <w:rPr>
          <w:b/>
          <w:bCs/>
        </w:rPr>
      </w:pPr>
    </w:p>
    <w:p w14:paraId="2CA231DE" w14:textId="77777777" w:rsidR="00B8516A" w:rsidRPr="00C1407B" w:rsidRDefault="00B8516A" w:rsidP="0041075E">
      <w:pPr>
        <w:pStyle w:val="Default"/>
        <w:numPr>
          <w:ilvl w:val="2"/>
          <w:numId w:val="19"/>
        </w:numPr>
        <w:jc w:val="both"/>
        <w:rPr>
          <w:bCs/>
        </w:rPr>
      </w:pPr>
      <w:r w:rsidRPr="00C1407B">
        <w:t>Keskuse poolt esitatakse riigi raamatupidamiskohustuslase kohta raamatupidamise aruanded rahandusministri määrusega kehtestatud korras.</w:t>
      </w:r>
    </w:p>
    <w:p w14:paraId="2CA231DF" w14:textId="77777777" w:rsidR="00B8516A" w:rsidRPr="00C1407B" w:rsidRDefault="00B8516A" w:rsidP="0041075E">
      <w:pPr>
        <w:pStyle w:val="Default"/>
        <w:ind w:left="720"/>
        <w:jc w:val="both"/>
        <w:rPr>
          <w:bCs/>
        </w:rPr>
      </w:pPr>
      <w:r w:rsidRPr="00C1407B">
        <w:t xml:space="preserve"> </w:t>
      </w:r>
    </w:p>
    <w:p w14:paraId="2CA231E0" w14:textId="77777777" w:rsidR="00B8516A" w:rsidRPr="00C1407B" w:rsidRDefault="00B8516A" w:rsidP="0041075E">
      <w:pPr>
        <w:pStyle w:val="Default"/>
        <w:numPr>
          <w:ilvl w:val="2"/>
          <w:numId w:val="19"/>
        </w:numPr>
        <w:jc w:val="both"/>
        <w:rPr>
          <w:bCs/>
        </w:rPr>
      </w:pPr>
      <w:r w:rsidRPr="00C1407B">
        <w:t>Statistiline ja muu perioodiline finants- ja personaliaruandlus esitatakse asutuste lõikes vastavalt kehtivatele seadusandlikele aktidele.</w:t>
      </w:r>
    </w:p>
    <w:p w14:paraId="2CA231E1" w14:textId="77777777" w:rsidR="00B8516A" w:rsidRPr="00C1407B" w:rsidRDefault="00B8516A" w:rsidP="0041075E">
      <w:pPr>
        <w:pStyle w:val="Default"/>
        <w:jc w:val="both"/>
      </w:pPr>
      <w:r w:rsidRPr="00C1407B">
        <w:rPr>
          <w:b/>
          <w:bCs/>
        </w:rPr>
        <w:t xml:space="preserve"> </w:t>
      </w:r>
    </w:p>
    <w:p w14:paraId="2CA231E2" w14:textId="77777777" w:rsidR="00B8516A" w:rsidRPr="00C1407B" w:rsidRDefault="0022780B" w:rsidP="0041075E">
      <w:pPr>
        <w:pStyle w:val="Default"/>
        <w:numPr>
          <w:ilvl w:val="1"/>
          <w:numId w:val="19"/>
        </w:numPr>
        <w:jc w:val="both"/>
      </w:pPr>
      <w:r w:rsidRPr="00C1407B">
        <w:rPr>
          <w:bCs/>
        </w:rPr>
        <w:t xml:space="preserve">   </w:t>
      </w:r>
      <w:r w:rsidR="00B8516A" w:rsidRPr="00C1407B">
        <w:rPr>
          <w:bCs/>
        </w:rPr>
        <w:t>Seotud isikud</w:t>
      </w:r>
    </w:p>
    <w:p w14:paraId="2CA231E3" w14:textId="77777777" w:rsidR="00B8516A" w:rsidRPr="00C1407B" w:rsidRDefault="00B8516A" w:rsidP="0041075E">
      <w:pPr>
        <w:pStyle w:val="Default"/>
        <w:jc w:val="both"/>
        <w:rPr>
          <w:b/>
          <w:bCs/>
        </w:rPr>
      </w:pPr>
    </w:p>
    <w:p w14:paraId="2CA231E4" w14:textId="77777777" w:rsidR="0084413F" w:rsidRPr="00C1407B" w:rsidRDefault="0084413F" w:rsidP="0041075E">
      <w:pPr>
        <w:pStyle w:val="Default"/>
        <w:numPr>
          <w:ilvl w:val="2"/>
          <w:numId w:val="19"/>
        </w:numPr>
        <w:jc w:val="both"/>
        <w:rPr>
          <w:bCs/>
        </w:rPr>
      </w:pPr>
      <w:r w:rsidRPr="00C1407B">
        <w:rPr>
          <w:bCs/>
        </w:rPr>
        <w:t>Seotud isikuteks loetakse:</w:t>
      </w:r>
    </w:p>
    <w:p w14:paraId="2CA231E5" w14:textId="77777777" w:rsidR="0084413F" w:rsidRPr="00C1407B" w:rsidRDefault="002268EA" w:rsidP="0041075E">
      <w:pPr>
        <w:pStyle w:val="ListParagraph"/>
        <w:numPr>
          <w:ilvl w:val="0"/>
          <w:numId w:val="22"/>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 xml:space="preserve">minister, kantsler, asekantslerid, asutuste juhid </w:t>
      </w:r>
      <w:r w:rsidR="0084413F" w:rsidRPr="00C1407B">
        <w:rPr>
          <w:rFonts w:ascii="Times New Roman" w:hAnsi="Times New Roman"/>
          <w:color w:val="000000"/>
          <w:sz w:val="24"/>
          <w:szCs w:val="24"/>
        </w:rPr>
        <w:t>ja nende pereliikmed, kelleks loetakse vähemalt abikaasa, elukaaslane ja laps;</w:t>
      </w:r>
    </w:p>
    <w:p w14:paraId="2CA231E6" w14:textId="77777777" w:rsidR="0084413F" w:rsidRPr="00C1407B" w:rsidRDefault="0084413F" w:rsidP="0041075E">
      <w:pPr>
        <w:pStyle w:val="ListParagraph"/>
        <w:numPr>
          <w:ilvl w:val="0"/>
          <w:numId w:val="22"/>
        </w:numPr>
        <w:autoSpaceDE w:val="0"/>
        <w:autoSpaceDN w:val="0"/>
        <w:adjustRightInd w:val="0"/>
        <w:spacing w:after="0" w:line="240" w:lineRule="auto"/>
        <w:jc w:val="both"/>
        <w:rPr>
          <w:rFonts w:ascii="Times New Roman" w:hAnsi="Times New Roman"/>
          <w:color w:val="000000"/>
          <w:sz w:val="24"/>
          <w:szCs w:val="24"/>
        </w:rPr>
      </w:pPr>
      <w:r w:rsidRPr="00C1407B">
        <w:rPr>
          <w:rFonts w:ascii="Times New Roman" w:hAnsi="Times New Roman"/>
          <w:color w:val="000000"/>
          <w:sz w:val="24"/>
          <w:szCs w:val="24"/>
        </w:rPr>
        <w:t xml:space="preserve">sihtasutused, mittetulundusühingud ja äriühingud, kelle üle </w:t>
      </w:r>
      <w:r w:rsidR="00E8719A" w:rsidRPr="00C1407B">
        <w:rPr>
          <w:rFonts w:ascii="Times New Roman" w:hAnsi="Times New Roman"/>
          <w:color w:val="000000"/>
          <w:sz w:val="24"/>
          <w:szCs w:val="24"/>
        </w:rPr>
        <w:t>ala</w:t>
      </w:r>
      <w:r w:rsidRPr="00C1407B">
        <w:rPr>
          <w:rFonts w:ascii="Times New Roman" w:hAnsi="Times New Roman"/>
          <w:color w:val="000000"/>
          <w:sz w:val="24"/>
          <w:szCs w:val="24"/>
        </w:rPr>
        <w:t>punktis 1. nimetatud isikutel üksi või koos pereliikmetega on valitsev või oluline mõju</w:t>
      </w:r>
      <w:r w:rsidR="001F3FD8" w:rsidRPr="00C1407B">
        <w:rPr>
          <w:rFonts w:ascii="Times New Roman" w:hAnsi="Times New Roman"/>
          <w:color w:val="000000"/>
          <w:sz w:val="24"/>
          <w:szCs w:val="24"/>
        </w:rPr>
        <w:t>.</w:t>
      </w:r>
    </w:p>
    <w:p w14:paraId="2CA231E7" w14:textId="77777777" w:rsidR="0084413F" w:rsidRPr="00C1407B" w:rsidRDefault="0084413F" w:rsidP="0041075E">
      <w:pPr>
        <w:pStyle w:val="Default"/>
        <w:ind w:left="720"/>
        <w:jc w:val="both"/>
        <w:rPr>
          <w:bCs/>
        </w:rPr>
      </w:pPr>
    </w:p>
    <w:p w14:paraId="2CA231E8" w14:textId="77777777" w:rsidR="0084413F" w:rsidRPr="00C1407B" w:rsidRDefault="0084413F" w:rsidP="0041075E">
      <w:pPr>
        <w:pStyle w:val="Default"/>
        <w:numPr>
          <w:ilvl w:val="2"/>
          <w:numId w:val="19"/>
        </w:numPr>
        <w:jc w:val="both"/>
        <w:rPr>
          <w:bCs/>
        </w:rPr>
      </w:pPr>
      <w:r w:rsidRPr="00C1407B">
        <w:t>Kui asutuse poolt teostatud tehingu osalised on seotud isikud ja tehing ei vasta õigusaktidele või asutuses dokumentidele seatud üldistele nõuetele või ei ole sõlmitud turutingimustel, siis asutus esita</w:t>
      </w:r>
      <w:r w:rsidR="001F3FD8" w:rsidRPr="00C1407B">
        <w:t>b</w:t>
      </w:r>
      <w:r w:rsidRPr="00C1407B">
        <w:t xml:space="preserve"> </w:t>
      </w:r>
      <w:r w:rsidR="001F3FD8" w:rsidRPr="00C1407B">
        <w:t>RTK</w:t>
      </w:r>
      <w:r w:rsidR="00AC26FA" w:rsidRPr="00C1407B">
        <w:t>-</w:t>
      </w:r>
      <w:r w:rsidR="001F3FD8" w:rsidRPr="00C1407B">
        <w:t>le</w:t>
      </w:r>
      <w:r w:rsidRPr="00C1407B">
        <w:t xml:space="preserve"> algdokumendi koos vastavasisulise kommentaariga vastavalt teadaolevatele andmetele. Keskus kajastab tehingut vastavalt üldeeskirja §-le 49</w:t>
      </w:r>
      <w:r w:rsidRPr="00C1407B">
        <w:rPr>
          <w:vertAlign w:val="superscript"/>
        </w:rPr>
        <w:t>1</w:t>
      </w:r>
      <w:r w:rsidR="001F3FD8" w:rsidRPr="00C1407B">
        <w:t>.</w:t>
      </w:r>
    </w:p>
    <w:p w14:paraId="2CA231E9" w14:textId="77777777" w:rsidR="00DB3AFE" w:rsidRPr="00C1407B" w:rsidRDefault="00DB3AFE" w:rsidP="007B052B">
      <w:pPr>
        <w:pStyle w:val="Default"/>
        <w:ind w:left="540"/>
        <w:jc w:val="center"/>
      </w:pPr>
    </w:p>
    <w:p w14:paraId="2CA231EA" w14:textId="77777777" w:rsidR="00F67EBF" w:rsidRPr="007613CC" w:rsidRDefault="007B052B" w:rsidP="00814D76">
      <w:pPr>
        <w:pStyle w:val="Heading3"/>
        <w:numPr>
          <w:ilvl w:val="0"/>
          <w:numId w:val="19"/>
        </w:numPr>
        <w:autoSpaceDE w:val="0"/>
        <w:autoSpaceDN w:val="0"/>
        <w:adjustRightInd w:val="0"/>
        <w:spacing w:after="0" w:line="240" w:lineRule="auto"/>
        <w:jc w:val="both"/>
        <w:rPr>
          <w:rFonts w:ascii="Times New Roman" w:hAnsi="Times New Roman"/>
          <w:sz w:val="24"/>
          <w:szCs w:val="24"/>
        </w:rPr>
      </w:pPr>
      <w:bookmarkStart w:id="8" w:name="_Toc506186221"/>
      <w:r w:rsidRPr="007613CC">
        <w:rPr>
          <w:rFonts w:ascii="Times New Roman" w:hAnsi="Times New Roman"/>
          <w:sz w:val="24"/>
          <w:szCs w:val="24"/>
        </w:rPr>
        <w:t>Maareformi seaduse alusel sõlmitud k</w:t>
      </w:r>
      <w:r w:rsidR="00F67EBF" w:rsidRPr="007613CC">
        <w:rPr>
          <w:rFonts w:ascii="Times New Roman" w:hAnsi="Times New Roman"/>
          <w:sz w:val="24"/>
          <w:szCs w:val="24"/>
        </w:rPr>
        <w:t>asutusvalduse ja hoonestusõiguse seadmise tasud ning maade järelmaksunõuded</w:t>
      </w:r>
      <w:bookmarkEnd w:id="8"/>
    </w:p>
    <w:p w14:paraId="2CA231EB" w14:textId="77777777" w:rsidR="00F67EBF" w:rsidRPr="007613CC" w:rsidRDefault="00F67EBF" w:rsidP="00F67EBF">
      <w:pPr>
        <w:pStyle w:val="ListParagraph"/>
        <w:autoSpaceDE w:val="0"/>
        <w:autoSpaceDN w:val="0"/>
        <w:adjustRightInd w:val="0"/>
        <w:spacing w:after="0" w:line="240" w:lineRule="auto"/>
        <w:ind w:left="540"/>
        <w:rPr>
          <w:rFonts w:ascii="Times New Roman" w:hAnsi="Times New Roman"/>
          <w:b/>
          <w:bCs/>
          <w:sz w:val="24"/>
          <w:szCs w:val="24"/>
        </w:rPr>
      </w:pPr>
    </w:p>
    <w:p w14:paraId="2CA231EC" w14:textId="77777777" w:rsidR="00F67EBF" w:rsidRPr="007613CC" w:rsidRDefault="00F67EBF" w:rsidP="0049519F">
      <w:pPr>
        <w:pStyle w:val="ListParagraph"/>
        <w:numPr>
          <w:ilvl w:val="1"/>
          <w:numId w:val="19"/>
        </w:numPr>
        <w:autoSpaceDE w:val="0"/>
        <w:autoSpaceDN w:val="0"/>
        <w:adjustRightInd w:val="0"/>
        <w:spacing w:after="0" w:line="240" w:lineRule="auto"/>
        <w:rPr>
          <w:rFonts w:ascii="Times New Roman" w:hAnsi="Times New Roman"/>
          <w:sz w:val="24"/>
          <w:szCs w:val="24"/>
        </w:rPr>
      </w:pPr>
      <w:r w:rsidRPr="007613CC">
        <w:rPr>
          <w:rFonts w:ascii="Times New Roman" w:hAnsi="Times New Roman"/>
          <w:sz w:val="24"/>
          <w:szCs w:val="24"/>
        </w:rPr>
        <w:t xml:space="preserve">Kasutusvalduse </w:t>
      </w:r>
      <w:r w:rsidR="0003485B" w:rsidRPr="007613CC">
        <w:rPr>
          <w:rFonts w:ascii="Times New Roman" w:hAnsi="Times New Roman"/>
          <w:sz w:val="24"/>
          <w:szCs w:val="24"/>
        </w:rPr>
        <w:t xml:space="preserve">seadmise kulud ja kasutusvalduse </w:t>
      </w:r>
      <w:r w:rsidRPr="007613CC">
        <w:rPr>
          <w:rFonts w:ascii="Times New Roman" w:hAnsi="Times New Roman"/>
          <w:sz w:val="24"/>
          <w:szCs w:val="24"/>
        </w:rPr>
        <w:t>tasu</w:t>
      </w:r>
    </w:p>
    <w:p w14:paraId="2CA231ED" w14:textId="77777777" w:rsidR="0049519F" w:rsidRPr="007613CC" w:rsidRDefault="0049519F" w:rsidP="0049519F">
      <w:pPr>
        <w:pStyle w:val="ListParagraph"/>
        <w:autoSpaceDE w:val="0"/>
        <w:autoSpaceDN w:val="0"/>
        <w:adjustRightInd w:val="0"/>
        <w:spacing w:after="0" w:line="240" w:lineRule="auto"/>
        <w:ind w:left="540"/>
        <w:rPr>
          <w:rFonts w:ascii="Times New Roman" w:hAnsi="Times New Roman"/>
          <w:sz w:val="24"/>
          <w:szCs w:val="24"/>
        </w:rPr>
      </w:pPr>
    </w:p>
    <w:p w14:paraId="2CA231EE" w14:textId="56DCB32E" w:rsidR="0049519F" w:rsidRPr="007613CC" w:rsidRDefault="00F67EBF" w:rsidP="005E5054">
      <w:pPr>
        <w:pStyle w:val="ListParagraph"/>
        <w:numPr>
          <w:ilvl w:val="2"/>
          <w:numId w:val="19"/>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 xml:space="preserve">Kasutusvaldaja tasub enne kasutusvalduse seadmise lepingu sõlmimist </w:t>
      </w:r>
      <w:r w:rsidR="00162676" w:rsidRPr="007613CC">
        <w:rPr>
          <w:rFonts w:ascii="Times New Roman" w:hAnsi="Times New Roman"/>
          <w:sz w:val="24"/>
          <w:szCs w:val="24"/>
        </w:rPr>
        <w:t>Maa-ameti</w:t>
      </w:r>
      <w:r w:rsidRPr="007613CC">
        <w:rPr>
          <w:rFonts w:ascii="Times New Roman" w:hAnsi="Times New Roman"/>
          <w:sz w:val="24"/>
          <w:szCs w:val="24"/>
        </w:rPr>
        <w:t xml:space="preserve"> kui</w:t>
      </w:r>
      <w:r w:rsidR="0049519F" w:rsidRPr="007613CC">
        <w:rPr>
          <w:rFonts w:ascii="Times New Roman" w:hAnsi="Times New Roman"/>
          <w:sz w:val="24"/>
          <w:szCs w:val="24"/>
        </w:rPr>
        <w:t xml:space="preserve"> </w:t>
      </w:r>
      <w:r w:rsidRPr="007613CC">
        <w:rPr>
          <w:rFonts w:ascii="Times New Roman" w:hAnsi="Times New Roman"/>
          <w:sz w:val="24"/>
          <w:szCs w:val="24"/>
        </w:rPr>
        <w:t xml:space="preserve">kasutusse andmise otsustaja </w:t>
      </w:r>
      <w:r w:rsidR="00162676" w:rsidRPr="007613CC">
        <w:rPr>
          <w:rFonts w:ascii="Times New Roman" w:hAnsi="Times New Roman"/>
          <w:sz w:val="24"/>
          <w:szCs w:val="24"/>
        </w:rPr>
        <w:t>kulud</w:t>
      </w:r>
      <w:r w:rsidR="007B052B" w:rsidRPr="007613CC">
        <w:rPr>
          <w:rFonts w:ascii="Times New Roman" w:hAnsi="Times New Roman"/>
          <w:sz w:val="24"/>
          <w:szCs w:val="24"/>
        </w:rPr>
        <w:t>e eest</w:t>
      </w:r>
      <w:r w:rsidR="00162676" w:rsidRPr="007613CC">
        <w:rPr>
          <w:rFonts w:ascii="Times New Roman" w:hAnsi="Times New Roman"/>
          <w:sz w:val="24"/>
          <w:szCs w:val="24"/>
        </w:rPr>
        <w:t xml:space="preserve"> 31 eurot Keskkonnaministeeriumi </w:t>
      </w:r>
      <w:r w:rsidRPr="007613CC">
        <w:rPr>
          <w:rFonts w:ascii="Times New Roman" w:hAnsi="Times New Roman"/>
          <w:sz w:val="24"/>
          <w:szCs w:val="24"/>
        </w:rPr>
        <w:t>muude tulude kontole e-riigikassa</w:t>
      </w:r>
      <w:r w:rsidR="00162676" w:rsidRPr="007613CC">
        <w:rPr>
          <w:rFonts w:ascii="Times New Roman" w:hAnsi="Times New Roman"/>
          <w:sz w:val="24"/>
          <w:szCs w:val="24"/>
        </w:rPr>
        <w:t>s</w:t>
      </w:r>
      <w:r w:rsidR="007B052B" w:rsidRPr="007613CC">
        <w:rPr>
          <w:rFonts w:ascii="Times New Roman" w:hAnsi="Times New Roman"/>
          <w:sz w:val="24"/>
          <w:szCs w:val="24"/>
        </w:rPr>
        <w:t>.</w:t>
      </w:r>
    </w:p>
    <w:p w14:paraId="2CA231EF" w14:textId="77777777" w:rsidR="00162676" w:rsidRPr="00C1407B" w:rsidRDefault="00162676" w:rsidP="00162676">
      <w:pPr>
        <w:autoSpaceDE w:val="0"/>
        <w:autoSpaceDN w:val="0"/>
        <w:adjustRightInd w:val="0"/>
        <w:spacing w:after="0" w:line="240" w:lineRule="auto"/>
        <w:jc w:val="both"/>
        <w:rPr>
          <w:rFonts w:ascii="Times New Roman" w:hAnsi="Times New Roman"/>
          <w:color w:val="0070C0"/>
          <w:sz w:val="24"/>
          <w:szCs w:val="24"/>
        </w:rPr>
      </w:pPr>
    </w:p>
    <w:p w14:paraId="2CA231F0" w14:textId="77777777" w:rsidR="00F67EBF" w:rsidRPr="007613CC" w:rsidRDefault="00F67EBF" w:rsidP="0049519F">
      <w:pPr>
        <w:pStyle w:val="ListParagraph"/>
        <w:numPr>
          <w:ilvl w:val="2"/>
          <w:numId w:val="19"/>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Isik, kelle kasuks on kasutusvaldus seatud, tasub esimesel viiel aastal ainult maamaksu.</w:t>
      </w:r>
      <w:r w:rsidR="0049519F" w:rsidRPr="007613CC">
        <w:rPr>
          <w:rFonts w:ascii="Times New Roman" w:hAnsi="Times New Roman"/>
          <w:sz w:val="24"/>
          <w:szCs w:val="24"/>
        </w:rPr>
        <w:t xml:space="preserve"> </w:t>
      </w:r>
      <w:r w:rsidRPr="007613CC">
        <w:rPr>
          <w:rFonts w:ascii="Times New Roman" w:hAnsi="Times New Roman"/>
          <w:sz w:val="24"/>
          <w:szCs w:val="24"/>
        </w:rPr>
        <w:t>Kasutusvalduse tasu maksmine algab viie aasta möödumisel kasutusvalduse kinnistusraamatusse kandmisest. Kasutusvalduse aastatasu suurus on kaks protsenti kehtivast</w:t>
      </w:r>
      <w:r w:rsidR="0049519F" w:rsidRPr="007613CC">
        <w:rPr>
          <w:rFonts w:ascii="Times New Roman" w:hAnsi="Times New Roman"/>
          <w:sz w:val="24"/>
          <w:szCs w:val="24"/>
        </w:rPr>
        <w:t xml:space="preserve"> </w:t>
      </w:r>
      <w:r w:rsidRPr="007613CC">
        <w:rPr>
          <w:rFonts w:ascii="Times New Roman" w:hAnsi="Times New Roman"/>
          <w:sz w:val="24"/>
          <w:szCs w:val="24"/>
        </w:rPr>
        <w:t>maa maksustamishinnast, kuid mitte vähem kui 6,35 eurot. K</w:t>
      </w:r>
      <w:r w:rsidR="0049519F" w:rsidRPr="007613CC">
        <w:rPr>
          <w:rFonts w:ascii="Times New Roman" w:hAnsi="Times New Roman"/>
          <w:sz w:val="24"/>
          <w:szCs w:val="24"/>
        </w:rPr>
        <w:t xml:space="preserve">asutusvalduse tasu väljendatakse </w:t>
      </w:r>
      <w:r w:rsidRPr="007613CC">
        <w:rPr>
          <w:rFonts w:ascii="Times New Roman" w:hAnsi="Times New Roman"/>
          <w:sz w:val="24"/>
          <w:szCs w:val="24"/>
        </w:rPr>
        <w:t>eurodes.</w:t>
      </w:r>
    </w:p>
    <w:p w14:paraId="2CA231F1" w14:textId="77777777" w:rsidR="00F67EBF" w:rsidRPr="007613CC" w:rsidRDefault="00F67EBF" w:rsidP="00F67EBF">
      <w:pPr>
        <w:autoSpaceDE w:val="0"/>
        <w:autoSpaceDN w:val="0"/>
        <w:adjustRightInd w:val="0"/>
        <w:spacing w:after="0" w:line="240" w:lineRule="auto"/>
        <w:jc w:val="both"/>
        <w:rPr>
          <w:rFonts w:ascii="Times New Roman" w:hAnsi="Times New Roman"/>
          <w:sz w:val="24"/>
          <w:szCs w:val="24"/>
        </w:rPr>
      </w:pPr>
    </w:p>
    <w:p w14:paraId="2CA231F2" w14:textId="77777777" w:rsidR="00F67EBF" w:rsidRPr="007613CC" w:rsidRDefault="00F67EBF" w:rsidP="0049519F">
      <w:pPr>
        <w:pStyle w:val="ListParagraph"/>
        <w:numPr>
          <w:ilvl w:val="1"/>
          <w:numId w:val="19"/>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Kasutus</w:t>
      </w:r>
      <w:r w:rsidR="0049519F" w:rsidRPr="007613CC">
        <w:rPr>
          <w:rFonts w:ascii="Times New Roman" w:hAnsi="Times New Roman"/>
          <w:sz w:val="24"/>
          <w:szCs w:val="24"/>
        </w:rPr>
        <w:t>valduse tasu suuruse arvutamine</w:t>
      </w:r>
    </w:p>
    <w:p w14:paraId="2CA231F3" w14:textId="77777777" w:rsidR="00AD4935" w:rsidRPr="007613CC" w:rsidRDefault="00AD4935" w:rsidP="00AD4935">
      <w:pPr>
        <w:pStyle w:val="ListParagraph"/>
        <w:autoSpaceDE w:val="0"/>
        <w:autoSpaceDN w:val="0"/>
        <w:adjustRightInd w:val="0"/>
        <w:spacing w:after="0" w:line="240" w:lineRule="auto"/>
        <w:ind w:left="540"/>
        <w:jc w:val="both"/>
        <w:rPr>
          <w:rFonts w:ascii="Times New Roman" w:hAnsi="Times New Roman"/>
          <w:sz w:val="24"/>
          <w:szCs w:val="24"/>
        </w:rPr>
      </w:pPr>
    </w:p>
    <w:p w14:paraId="2CA231F4" w14:textId="77777777" w:rsidR="00F67EBF" w:rsidRPr="007613CC" w:rsidRDefault="00F67EBF" w:rsidP="00AD4935">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lastRenderedPageBreak/>
        <w:t>Kui kasutusvalduse tasu maksmine (pärast viie aasta möödumist kasutusvalduse lepingu jõustumisest) ei alga aasta algusest, siis esimese aasta kasutusvalduse tasu suuruse leidmiseks jagatakse kasutusvalduse aastatasu 365 päevaga ning korrutatakse päevade arvuga kasutusvalduse kinnistusraamatusse kandmise kuupäevast kuni aasta lõpuni.</w:t>
      </w:r>
    </w:p>
    <w:p w14:paraId="2CA231F5" w14:textId="77777777" w:rsidR="0049519F" w:rsidRPr="007613CC" w:rsidRDefault="0049519F" w:rsidP="00F67EBF">
      <w:pPr>
        <w:autoSpaceDE w:val="0"/>
        <w:autoSpaceDN w:val="0"/>
        <w:adjustRightInd w:val="0"/>
        <w:spacing w:after="0" w:line="240" w:lineRule="auto"/>
        <w:jc w:val="both"/>
        <w:rPr>
          <w:rFonts w:ascii="Times New Roman" w:hAnsi="Times New Roman"/>
          <w:sz w:val="24"/>
          <w:szCs w:val="24"/>
        </w:rPr>
      </w:pPr>
    </w:p>
    <w:p w14:paraId="2CA231F6" w14:textId="77777777" w:rsidR="00F67EBF" w:rsidRPr="007613CC" w:rsidRDefault="00F67EBF" w:rsidP="00E538CE">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 xml:space="preserve"> Kasutusvalduse lõppemise aastal kasutusvalduse aastatasu suuruse leidmiseks, jagatakse kasutusvalduse aastatasu 365 päevaga ning korrutatakse päevade arvuga aasta algusest kuni kinnistusraamatus kasutusvalduse lõppemise kohta kande tegemise kuupäevani.</w:t>
      </w:r>
    </w:p>
    <w:p w14:paraId="2CA231F7" w14:textId="77777777" w:rsidR="0049519F" w:rsidRPr="00C1407B" w:rsidRDefault="0049519F" w:rsidP="00F67EBF">
      <w:pPr>
        <w:autoSpaceDE w:val="0"/>
        <w:autoSpaceDN w:val="0"/>
        <w:adjustRightInd w:val="0"/>
        <w:spacing w:after="0" w:line="240" w:lineRule="auto"/>
        <w:jc w:val="both"/>
        <w:rPr>
          <w:rFonts w:ascii="Times New Roman" w:hAnsi="Times New Roman"/>
          <w:color w:val="0070C0"/>
          <w:sz w:val="24"/>
          <w:szCs w:val="24"/>
        </w:rPr>
      </w:pPr>
    </w:p>
    <w:p w14:paraId="2CA231F8" w14:textId="77777777" w:rsidR="0049519F" w:rsidRPr="007613CC" w:rsidRDefault="00F67EBF" w:rsidP="000771B9">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Riigimaa kasutusvaldusega koormamise lepingu ennetähtaegse lõppemise või lõpetamise korral on kasutusvaldajal õigus taotleda enammakstud kasutusvalduse tasu tagastamist. Tagastatava kasutusvalduse tasu suuruse leidmiseks jagatakse kasutusvalduse aastatasu 365 päevaga ning korrutatakse päevade arvuga kinnistusraamatus kasutusvalduse lõppemise kohta kande tegemise kuupäevast kuni aasta lõpuni.</w:t>
      </w:r>
    </w:p>
    <w:p w14:paraId="2CA231F9" w14:textId="77777777" w:rsidR="00C26FF6" w:rsidRPr="007613CC" w:rsidRDefault="00C26FF6" w:rsidP="00C26FF6">
      <w:pPr>
        <w:autoSpaceDE w:val="0"/>
        <w:autoSpaceDN w:val="0"/>
        <w:adjustRightInd w:val="0"/>
        <w:spacing w:after="0" w:line="240" w:lineRule="auto"/>
        <w:jc w:val="both"/>
        <w:rPr>
          <w:rFonts w:ascii="Times New Roman" w:hAnsi="Times New Roman"/>
          <w:sz w:val="24"/>
          <w:szCs w:val="24"/>
        </w:rPr>
      </w:pPr>
    </w:p>
    <w:p w14:paraId="2CA231FA" w14:textId="77777777" w:rsidR="00F67EBF" w:rsidRPr="007613CC" w:rsidRDefault="0049519F" w:rsidP="000771B9">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 xml:space="preserve"> </w:t>
      </w:r>
      <w:r w:rsidR="00F67EBF" w:rsidRPr="007613CC">
        <w:rPr>
          <w:rFonts w:ascii="Times New Roman" w:hAnsi="Times New Roman"/>
          <w:sz w:val="24"/>
          <w:szCs w:val="24"/>
        </w:rPr>
        <w:t>Kasutusvalduse tasu täpne suurus ning tasumistähtajad teatatakse kasutusvaldajale kirjalikult hiljemalt kolm kuud enne kasutusvalduse tasu tasumise kohustuse tekkimise algust.</w:t>
      </w:r>
    </w:p>
    <w:p w14:paraId="2CA231FB" w14:textId="77777777" w:rsidR="00162676" w:rsidRPr="007613CC" w:rsidRDefault="00162676" w:rsidP="00162676">
      <w:pPr>
        <w:pStyle w:val="ListParagraph"/>
        <w:rPr>
          <w:rFonts w:ascii="Times New Roman" w:hAnsi="Times New Roman"/>
          <w:sz w:val="24"/>
          <w:szCs w:val="24"/>
        </w:rPr>
      </w:pPr>
    </w:p>
    <w:p w14:paraId="2CA231FC" w14:textId="77777777" w:rsidR="00F67EBF" w:rsidRPr="007613C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Järgnevatel aastatel saadetakse kasutusvaldajale kirjalik teatis kasutusvalduse aastatasu maksmise kohta hiljemalt 30 päeva enne kasutusvalduse tasu tasumise tähtpäeva. Kirjalikus teates märgitakse ka Rahandusministeeriumi arvelduskonto ja e-riigikassa viitenumber (e-riigikassa tulukonto), kuhu kasutusvaldaja kasutusvalduse tasu peab üle kandma.</w:t>
      </w:r>
    </w:p>
    <w:p w14:paraId="2CA231FD" w14:textId="77777777" w:rsidR="00162676" w:rsidRPr="00C1407B" w:rsidRDefault="00162676" w:rsidP="00162676">
      <w:pPr>
        <w:pStyle w:val="ListParagraph"/>
        <w:rPr>
          <w:rFonts w:ascii="Times New Roman" w:hAnsi="Times New Roman"/>
          <w:color w:val="0070C0"/>
          <w:sz w:val="24"/>
          <w:szCs w:val="24"/>
        </w:rPr>
      </w:pPr>
    </w:p>
    <w:p w14:paraId="2CA231FE" w14:textId="77777777" w:rsidR="00F67EBF" w:rsidRPr="007613C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 xml:space="preserve">Kasutusvalduse aastatasu tasumise kohustuse võib </w:t>
      </w:r>
      <w:r w:rsidR="00162676" w:rsidRPr="007613CC">
        <w:rPr>
          <w:rFonts w:ascii="Times New Roman" w:hAnsi="Times New Roman"/>
          <w:sz w:val="24"/>
          <w:szCs w:val="24"/>
        </w:rPr>
        <w:t>Maa-amet</w:t>
      </w:r>
      <w:r w:rsidRPr="007613CC">
        <w:rPr>
          <w:rFonts w:ascii="Times New Roman" w:hAnsi="Times New Roman"/>
          <w:sz w:val="24"/>
          <w:szCs w:val="24"/>
        </w:rPr>
        <w:t xml:space="preserve"> jaotada kaheks võrdseks osaks, kui aastatasu suurus on suurem kui 63 eurot. Alla 63 euro suurune aastatasu tasutakse üks kord aastas, kui konkreetne leping ei sätesta teisiti.</w:t>
      </w:r>
    </w:p>
    <w:p w14:paraId="2CA231FF" w14:textId="77777777" w:rsidR="00162676" w:rsidRPr="007613CC" w:rsidRDefault="00162676" w:rsidP="00162676">
      <w:pPr>
        <w:pStyle w:val="ListParagraph"/>
        <w:rPr>
          <w:rFonts w:ascii="Times New Roman" w:hAnsi="Times New Roman"/>
          <w:sz w:val="24"/>
          <w:szCs w:val="24"/>
        </w:rPr>
      </w:pPr>
    </w:p>
    <w:p w14:paraId="2CA23200" w14:textId="77777777" w:rsidR="00F67EBF" w:rsidRPr="007613C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Kasutusvalduse aastatasu tasumise kohustuse jagamisel osadeks peab arvestama, et</w:t>
      </w:r>
      <w:r w:rsidR="00162676" w:rsidRPr="007613CC">
        <w:rPr>
          <w:rFonts w:ascii="Times New Roman" w:hAnsi="Times New Roman"/>
          <w:sz w:val="24"/>
          <w:szCs w:val="24"/>
        </w:rPr>
        <w:t xml:space="preserve"> </w:t>
      </w:r>
      <w:r w:rsidRPr="007613CC">
        <w:rPr>
          <w:rFonts w:ascii="Times New Roman" w:hAnsi="Times New Roman"/>
          <w:sz w:val="24"/>
          <w:szCs w:val="24"/>
        </w:rPr>
        <w:t>esimene osamakse tasutakse hiljemalt jooksva aasta I kvartalis, teine osamakse jooksva aasta</w:t>
      </w:r>
      <w:r w:rsidR="00162676" w:rsidRPr="007613CC">
        <w:rPr>
          <w:rFonts w:ascii="Times New Roman" w:hAnsi="Times New Roman"/>
          <w:sz w:val="24"/>
          <w:szCs w:val="24"/>
        </w:rPr>
        <w:t xml:space="preserve"> </w:t>
      </w:r>
      <w:r w:rsidRPr="007613CC">
        <w:rPr>
          <w:rFonts w:ascii="Times New Roman" w:hAnsi="Times New Roman"/>
          <w:sz w:val="24"/>
          <w:szCs w:val="24"/>
        </w:rPr>
        <w:t>III kvartalis.</w:t>
      </w:r>
    </w:p>
    <w:p w14:paraId="2CA23201" w14:textId="77777777" w:rsidR="00F67EBF" w:rsidRPr="007613CC" w:rsidRDefault="00F67EBF" w:rsidP="00F67EBF">
      <w:pPr>
        <w:autoSpaceDE w:val="0"/>
        <w:autoSpaceDN w:val="0"/>
        <w:adjustRightInd w:val="0"/>
        <w:spacing w:after="0" w:line="240" w:lineRule="auto"/>
        <w:jc w:val="both"/>
        <w:rPr>
          <w:rFonts w:ascii="Times New Roman" w:hAnsi="Times New Roman"/>
          <w:sz w:val="24"/>
          <w:szCs w:val="24"/>
        </w:rPr>
      </w:pPr>
    </w:p>
    <w:p w14:paraId="2CA23202" w14:textId="77777777" w:rsidR="00F67EBF" w:rsidRPr="007613CC" w:rsidRDefault="00F67EBF" w:rsidP="00162676">
      <w:pPr>
        <w:pStyle w:val="ListParagraph"/>
        <w:numPr>
          <w:ilvl w:val="1"/>
          <w:numId w:val="34"/>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Kasutusvalduse</w:t>
      </w:r>
      <w:r w:rsidR="00C43664" w:rsidRPr="007613CC">
        <w:rPr>
          <w:rFonts w:ascii="Times New Roman" w:hAnsi="Times New Roman"/>
          <w:sz w:val="24"/>
          <w:szCs w:val="24"/>
        </w:rPr>
        <w:t xml:space="preserve"> ja hoonestusõiguse </w:t>
      </w:r>
      <w:r w:rsidRPr="007613CC">
        <w:rPr>
          <w:rFonts w:ascii="Times New Roman" w:hAnsi="Times New Roman"/>
          <w:sz w:val="24"/>
          <w:szCs w:val="24"/>
        </w:rPr>
        <w:t xml:space="preserve"> tasu nõuded</w:t>
      </w:r>
    </w:p>
    <w:p w14:paraId="2CA23203" w14:textId="77777777" w:rsidR="00162676" w:rsidRPr="007613CC" w:rsidRDefault="00162676" w:rsidP="00162676">
      <w:pPr>
        <w:autoSpaceDE w:val="0"/>
        <w:autoSpaceDN w:val="0"/>
        <w:adjustRightInd w:val="0"/>
        <w:spacing w:after="0" w:line="240" w:lineRule="auto"/>
        <w:jc w:val="both"/>
        <w:rPr>
          <w:rFonts w:ascii="Times New Roman" w:hAnsi="Times New Roman"/>
          <w:sz w:val="24"/>
          <w:szCs w:val="24"/>
        </w:rPr>
      </w:pPr>
    </w:p>
    <w:p w14:paraId="2CA23204" w14:textId="77777777" w:rsidR="00C43664" w:rsidRPr="007613CC" w:rsidRDefault="00F67EBF" w:rsidP="00C43664">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7613CC">
        <w:rPr>
          <w:rFonts w:ascii="Times New Roman" w:hAnsi="Times New Roman"/>
          <w:sz w:val="24"/>
          <w:szCs w:val="24"/>
        </w:rPr>
        <w:t>Kasutusvalduse tasu mittetähtaegsel tasumisel arves</w:t>
      </w:r>
      <w:r w:rsidR="00162676" w:rsidRPr="007613CC">
        <w:rPr>
          <w:rFonts w:ascii="Times New Roman" w:hAnsi="Times New Roman"/>
          <w:sz w:val="24"/>
          <w:szCs w:val="24"/>
        </w:rPr>
        <w:t>tatakse viivist 0,05% tähtajaks</w:t>
      </w:r>
    </w:p>
    <w:p w14:paraId="2CA23205" w14:textId="77777777" w:rsidR="00C43664" w:rsidRPr="008A268C" w:rsidRDefault="00F67EBF" w:rsidP="00C43664">
      <w:pPr>
        <w:pStyle w:val="ListParagraph"/>
        <w:autoSpaceDE w:val="0"/>
        <w:autoSpaceDN w:val="0"/>
        <w:adjustRightInd w:val="0"/>
        <w:spacing w:after="0" w:line="240" w:lineRule="auto"/>
        <w:ind w:left="862"/>
        <w:jc w:val="both"/>
        <w:rPr>
          <w:rFonts w:ascii="Times New Roman" w:hAnsi="Times New Roman"/>
          <w:sz w:val="24"/>
          <w:szCs w:val="24"/>
        </w:rPr>
      </w:pPr>
      <w:r w:rsidRPr="007613CC">
        <w:rPr>
          <w:rFonts w:ascii="Times New Roman" w:hAnsi="Times New Roman"/>
          <w:sz w:val="24"/>
          <w:szCs w:val="24"/>
        </w:rPr>
        <w:t>tasumata summalt iga tasumisega viivitatud päeva eest. Viivist ei arvestata, kui kasutusvaldaja tegi makse tähtajaks, kuid makse laekus Rah</w:t>
      </w:r>
      <w:r w:rsidR="00162676" w:rsidRPr="007613CC">
        <w:rPr>
          <w:rFonts w:ascii="Times New Roman" w:hAnsi="Times New Roman"/>
          <w:sz w:val="24"/>
          <w:szCs w:val="24"/>
        </w:rPr>
        <w:t>andusministeeriumi e-</w:t>
      </w:r>
      <w:r w:rsidR="00162676" w:rsidRPr="008A268C">
        <w:rPr>
          <w:rFonts w:ascii="Times New Roman" w:hAnsi="Times New Roman"/>
          <w:sz w:val="24"/>
          <w:szCs w:val="24"/>
        </w:rPr>
        <w:t>riigikassa</w:t>
      </w:r>
      <w:r w:rsidRPr="008A268C">
        <w:rPr>
          <w:rFonts w:ascii="Times New Roman" w:hAnsi="Times New Roman"/>
          <w:sz w:val="24"/>
          <w:szCs w:val="24"/>
        </w:rPr>
        <w:t xml:space="preserve"> kontole järgmisel tööpäeval. Kui maksepäev langeb nädalavahetusele või riiklikule pühale, loetakse tasumise tähtajaks järgmine tööpäev. Viivistulu kajastatakse kassapõhiselt.</w:t>
      </w:r>
    </w:p>
    <w:p w14:paraId="2CA23206" w14:textId="77777777" w:rsidR="00B95399" w:rsidRPr="008A268C" w:rsidRDefault="00B95399" w:rsidP="00C43664">
      <w:pPr>
        <w:pStyle w:val="ListParagraph"/>
        <w:autoSpaceDE w:val="0"/>
        <w:autoSpaceDN w:val="0"/>
        <w:adjustRightInd w:val="0"/>
        <w:spacing w:after="0" w:line="240" w:lineRule="auto"/>
        <w:ind w:left="862"/>
        <w:jc w:val="both"/>
        <w:rPr>
          <w:rFonts w:ascii="Times New Roman" w:hAnsi="Times New Roman"/>
          <w:sz w:val="24"/>
          <w:szCs w:val="24"/>
        </w:rPr>
      </w:pPr>
    </w:p>
    <w:p w14:paraId="2CA23207" w14:textId="77777777" w:rsidR="00F67EBF" w:rsidRPr="008A268C" w:rsidRDefault="00C43664" w:rsidP="00C43664">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t>Hoonestusõiguse</w:t>
      </w:r>
      <w:r w:rsidR="00F67EBF" w:rsidRPr="008A268C">
        <w:rPr>
          <w:rFonts w:ascii="Times New Roman" w:hAnsi="Times New Roman"/>
          <w:sz w:val="24"/>
          <w:szCs w:val="24"/>
        </w:rPr>
        <w:t xml:space="preserve"> tasude arvestamisel ja</w:t>
      </w:r>
      <w:r w:rsidRPr="008A268C">
        <w:rPr>
          <w:rFonts w:ascii="Times New Roman" w:hAnsi="Times New Roman"/>
          <w:sz w:val="24"/>
          <w:szCs w:val="24"/>
        </w:rPr>
        <w:t xml:space="preserve"> tasu mittetähtaegsel tasumise viivise </w:t>
      </w:r>
      <w:r w:rsidR="00F67EBF" w:rsidRPr="008A268C">
        <w:rPr>
          <w:rFonts w:ascii="Times New Roman" w:hAnsi="Times New Roman"/>
          <w:sz w:val="24"/>
          <w:szCs w:val="24"/>
        </w:rPr>
        <w:t>arvestamisel lähtutakse Vabariigi Valitsuse määrusest “Maareformi käigus riigimaale hoonestusõiguse seadmise ja selle käigus maa erastamise kord”.</w:t>
      </w:r>
    </w:p>
    <w:p w14:paraId="2CA23208" w14:textId="77777777" w:rsidR="00C43664" w:rsidRPr="008A268C" w:rsidRDefault="00C43664" w:rsidP="00C43664">
      <w:pPr>
        <w:pStyle w:val="ListParagraph"/>
        <w:autoSpaceDE w:val="0"/>
        <w:autoSpaceDN w:val="0"/>
        <w:adjustRightInd w:val="0"/>
        <w:spacing w:after="0" w:line="240" w:lineRule="auto"/>
        <w:ind w:left="862"/>
        <w:jc w:val="both"/>
        <w:rPr>
          <w:rFonts w:ascii="Times New Roman" w:hAnsi="Times New Roman"/>
          <w:sz w:val="24"/>
          <w:szCs w:val="24"/>
        </w:rPr>
      </w:pPr>
    </w:p>
    <w:p w14:paraId="2CA23209" w14:textId="77777777" w:rsidR="00F67EBF" w:rsidRPr="008A268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lastRenderedPageBreak/>
        <w:t>Kasutusvalduse ja hoonestusõiguse tasu mittemaksmisest tekkinud võlgnevuse korral vähendatakse võlgnevust maksete sooritamisel järgmiselt: esmalt vähendatakse võlgnevust viivise ning seejärel kasutusvalduse/hoonestusõiguse tasu osas, välja arvatud juhul, kui varem</w:t>
      </w:r>
      <w:r w:rsidR="009C4C53" w:rsidRPr="008A268C">
        <w:rPr>
          <w:rFonts w:ascii="Times New Roman" w:hAnsi="Times New Roman"/>
          <w:sz w:val="24"/>
          <w:szCs w:val="24"/>
        </w:rPr>
        <w:t xml:space="preserve"> </w:t>
      </w:r>
      <w:r w:rsidRPr="008A268C">
        <w:rPr>
          <w:rFonts w:ascii="Times New Roman" w:hAnsi="Times New Roman"/>
          <w:sz w:val="24"/>
          <w:szCs w:val="24"/>
        </w:rPr>
        <w:t>sõlmitud lepingus on sätestatud teisiti.</w:t>
      </w:r>
    </w:p>
    <w:p w14:paraId="2CA2320A" w14:textId="77777777" w:rsidR="00DC2E4E" w:rsidRPr="00C1407B" w:rsidRDefault="00DC2E4E" w:rsidP="00DC2E4E">
      <w:pPr>
        <w:pStyle w:val="ListParagraph"/>
        <w:rPr>
          <w:rFonts w:ascii="Times New Roman" w:hAnsi="Times New Roman"/>
          <w:color w:val="0070C0"/>
          <w:sz w:val="24"/>
          <w:szCs w:val="24"/>
        </w:rPr>
      </w:pPr>
    </w:p>
    <w:p w14:paraId="2CA2320B" w14:textId="77777777" w:rsidR="00F67EBF" w:rsidRPr="008A268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t>Kasutusvalduse seadmise lepingute kohased tulevased kasutusvalduse ja hoonestusõiguste</w:t>
      </w:r>
      <w:r w:rsidR="00DC2E4E" w:rsidRPr="008A268C">
        <w:rPr>
          <w:rFonts w:ascii="Times New Roman" w:hAnsi="Times New Roman"/>
          <w:sz w:val="24"/>
          <w:szCs w:val="24"/>
        </w:rPr>
        <w:t xml:space="preserve"> </w:t>
      </w:r>
      <w:r w:rsidRPr="008A268C">
        <w:rPr>
          <w:rFonts w:ascii="Times New Roman" w:hAnsi="Times New Roman"/>
          <w:sz w:val="24"/>
          <w:szCs w:val="24"/>
        </w:rPr>
        <w:t>tasud kajastatakse bilansiväliselt kontol nõuded rendile antud varadelt (konto 912030) TP</w:t>
      </w:r>
      <w:r w:rsidR="00DC2E4E" w:rsidRPr="008A268C">
        <w:rPr>
          <w:rFonts w:ascii="Times New Roman" w:hAnsi="Times New Roman"/>
          <w:sz w:val="24"/>
          <w:szCs w:val="24"/>
        </w:rPr>
        <w:t xml:space="preserve"> </w:t>
      </w:r>
      <w:r w:rsidRPr="008A268C">
        <w:rPr>
          <w:rFonts w:ascii="Times New Roman" w:hAnsi="Times New Roman"/>
          <w:sz w:val="24"/>
          <w:szCs w:val="24"/>
        </w:rPr>
        <w:t>koodide kaupa jaotatuna rahavoo koodidega tulevastele perioodidele (rahavoo koodid 91–96).</w:t>
      </w:r>
    </w:p>
    <w:p w14:paraId="2CA2320C" w14:textId="77777777" w:rsidR="00DC2E4E" w:rsidRPr="008A268C" w:rsidRDefault="00DC2E4E" w:rsidP="00DC2E4E">
      <w:pPr>
        <w:pStyle w:val="ListParagraph"/>
        <w:rPr>
          <w:rFonts w:ascii="Times New Roman" w:hAnsi="Times New Roman"/>
          <w:sz w:val="24"/>
          <w:szCs w:val="24"/>
        </w:rPr>
      </w:pPr>
    </w:p>
    <w:p w14:paraId="2CA2320D" w14:textId="77777777" w:rsidR="00F67EBF" w:rsidRPr="008A268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t>Bilansivälisel kontol nõuded rendile antud varadelt (konto 912030) kajastatud saldod</w:t>
      </w:r>
      <w:r w:rsidR="00DC2E4E" w:rsidRPr="008A268C">
        <w:rPr>
          <w:rFonts w:ascii="Times New Roman" w:hAnsi="Times New Roman"/>
          <w:sz w:val="24"/>
          <w:szCs w:val="24"/>
        </w:rPr>
        <w:t xml:space="preserve"> </w:t>
      </w:r>
      <w:r w:rsidRPr="008A268C">
        <w:rPr>
          <w:rFonts w:ascii="Times New Roman" w:hAnsi="Times New Roman"/>
          <w:sz w:val="24"/>
          <w:szCs w:val="24"/>
        </w:rPr>
        <w:t>esitatakse saldoandmikus üks kord aastas aasta lõpu seisuga detsembrikuu saldoandmikus.</w:t>
      </w:r>
    </w:p>
    <w:p w14:paraId="2CA2320E" w14:textId="77777777" w:rsidR="00F67EBF" w:rsidRPr="008A268C" w:rsidRDefault="00F67EBF" w:rsidP="00F67EBF">
      <w:pPr>
        <w:autoSpaceDE w:val="0"/>
        <w:autoSpaceDN w:val="0"/>
        <w:adjustRightInd w:val="0"/>
        <w:spacing w:after="0" w:line="240" w:lineRule="auto"/>
        <w:jc w:val="both"/>
        <w:rPr>
          <w:rFonts w:ascii="Times New Roman" w:hAnsi="Times New Roman"/>
          <w:sz w:val="24"/>
          <w:szCs w:val="24"/>
        </w:rPr>
      </w:pPr>
    </w:p>
    <w:p w14:paraId="2CA2320F" w14:textId="77777777" w:rsidR="00F67EBF" w:rsidRPr="008A268C" w:rsidRDefault="00F67EBF" w:rsidP="00DC2E4E">
      <w:pPr>
        <w:pStyle w:val="ListParagraph"/>
        <w:numPr>
          <w:ilvl w:val="1"/>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t>Maade järelmaksunõuded</w:t>
      </w:r>
    </w:p>
    <w:p w14:paraId="2CA23210" w14:textId="77777777" w:rsidR="00DC2E4E" w:rsidRPr="00C1407B" w:rsidRDefault="00DC2E4E" w:rsidP="00DC2E4E">
      <w:pPr>
        <w:pStyle w:val="ListParagraph"/>
        <w:autoSpaceDE w:val="0"/>
        <w:autoSpaceDN w:val="0"/>
        <w:adjustRightInd w:val="0"/>
        <w:spacing w:after="0" w:line="240" w:lineRule="auto"/>
        <w:ind w:left="810"/>
        <w:jc w:val="both"/>
        <w:rPr>
          <w:rFonts w:ascii="Times New Roman" w:hAnsi="Times New Roman"/>
          <w:color w:val="0070C0"/>
          <w:sz w:val="24"/>
          <w:szCs w:val="24"/>
        </w:rPr>
      </w:pPr>
    </w:p>
    <w:p w14:paraId="2CA23211" w14:textId="77777777" w:rsidR="00F67EBF" w:rsidRPr="008A268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t>Maade järelmaksunõuetena kontol 103250 ja pikaajaliste järelmaksunõuetena kontol 153250 kajastatakse järelmaksuga maade ja korterialuste maade erastamise nõuded. Nõuded</w:t>
      </w:r>
      <w:r w:rsidR="00DC2E4E" w:rsidRPr="008A268C">
        <w:rPr>
          <w:rFonts w:ascii="Times New Roman" w:hAnsi="Times New Roman"/>
          <w:sz w:val="24"/>
          <w:szCs w:val="24"/>
        </w:rPr>
        <w:t xml:space="preserve"> </w:t>
      </w:r>
      <w:r w:rsidRPr="008A268C">
        <w:rPr>
          <w:rFonts w:ascii="Times New Roman" w:hAnsi="Times New Roman"/>
          <w:sz w:val="24"/>
          <w:szCs w:val="24"/>
        </w:rPr>
        <w:t>võetakse arvele maa ostu-müügi-, hüpoteegi seadmise ja asjaõiguslepingu alusel.</w:t>
      </w:r>
    </w:p>
    <w:p w14:paraId="2CA23212" w14:textId="77777777" w:rsidR="00300E6A" w:rsidRPr="008A268C" w:rsidRDefault="00300E6A" w:rsidP="00300E6A">
      <w:pPr>
        <w:pStyle w:val="ListParagraph"/>
        <w:autoSpaceDE w:val="0"/>
        <w:autoSpaceDN w:val="0"/>
        <w:adjustRightInd w:val="0"/>
        <w:spacing w:after="0" w:line="240" w:lineRule="auto"/>
        <w:ind w:left="862"/>
        <w:jc w:val="both"/>
        <w:rPr>
          <w:rFonts w:ascii="Times New Roman" w:hAnsi="Times New Roman"/>
          <w:sz w:val="24"/>
          <w:szCs w:val="24"/>
        </w:rPr>
      </w:pPr>
    </w:p>
    <w:p w14:paraId="2CA23213" w14:textId="77777777" w:rsidR="00300E6A" w:rsidRPr="008A268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t>Pärast maa ostu-müügi-, hüpoteegi seadmise ja asjaõiguslepingu sõlmimis</w:t>
      </w:r>
      <w:r w:rsidR="00300E6A" w:rsidRPr="008A268C">
        <w:rPr>
          <w:rFonts w:ascii="Times New Roman" w:hAnsi="Times New Roman"/>
          <w:sz w:val="24"/>
          <w:szCs w:val="24"/>
        </w:rPr>
        <w:t xml:space="preserve">t peab lepingu andmed </w:t>
      </w:r>
      <w:r w:rsidRPr="008A268C">
        <w:rPr>
          <w:rFonts w:ascii="Times New Roman" w:hAnsi="Times New Roman"/>
          <w:sz w:val="24"/>
          <w:szCs w:val="24"/>
        </w:rPr>
        <w:t xml:space="preserve"> k</w:t>
      </w:r>
      <w:r w:rsidR="00300E6A" w:rsidRPr="008A268C">
        <w:rPr>
          <w:rFonts w:ascii="Times New Roman" w:hAnsi="Times New Roman"/>
          <w:sz w:val="24"/>
          <w:szCs w:val="24"/>
        </w:rPr>
        <w:t>ajastama vastavas infosüsteemis vastavalt MaaIS andmekogu põhimäärusele.</w:t>
      </w:r>
    </w:p>
    <w:p w14:paraId="2CA23214" w14:textId="77777777" w:rsidR="00300E6A" w:rsidRPr="008A268C" w:rsidRDefault="00300E6A" w:rsidP="00300E6A">
      <w:pPr>
        <w:pStyle w:val="ListParagraph"/>
        <w:autoSpaceDE w:val="0"/>
        <w:autoSpaceDN w:val="0"/>
        <w:adjustRightInd w:val="0"/>
        <w:spacing w:after="0" w:line="240" w:lineRule="auto"/>
        <w:ind w:left="862"/>
        <w:jc w:val="both"/>
        <w:rPr>
          <w:rFonts w:ascii="Times New Roman" w:hAnsi="Times New Roman"/>
          <w:sz w:val="24"/>
          <w:szCs w:val="24"/>
        </w:rPr>
      </w:pPr>
    </w:p>
    <w:p w14:paraId="2CA23215" w14:textId="77777777" w:rsidR="00F67EBF" w:rsidRPr="008A268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t>Uutest jooksval kuul sõlmitud lepingutest tulenevad järelmaksunõuded võetakse bilansis arvele vähemalt üks kord kuus kuu viimase kuupäeva s</w:t>
      </w:r>
      <w:r w:rsidR="003B34D7" w:rsidRPr="008A268C">
        <w:rPr>
          <w:rFonts w:ascii="Times New Roman" w:hAnsi="Times New Roman"/>
          <w:sz w:val="24"/>
          <w:szCs w:val="24"/>
        </w:rPr>
        <w:t>eisuga.</w:t>
      </w:r>
    </w:p>
    <w:p w14:paraId="2CA23216" w14:textId="77777777" w:rsidR="002E5DA9" w:rsidRPr="008A268C" w:rsidRDefault="002E5DA9" w:rsidP="00F67EBF">
      <w:pPr>
        <w:autoSpaceDE w:val="0"/>
        <w:autoSpaceDN w:val="0"/>
        <w:adjustRightInd w:val="0"/>
        <w:spacing w:after="0" w:line="240" w:lineRule="auto"/>
        <w:jc w:val="both"/>
        <w:rPr>
          <w:rFonts w:ascii="Times New Roman" w:hAnsi="Times New Roman"/>
          <w:sz w:val="20"/>
          <w:szCs w:val="20"/>
        </w:rPr>
      </w:pPr>
    </w:p>
    <w:p w14:paraId="2CA23217" w14:textId="77777777" w:rsidR="00F67EBF" w:rsidRPr="008A268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t>Järelmaksunõuete bilansis arvele võtmise aluseks</w:t>
      </w:r>
      <w:r w:rsidR="002E5DA9" w:rsidRPr="008A268C">
        <w:rPr>
          <w:rFonts w:ascii="Times New Roman" w:hAnsi="Times New Roman"/>
          <w:sz w:val="24"/>
          <w:szCs w:val="24"/>
        </w:rPr>
        <w:t xml:space="preserve"> on sõlmitud lepingud.</w:t>
      </w:r>
    </w:p>
    <w:p w14:paraId="2CA23218" w14:textId="77777777" w:rsidR="002E5DA9" w:rsidRPr="00C1407B" w:rsidRDefault="002E5DA9" w:rsidP="002E5DA9">
      <w:pPr>
        <w:pStyle w:val="ListParagraph"/>
        <w:rPr>
          <w:rFonts w:ascii="Times New Roman" w:hAnsi="Times New Roman"/>
          <w:color w:val="0070C0"/>
          <w:sz w:val="24"/>
          <w:szCs w:val="24"/>
        </w:rPr>
      </w:pPr>
    </w:p>
    <w:p w14:paraId="2CA23219" w14:textId="77777777" w:rsidR="00F67EBF" w:rsidRPr="008A268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t>Järelmaksuga erastamisel maksab ostja aastas tasumisele kuuluvalt summalt intressi kümme protsenti aastas, maareformi seaduse § 22</w:t>
      </w:r>
      <w:r w:rsidRPr="008A268C">
        <w:rPr>
          <w:rFonts w:ascii="Times New Roman" w:hAnsi="Times New Roman"/>
          <w:sz w:val="16"/>
          <w:szCs w:val="16"/>
        </w:rPr>
        <w:t xml:space="preserve">3 </w:t>
      </w:r>
      <w:r w:rsidRPr="008A268C">
        <w:rPr>
          <w:rFonts w:ascii="Times New Roman" w:hAnsi="Times New Roman"/>
          <w:sz w:val="24"/>
          <w:szCs w:val="24"/>
        </w:rPr>
        <w:t>lõikes 4 sätestatud juhul viis protsenti aastas. Maksmisega viivitamise korral maksab ostja tähtajaks tasumata summalt viivist 0,05% iga tasumisega viivitatud päeva eest maksetähtajale järgnevast päevast arvates. Intressi- ja viivisetulu kajastatakse kassapõhiselt.</w:t>
      </w:r>
    </w:p>
    <w:p w14:paraId="2CA2321A" w14:textId="77777777" w:rsidR="002E5DA9" w:rsidRPr="008A268C" w:rsidRDefault="002E5DA9" w:rsidP="002E5DA9">
      <w:pPr>
        <w:pStyle w:val="ListParagraph"/>
        <w:rPr>
          <w:rFonts w:ascii="Times New Roman" w:hAnsi="Times New Roman"/>
          <w:sz w:val="24"/>
          <w:szCs w:val="24"/>
        </w:rPr>
      </w:pPr>
    </w:p>
    <w:p w14:paraId="2CA2321B" w14:textId="77777777" w:rsidR="00F67EBF" w:rsidRPr="008A268C"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8A268C">
        <w:rPr>
          <w:rFonts w:ascii="Times New Roman" w:hAnsi="Times New Roman"/>
          <w:sz w:val="24"/>
          <w:szCs w:val="24"/>
        </w:rPr>
        <w:t xml:space="preserve">Pankroti või äriühingu üldkoosoleku likvideerimisotsuse väljakuulutamisega lõpetatakse intressi ja viivise arvestamine võlgniku vastu suunatud nõuetelt. Saneerimisel oleva asutuse viivise arvestus peatatakse saneerimisseaduse § 11 lõike </w:t>
      </w:r>
      <w:r w:rsidRPr="00C1407B">
        <w:rPr>
          <w:rFonts w:ascii="Times New Roman" w:hAnsi="Times New Roman"/>
          <w:color w:val="0070C0"/>
          <w:sz w:val="24"/>
          <w:szCs w:val="24"/>
        </w:rPr>
        <w:t xml:space="preserve">2 </w:t>
      </w:r>
      <w:r w:rsidRPr="008A268C">
        <w:rPr>
          <w:rFonts w:ascii="Times New Roman" w:hAnsi="Times New Roman"/>
          <w:sz w:val="24"/>
          <w:szCs w:val="24"/>
        </w:rPr>
        <w:t>alusel kuni saneerimiskava kinnitamiseni.</w:t>
      </w:r>
    </w:p>
    <w:p w14:paraId="2CA2321C" w14:textId="77777777" w:rsidR="002E5DA9" w:rsidRPr="00C1407B" w:rsidRDefault="002E5DA9" w:rsidP="00F67EBF">
      <w:pPr>
        <w:autoSpaceDE w:val="0"/>
        <w:autoSpaceDN w:val="0"/>
        <w:adjustRightInd w:val="0"/>
        <w:spacing w:after="0" w:line="240" w:lineRule="auto"/>
        <w:jc w:val="both"/>
        <w:rPr>
          <w:rFonts w:ascii="Times New Roman" w:hAnsi="Times New Roman"/>
          <w:color w:val="0070C0"/>
          <w:sz w:val="24"/>
          <w:szCs w:val="24"/>
        </w:rPr>
      </w:pPr>
    </w:p>
    <w:p w14:paraId="2CA2321D" w14:textId="77777777" w:rsidR="002E5DA9"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Järelmaksu graafiku mittetäitmisest tekkinud võlgn</w:t>
      </w:r>
      <w:r w:rsidR="002E5DA9" w:rsidRPr="00E41DEB">
        <w:rPr>
          <w:rFonts w:ascii="Times New Roman" w:hAnsi="Times New Roman"/>
          <w:sz w:val="24"/>
          <w:szCs w:val="24"/>
        </w:rPr>
        <w:t xml:space="preserve">evuse korral vähendatakse ostja </w:t>
      </w:r>
      <w:r w:rsidRPr="00E41DEB">
        <w:rPr>
          <w:rFonts w:ascii="Times New Roman" w:hAnsi="Times New Roman"/>
          <w:sz w:val="24"/>
          <w:szCs w:val="24"/>
        </w:rPr>
        <w:t>võlgnevust maksete sooritamisel alljärgnevas järjekorras: esimesena vähendatakse ostja võlgnevust viivise, teisena leppetrahvi, kolmandana intressi ja viimasena ostuhinna osas, välja arvatud juhul, kui varem sõlmitud lepingus on sätestatud teisiti või võlg on välja mõistetud kohtuotsusega. Kohtuotsuse alusel väljamõistetud nõude puhul peatatakse viivisearvestus ja ostja võlgnevust vähendatakse otsuses sätestatud nõude liikide summades.</w:t>
      </w:r>
    </w:p>
    <w:p w14:paraId="2CA2321E" w14:textId="77777777" w:rsidR="002E5DA9" w:rsidRPr="00C1407B" w:rsidRDefault="002E5DA9" w:rsidP="002E5DA9">
      <w:pPr>
        <w:pStyle w:val="ListParagraph"/>
        <w:rPr>
          <w:rFonts w:ascii="Times New Roman" w:hAnsi="Times New Roman"/>
          <w:color w:val="0070C0"/>
          <w:sz w:val="24"/>
          <w:szCs w:val="24"/>
        </w:rPr>
      </w:pPr>
    </w:p>
    <w:p w14:paraId="2CA2321F" w14:textId="77777777" w:rsidR="002E5DA9"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lastRenderedPageBreak/>
        <w:t>Vähemalt kümme protsenti maa ostuhinnast peab tasuma enne müügilepingu sõlmimist. Maa müügihinna osalisel või täielikul tasumisel enne müügilepingu sõlmimist kajastatakse laekunud summa ettemaksena, lepingu sõlmimisel kantakse ettemaks maa müügituludesse.</w:t>
      </w:r>
      <w:r w:rsidR="002E5DA9" w:rsidRPr="00E41DEB">
        <w:rPr>
          <w:rFonts w:ascii="Times New Roman" w:hAnsi="Times New Roman"/>
          <w:sz w:val="24"/>
          <w:szCs w:val="24"/>
        </w:rPr>
        <w:t xml:space="preserve"> </w:t>
      </w:r>
      <w:r w:rsidRPr="00E41DEB">
        <w:rPr>
          <w:rFonts w:ascii="Times New Roman" w:hAnsi="Times New Roman"/>
          <w:sz w:val="24"/>
          <w:szCs w:val="24"/>
        </w:rPr>
        <w:t>Kui hiljem selgub, et ostja on tasunud ostuhinnast rohkem või tunnistatakse kehtetuks erastamine, mille eest on tasutud, tagastatakse ostjale enammakstud summa.</w:t>
      </w:r>
    </w:p>
    <w:p w14:paraId="2CA23220" w14:textId="77777777" w:rsidR="002E5DA9" w:rsidRPr="00E41DEB" w:rsidRDefault="002E5DA9" w:rsidP="002E5DA9">
      <w:pPr>
        <w:pStyle w:val="ListParagraph"/>
        <w:rPr>
          <w:rFonts w:ascii="Times New Roman" w:hAnsi="Times New Roman"/>
          <w:sz w:val="24"/>
          <w:szCs w:val="24"/>
        </w:rPr>
      </w:pPr>
    </w:p>
    <w:p w14:paraId="2CA23221" w14:textId="77777777" w:rsidR="002E5DA9"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Lepingujärgse järelmaksunõude osalise ennetähtaegse tasumise korral vähendatakse nõude pikaajalist osa maksegraafiku lõpust. Ennetähtaegseks makseks loetakse summa, mis ületab järgmisel maksetähtajal tasumisele kuuluvat summat koos intressiga. Järgnevaid tasumisi arvestatakse vastavalt maksegraafikule ning aastas tasumisele kuuluvat summat ümber ei arvutata.</w:t>
      </w:r>
    </w:p>
    <w:p w14:paraId="2CA23222" w14:textId="77777777" w:rsidR="002E5DA9" w:rsidRPr="00E41DEB" w:rsidRDefault="002E5DA9" w:rsidP="002E5DA9">
      <w:pPr>
        <w:pStyle w:val="ListParagraph"/>
        <w:rPr>
          <w:rFonts w:ascii="Times New Roman" w:hAnsi="Times New Roman"/>
          <w:sz w:val="24"/>
          <w:szCs w:val="24"/>
        </w:rPr>
      </w:pPr>
    </w:p>
    <w:p w14:paraId="2CA23223" w14:textId="77777777" w:rsidR="002E5DA9"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Ennetähtaegselt tasutud summalt intresse ei arvutata.</w:t>
      </w:r>
    </w:p>
    <w:p w14:paraId="2CA23224" w14:textId="77777777" w:rsidR="002E5DA9" w:rsidRPr="00E41DEB" w:rsidRDefault="002E5DA9" w:rsidP="002E5DA9">
      <w:pPr>
        <w:pStyle w:val="ListParagraph"/>
        <w:rPr>
          <w:rFonts w:ascii="Times New Roman" w:hAnsi="Times New Roman"/>
          <w:sz w:val="24"/>
          <w:szCs w:val="24"/>
        </w:rPr>
      </w:pPr>
    </w:p>
    <w:p w14:paraId="2CA23225" w14:textId="77777777" w:rsidR="002E5DA9"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Maareformi seaduse §-s 22</w:t>
      </w:r>
      <w:r w:rsidRPr="00E41DEB">
        <w:rPr>
          <w:rFonts w:ascii="Times New Roman" w:hAnsi="Times New Roman"/>
          <w:sz w:val="16"/>
          <w:szCs w:val="16"/>
        </w:rPr>
        <w:t xml:space="preserve">3 </w:t>
      </w:r>
      <w:r w:rsidRPr="00E41DEB">
        <w:rPr>
          <w:rFonts w:ascii="Times New Roman" w:hAnsi="Times New Roman"/>
          <w:sz w:val="24"/>
          <w:szCs w:val="24"/>
        </w:rPr>
        <w:t>sätestatud soodustuste rakendamisel maa väljaostuvõla kustutamiseks kajastatakse see kuludes antud toetusena füüsilistele isikutele ja järelmaksunõude vähendamisena</w:t>
      </w:r>
      <w:r w:rsidR="002E5DA9" w:rsidRPr="00E41DEB">
        <w:rPr>
          <w:rFonts w:ascii="Times New Roman" w:hAnsi="Times New Roman"/>
          <w:sz w:val="24"/>
          <w:szCs w:val="24"/>
        </w:rPr>
        <w:t>.</w:t>
      </w:r>
    </w:p>
    <w:p w14:paraId="2CA23226" w14:textId="77777777" w:rsidR="002E5DA9" w:rsidRPr="00C1407B" w:rsidRDefault="002E5DA9" w:rsidP="002E5DA9">
      <w:pPr>
        <w:pStyle w:val="ListParagraph"/>
        <w:rPr>
          <w:rFonts w:ascii="Times New Roman" w:hAnsi="Times New Roman"/>
          <w:color w:val="0070C0"/>
          <w:sz w:val="24"/>
          <w:szCs w:val="24"/>
        </w:rPr>
      </w:pPr>
    </w:p>
    <w:p w14:paraId="2CA23227" w14:textId="77777777" w:rsidR="002E5DA9"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Väljaostuvõla kustutamist soodustuste tõttu alustatakse järelmaksu graafikus fikseeritud</w:t>
      </w:r>
      <w:r w:rsidR="002E5DA9" w:rsidRPr="00E41DEB">
        <w:rPr>
          <w:rFonts w:ascii="Times New Roman" w:hAnsi="Times New Roman"/>
          <w:sz w:val="24"/>
          <w:szCs w:val="24"/>
        </w:rPr>
        <w:t xml:space="preserve"> </w:t>
      </w:r>
      <w:r w:rsidRPr="00E41DEB">
        <w:rPr>
          <w:rFonts w:ascii="Times New Roman" w:hAnsi="Times New Roman"/>
          <w:sz w:val="24"/>
          <w:szCs w:val="24"/>
        </w:rPr>
        <w:t>viimasest maksetähtajast. Kui väljaostuvõlg on väiksem kui kustutatav summa, kajastatakse</w:t>
      </w:r>
      <w:r w:rsidR="002E5DA9" w:rsidRPr="00E41DEB">
        <w:rPr>
          <w:rFonts w:ascii="Times New Roman" w:hAnsi="Times New Roman"/>
          <w:sz w:val="24"/>
          <w:szCs w:val="24"/>
        </w:rPr>
        <w:t xml:space="preserve"> </w:t>
      </w:r>
      <w:r w:rsidRPr="00E41DEB">
        <w:rPr>
          <w:rFonts w:ascii="Times New Roman" w:hAnsi="Times New Roman"/>
          <w:sz w:val="24"/>
          <w:szCs w:val="24"/>
        </w:rPr>
        <w:t>kustutatav summa järelejäänud järelmaksunõude vähendamisena ning enammakstud summa</w:t>
      </w:r>
      <w:r w:rsidR="002E5DA9" w:rsidRPr="00E41DEB">
        <w:rPr>
          <w:rFonts w:ascii="Times New Roman" w:hAnsi="Times New Roman"/>
          <w:sz w:val="24"/>
          <w:szCs w:val="24"/>
        </w:rPr>
        <w:t xml:space="preserve"> </w:t>
      </w:r>
      <w:r w:rsidRPr="00E41DEB">
        <w:rPr>
          <w:rFonts w:ascii="Times New Roman" w:hAnsi="Times New Roman"/>
          <w:sz w:val="24"/>
          <w:szCs w:val="24"/>
        </w:rPr>
        <w:t>tagastatakse. Kui müügihind on väiksem kui seadusest tulenev kustutussumma, tagastatakse</w:t>
      </w:r>
      <w:r w:rsidR="002E5DA9" w:rsidRPr="00E41DEB">
        <w:rPr>
          <w:rFonts w:ascii="Times New Roman" w:hAnsi="Times New Roman"/>
          <w:sz w:val="24"/>
          <w:szCs w:val="24"/>
        </w:rPr>
        <w:t xml:space="preserve"> </w:t>
      </w:r>
      <w:r w:rsidRPr="00E41DEB">
        <w:rPr>
          <w:rFonts w:ascii="Times New Roman" w:hAnsi="Times New Roman"/>
          <w:sz w:val="24"/>
          <w:szCs w:val="24"/>
        </w:rPr>
        <w:t>ainult maa müügihinnale vastav summa.</w:t>
      </w:r>
    </w:p>
    <w:p w14:paraId="2CA23228" w14:textId="77777777" w:rsidR="002E5DA9" w:rsidRPr="00E41DEB" w:rsidRDefault="002E5DA9" w:rsidP="002E5DA9">
      <w:pPr>
        <w:pStyle w:val="ListParagraph"/>
        <w:rPr>
          <w:rFonts w:ascii="Times New Roman" w:hAnsi="Times New Roman"/>
          <w:sz w:val="24"/>
          <w:szCs w:val="24"/>
        </w:rPr>
      </w:pPr>
    </w:p>
    <w:p w14:paraId="2CA23229" w14:textId="77777777" w:rsidR="00F67EBF"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Enammakstud summa tagastamise aluse</w:t>
      </w:r>
      <w:r w:rsidR="00E83AEA" w:rsidRPr="00E41DEB">
        <w:rPr>
          <w:rFonts w:ascii="Times New Roman" w:hAnsi="Times New Roman"/>
          <w:sz w:val="24"/>
          <w:szCs w:val="24"/>
        </w:rPr>
        <w:t>ks on erastaja esitatud avaldus.</w:t>
      </w:r>
    </w:p>
    <w:p w14:paraId="2CA2322A" w14:textId="77777777" w:rsidR="00C44E9B" w:rsidRPr="00E41DEB" w:rsidRDefault="00C44E9B" w:rsidP="00C44E9B">
      <w:pPr>
        <w:pStyle w:val="ListParagraph"/>
        <w:rPr>
          <w:rFonts w:ascii="Times New Roman" w:hAnsi="Times New Roman"/>
          <w:sz w:val="24"/>
          <w:szCs w:val="24"/>
        </w:rPr>
      </w:pPr>
    </w:p>
    <w:p w14:paraId="2CA2322B" w14:textId="77777777" w:rsidR="00F67EBF"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Järelmaksunõuete liikumise kohta koostatakse iga päev vastavas infosüsteemis raamatupidamiskanded, mis edastatakse elektrooniliste kanalite kaudu majandustarkvarasse kord kuus koondkandena hiljemalt arvestuskuule järgneva kuu 20. kuupäevaks.</w:t>
      </w:r>
    </w:p>
    <w:p w14:paraId="2CA2322C" w14:textId="77777777" w:rsidR="00F67EBF" w:rsidRPr="00C1407B" w:rsidRDefault="00F67EBF" w:rsidP="00F67EBF">
      <w:pPr>
        <w:autoSpaceDE w:val="0"/>
        <w:autoSpaceDN w:val="0"/>
        <w:adjustRightInd w:val="0"/>
        <w:spacing w:after="0" w:line="240" w:lineRule="auto"/>
        <w:jc w:val="both"/>
        <w:rPr>
          <w:rFonts w:ascii="Times New Roman" w:hAnsi="Times New Roman"/>
          <w:color w:val="0070C0"/>
          <w:sz w:val="24"/>
          <w:szCs w:val="24"/>
        </w:rPr>
      </w:pPr>
    </w:p>
    <w:p w14:paraId="2CA2322D" w14:textId="77777777" w:rsidR="00F67EBF" w:rsidRPr="00E41DEB" w:rsidRDefault="00F67EBF" w:rsidP="00C44E9B">
      <w:pPr>
        <w:pStyle w:val="ListParagraph"/>
        <w:numPr>
          <w:ilvl w:val="1"/>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Pikaajaliste järelmaksunõuete diskonteerimine</w:t>
      </w:r>
    </w:p>
    <w:p w14:paraId="2CA2322E" w14:textId="77777777" w:rsidR="00C44E9B" w:rsidRPr="00E41DEB" w:rsidRDefault="00C44E9B" w:rsidP="00C44E9B">
      <w:pPr>
        <w:autoSpaceDE w:val="0"/>
        <w:autoSpaceDN w:val="0"/>
        <w:adjustRightInd w:val="0"/>
        <w:spacing w:after="0" w:line="240" w:lineRule="auto"/>
        <w:ind w:left="270"/>
        <w:jc w:val="both"/>
        <w:rPr>
          <w:rFonts w:ascii="Times New Roman" w:hAnsi="Times New Roman"/>
          <w:sz w:val="24"/>
          <w:szCs w:val="24"/>
        </w:rPr>
      </w:pPr>
    </w:p>
    <w:p w14:paraId="2CA2322F" w14:textId="77777777" w:rsidR="00C44E9B"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Pikaajalised järelmaksunõuded kajastatakse nõude nüüdisväärtuses. Järelmaksunõuete</w:t>
      </w:r>
      <w:r w:rsidR="00C44E9B" w:rsidRPr="00E41DEB">
        <w:rPr>
          <w:rFonts w:ascii="Times New Roman" w:hAnsi="Times New Roman"/>
          <w:sz w:val="24"/>
          <w:szCs w:val="24"/>
        </w:rPr>
        <w:t xml:space="preserve"> </w:t>
      </w:r>
      <w:r w:rsidRPr="00E41DEB">
        <w:rPr>
          <w:rFonts w:ascii="Times New Roman" w:hAnsi="Times New Roman"/>
          <w:sz w:val="24"/>
          <w:szCs w:val="24"/>
        </w:rPr>
        <w:t>intressitulu kajastatakse kontol 658010.</w:t>
      </w:r>
    </w:p>
    <w:p w14:paraId="2CA23230" w14:textId="77777777" w:rsidR="00C44E9B" w:rsidRPr="00E41DEB" w:rsidRDefault="00C44E9B" w:rsidP="00C44E9B">
      <w:pPr>
        <w:autoSpaceDE w:val="0"/>
        <w:autoSpaceDN w:val="0"/>
        <w:adjustRightInd w:val="0"/>
        <w:spacing w:after="0" w:line="240" w:lineRule="auto"/>
        <w:ind w:left="142"/>
        <w:jc w:val="both"/>
        <w:rPr>
          <w:rFonts w:ascii="Times New Roman" w:hAnsi="Times New Roman"/>
          <w:sz w:val="24"/>
          <w:szCs w:val="24"/>
        </w:rPr>
      </w:pPr>
    </w:p>
    <w:p w14:paraId="2CA23231" w14:textId="77777777" w:rsidR="00C44E9B"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Aruandeaasta lõpu seisuga tehakse pikaajalistelt järelmaksunõuetelt intressiarvestus ja diskonteerimine, millest on maha arvestatud ebatõenäoliselt laekuvaks tunnistatud nõuded.</w:t>
      </w:r>
    </w:p>
    <w:p w14:paraId="2CA23232" w14:textId="77777777" w:rsidR="00C44E9B" w:rsidRPr="00C1407B" w:rsidRDefault="00C44E9B" w:rsidP="00C44E9B">
      <w:pPr>
        <w:pStyle w:val="ListParagraph"/>
        <w:rPr>
          <w:rFonts w:ascii="Times New Roman" w:hAnsi="Times New Roman"/>
          <w:color w:val="0070C0"/>
          <w:sz w:val="24"/>
          <w:szCs w:val="24"/>
        </w:rPr>
      </w:pPr>
    </w:p>
    <w:p w14:paraId="2CA23233" w14:textId="77777777" w:rsidR="00C44E9B"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Enne intressiarvestust ja diskonteerimist peavad olema kajastatud allahindlused ja korrigeeritud järelmaksunõuete lühi- ja pikaajaline osa.</w:t>
      </w:r>
    </w:p>
    <w:p w14:paraId="2CA23234" w14:textId="77777777" w:rsidR="00C44E9B" w:rsidRPr="00C1407B" w:rsidRDefault="00C44E9B" w:rsidP="00C44E9B">
      <w:pPr>
        <w:pStyle w:val="ListParagraph"/>
        <w:rPr>
          <w:rFonts w:ascii="Times New Roman" w:hAnsi="Times New Roman"/>
          <w:color w:val="0070C0"/>
          <w:sz w:val="24"/>
          <w:szCs w:val="24"/>
        </w:rPr>
      </w:pPr>
    </w:p>
    <w:p w14:paraId="2CA23235" w14:textId="77777777" w:rsidR="00F67EBF" w:rsidRPr="00E41DEB" w:rsidRDefault="00F67EBF" w:rsidP="00F67EBF">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Intressitulu arvestamisel korrutatakse eelmise aasta pikaajaliste järelmaksunõuete kontogrupi 1532 saldo Üldeeskirja § 36 lõikes 4 sätestatud diskontomääraga.</w:t>
      </w:r>
    </w:p>
    <w:p w14:paraId="2CA23236" w14:textId="77777777" w:rsidR="00804DA4" w:rsidRPr="00E41DEB" w:rsidRDefault="00804DA4" w:rsidP="00804DA4">
      <w:pPr>
        <w:autoSpaceDE w:val="0"/>
        <w:autoSpaceDN w:val="0"/>
        <w:adjustRightInd w:val="0"/>
        <w:spacing w:after="0" w:line="240" w:lineRule="auto"/>
        <w:jc w:val="both"/>
        <w:rPr>
          <w:rFonts w:ascii="Times New Roman" w:hAnsi="Times New Roman"/>
          <w:sz w:val="24"/>
          <w:szCs w:val="24"/>
        </w:rPr>
      </w:pPr>
    </w:p>
    <w:p w14:paraId="2CA23237" w14:textId="77777777" w:rsidR="00C44E9B" w:rsidRPr="00E41DEB" w:rsidRDefault="00F67EBF" w:rsidP="00C44E9B">
      <w:pPr>
        <w:pStyle w:val="ListParagraph"/>
        <w:numPr>
          <w:ilvl w:val="2"/>
          <w:numId w:val="34"/>
        </w:numPr>
        <w:autoSpaceDE w:val="0"/>
        <w:autoSpaceDN w:val="0"/>
        <w:adjustRightInd w:val="0"/>
        <w:spacing w:after="0" w:line="240" w:lineRule="auto"/>
        <w:rPr>
          <w:rFonts w:ascii="Times New Roman" w:hAnsi="Times New Roman"/>
          <w:sz w:val="24"/>
          <w:szCs w:val="24"/>
        </w:rPr>
      </w:pPr>
      <w:r w:rsidRPr="00E41DEB">
        <w:rPr>
          <w:rFonts w:ascii="Times New Roman" w:hAnsi="Times New Roman"/>
          <w:sz w:val="24"/>
          <w:szCs w:val="24"/>
        </w:rPr>
        <w:t>Pikaajalised järelmaksunõuded diskonteeritakse, lähtudes aruandeaasta lõpu seisuga</w:t>
      </w:r>
    </w:p>
    <w:p w14:paraId="2CA23238" w14:textId="77777777" w:rsidR="00F67EBF" w:rsidRPr="00E41DEB" w:rsidRDefault="00F67EBF" w:rsidP="00C44E9B">
      <w:pPr>
        <w:pStyle w:val="ListParagraph"/>
        <w:autoSpaceDE w:val="0"/>
        <w:autoSpaceDN w:val="0"/>
        <w:adjustRightInd w:val="0"/>
        <w:spacing w:after="0" w:line="240" w:lineRule="auto"/>
        <w:ind w:left="862"/>
        <w:rPr>
          <w:rFonts w:ascii="Times New Roman" w:hAnsi="Times New Roman"/>
          <w:sz w:val="24"/>
          <w:szCs w:val="24"/>
        </w:rPr>
      </w:pPr>
      <w:r w:rsidRPr="00E41DEB">
        <w:rPr>
          <w:rFonts w:ascii="Times New Roman" w:hAnsi="Times New Roman"/>
          <w:sz w:val="24"/>
          <w:szCs w:val="24"/>
        </w:rPr>
        <w:lastRenderedPageBreak/>
        <w:t>pikaajaliste järelmaksunõuete summadest ja nende maksetähtaegadest järgmise valemiga: PV= C1 / (1 + i) + C2 / (1 + i)</w:t>
      </w:r>
      <w:r w:rsidRPr="00E41DEB">
        <w:rPr>
          <w:rFonts w:ascii="Times New Roman" w:hAnsi="Times New Roman"/>
          <w:sz w:val="16"/>
          <w:szCs w:val="16"/>
        </w:rPr>
        <w:t xml:space="preserve">2 </w:t>
      </w:r>
      <w:r w:rsidRPr="00E41DEB">
        <w:rPr>
          <w:rFonts w:ascii="Times New Roman" w:hAnsi="Times New Roman"/>
          <w:sz w:val="24"/>
          <w:szCs w:val="24"/>
        </w:rPr>
        <w:t>+ C3 / (1+i)</w:t>
      </w:r>
      <w:r w:rsidRPr="00E41DEB">
        <w:rPr>
          <w:rFonts w:ascii="Times New Roman" w:hAnsi="Times New Roman"/>
          <w:sz w:val="16"/>
          <w:szCs w:val="16"/>
        </w:rPr>
        <w:t xml:space="preserve">3 </w:t>
      </w:r>
      <w:r w:rsidRPr="00E41DEB">
        <w:rPr>
          <w:rFonts w:ascii="Times New Roman" w:hAnsi="Times New Roman"/>
          <w:sz w:val="24"/>
          <w:szCs w:val="24"/>
        </w:rPr>
        <w:t>+ … Cn / (1 + i)</w:t>
      </w:r>
      <w:r w:rsidRPr="00E41DEB">
        <w:rPr>
          <w:rFonts w:ascii="Times New Roman" w:hAnsi="Times New Roman"/>
          <w:sz w:val="16"/>
          <w:szCs w:val="16"/>
        </w:rPr>
        <w:t>n</w:t>
      </w:r>
      <w:r w:rsidRPr="00E41DEB">
        <w:rPr>
          <w:rFonts w:ascii="Times New Roman" w:hAnsi="Times New Roman"/>
          <w:sz w:val="24"/>
          <w:szCs w:val="24"/>
        </w:rPr>
        <w:t>, kus:</w:t>
      </w:r>
    </w:p>
    <w:p w14:paraId="2CA23239" w14:textId="77777777" w:rsidR="00F67EBF" w:rsidRPr="00E41DEB" w:rsidRDefault="00B95399" w:rsidP="00C44E9B">
      <w:pPr>
        <w:autoSpaceDE w:val="0"/>
        <w:autoSpaceDN w:val="0"/>
        <w:adjustRightInd w:val="0"/>
        <w:spacing w:after="0" w:line="240" w:lineRule="auto"/>
        <w:rPr>
          <w:rFonts w:ascii="Times New Roman" w:hAnsi="Times New Roman"/>
          <w:sz w:val="24"/>
          <w:szCs w:val="24"/>
        </w:rPr>
      </w:pPr>
      <w:r w:rsidRPr="00E41DEB">
        <w:rPr>
          <w:rFonts w:ascii="Times New Roman" w:hAnsi="Times New Roman"/>
          <w:sz w:val="24"/>
          <w:szCs w:val="24"/>
        </w:rPr>
        <w:t xml:space="preserve">               </w:t>
      </w:r>
      <w:r w:rsidR="00F67EBF" w:rsidRPr="00E41DEB">
        <w:rPr>
          <w:rFonts w:ascii="Times New Roman" w:hAnsi="Times New Roman"/>
          <w:sz w:val="24"/>
          <w:szCs w:val="24"/>
        </w:rPr>
        <w:t>PV = nüüdisväärtus;</w:t>
      </w:r>
    </w:p>
    <w:p w14:paraId="2CA2323A" w14:textId="77777777" w:rsidR="00B95399" w:rsidRPr="00E41DEB" w:rsidRDefault="00B95399" w:rsidP="00C44E9B">
      <w:pPr>
        <w:autoSpaceDE w:val="0"/>
        <w:autoSpaceDN w:val="0"/>
        <w:adjustRightInd w:val="0"/>
        <w:spacing w:after="0" w:line="240" w:lineRule="auto"/>
        <w:rPr>
          <w:rFonts w:ascii="Times New Roman" w:hAnsi="Times New Roman"/>
          <w:sz w:val="24"/>
          <w:szCs w:val="24"/>
        </w:rPr>
      </w:pPr>
      <w:r w:rsidRPr="00E41DEB">
        <w:rPr>
          <w:rFonts w:ascii="Times New Roman" w:hAnsi="Times New Roman"/>
          <w:sz w:val="24"/>
          <w:szCs w:val="24"/>
        </w:rPr>
        <w:t xml:space="preserve">               </w:t>
      </w:r>
      <w:r w:rsidR="00F67EBF" w:rsidRPr="00E41DEB">
        <w:rPr>
          <w:rFonts w:ascii="Times New Roman" w:hAnsi="Times New Roman"/>
          <w:sz w:val="24"/>
          <w:szCs w:val="24"/>
        </w:rPr>
        <w:t>C1 kuni Cn = igal aastal tasumisele kuuluv tõenäoliselt laekuvaks hinnatud</w:t>
      </w:r>
      <w:r w:rsidR="00BE5D9A" w:rsidRPr="00E41DEB">
        <w:rPr>
          <w:rFonts w:ascii="Times New Roman" w:hAnsi="Times New Roman"/>
          <w:sz w:val="24"/>
          <w:szCs w:val="24"/>
        </w:rPr>
        <w:t xml:space="preserve"> </w:t>
      </w:r>
      <w:r w:rsidR="00F67EBF" w:rsidRPr="00E41DEB">
        <w:rPr>
          <w:rFonts w:ascii="Times New Roman" w:hAnsi="Times New Roman"/>
          <w:sz w:val="24"/>
          <w:szCs w:val="24"/>
        </w:rPr>
        <w:t xml:space="preserve"> </w:t>
      </w:r>
      <w:r w:rsidR="00C44E9B" w:rsidRPr="00E41DEB">
        <w:rPr>
          <w:rFonts w:ascii="Times New Roman" w:hAnsi="Times New Roman"/>
          <w:sz w:val="24"/>
          <w:szCs w:val="24"/>
        </w:rPr>
        <w:t xml:space="preserve"> </w:t>
      </w:r>
      <w:r w:rsidRPr="00E41DEB">
        <w:rPr>
          <w:rFonts w:ascii="Times New Roman" w:hAnsi="Times New Roman"/>
          <w:sz w:val="24"/>
          <w:szCs w:val="24"/>
        </w:rPr>
        <w:t xml:space="preserve">              </w:t>
      </w:r>
    </w:p>
    <w:p w14:paraId="2CA2323B" w14:textId="77777777" w:rsidR="00F67EBF" w:rsidRPr="00E41DEB" w:rsidRDefault="00B95399" w:rsidP="00C44E9B">
      <w:pPr>
        <w:autoSpaceDE w:val="0"/>
        <w:autoSpaceDN w:val="0"/>
        <w:adjustRightInd w:val="0"/>
        <w:spacing w:after="0" w:line="240" w:lineRule="auto"/>
        <w:rPr>
          <w:rFonts w:ascii="Times New Roman" w:hAnsi="Times New Roman"/>
          <w:sz w:val="24"/>
          <w:szCs w:val="24"/>
        </w:rPr>
      </w:pPr>
      <w:r w:rsidRPr="00E41DEB">
        <w:rPr>
          <w:rFonts w:ascii="Times New Roman" w:hAnsi="Times New Roman"/>
          <w:sz w:val="24"/>
          <w:szCs w:val="24"/>
        </w:rPr>
        <w:t xml:space="preserve">              </w:t>
      </w:r>
      <w:r w:rsidR="004807B6" w:rsidRPr="00E41DEB">
        <w:rPr>
          <w:rFonts w:ascii="Times New Roman" w:hAnsi="Times New Roman"/>
          <w:sz w:val="24"/>
          <w:szCs w:val="24"/>
        </w:rPr>
        <w:t xml:space="preserve"> </w:t>
      </w:r>
      <w:r w:rsidR="00F67EBF" w:rsidRPr="00E41DEB">
        <w:rPr>
          <w:rFonts w:ascii="Times New Roman" w:hAnsi="Times New Roman"/>
          <w:sz w:val="24"/>
          <w:szCs w:val="24"/>
        </w:rPr>
        <w:t>pikaajaliste järelmaksete summa;</w:t>
      </w:r>
    </w:p>
    <w:p w14:paraId="2CA2323C" w14:textId="77777777" w:rsidR="00F67EBF" w:rsidRPr="00E41DEB" w:rsidRDefault="00B95399" w:rsidP="00C44E9B">
      <w:pPr>
        <w:autoSpaceDE w:val="0"/>
        <w:autoSpaceDN w:val="0"/>
        <w:adjustRightInd w:val="0"/>
        <w:spacing w:after="0" w:line="240" w:lineRule="auto"/>
        <w:rPr>
          <w:rFonts w:ascii="Times New Roman" w:hAnsi="Times New Roman"/>
          <w:sz w:val="24"/>
          <w:szCs w:val="24"/>
        </w:rPr>
      </w:pPr>
      <w:r w:rsidRPr="00E41DEB">
        <w:rPr>
          <w:rFonts w:ascii="Times New Roman" w:hAnsi="Times New Roman"/>
          <w:sz w:val="24"/>
          <w:szCs w:val="24"/>
        </w:rPr>
        <w:t xml:space="preserve">              </w:t>
      </w:r>
      <w:r w:rsidR="004807B6" w:rsidRPr="00E41DEB">
        <w:rPr>
          <w:rFonts w:ascii="Times New Roman" w:hAnsi="Times New Roman"/>
          <w:sz w:val="24"/>
          <w:szCs w:val="24"/>
        </w:rPr>
        <w:t xml:space="preserve"> </w:t>
      </w:r>
      <w:r w:rsidR="00F67EBF" w:rsidRPr="00E41DEB">
        <w:rPr>
          <w:rFonts w:ascii="Times New Roman" w:hAnsi="Times New Roman"/>
          <w:sz w:val="24"/>
          <w:szCs w:val="24"/>
        </w:rPr>
        <w:t>n = aastate arv rahasumma laekumiseni;</w:t>
      </w:r>
    </w:p>
    <w:p w14:paraId="2CA2323D" w14:textId="77777777" w:rsidR="00C44E9B" w:rsidRPr="00E41DEB" w:rsidRDefault="00B95399" w:rsidP="00C44E9B">
      <w:pPr>
        <w:autoSpaceDE w:val="0"/>
        <w:autoSpaceDN w:val="0"/>
        <w:adjustRightInd w:val="0"/>
        <w:spacing w:after="0" w:line="240" w:lineRule="auto"/>
        <w:rPr>
          <w:rFonts w:ascii="Times New Roman" w:hAnsi="Times New Roman"/>
          <w:sz w:val="24"/>
          <w:szCs w:val="24"/>
        </w:rPr>
      </w:pPr>
      <w:r w:rsidRPr="00E41DEB">
        <w:rPr>
          <w:rFonts w:ascii="Times New Roman" w:hAnsi="Times New Roman"/>
          <w:sz w:val="24"/>
          <w:szCs w:val="24"/>
        </w:rPr>
        <w:t xml:space="preserve">               </w:t>
      </w:r>
      <w:r w:rsidR="00C44E9B" w:rsidRPr="00E41DEB">
        <w:rPr>
          <w:rFonts w:ascii="Times New Roman" w:hAnsi="Times New Roman"/>
          <w:sz w:val="24"/>
          <w:szCs w:val="24"/>
        </w:rPr>
        <w:t>i = diskontomäär.</w:t>
      </w:r>
    </w:p>
    <w:p w14:paraId="2CA2323E" w14:textId="77777777" w:rsidR="00C44E9B" w:rsidRPr="00C1407B" w:rsidRDefault="00C44E9B" w:rsidP="00C44E9B">
      <w:pPr>
        <w:autoSpaceDE w:val="0"/>
        <w:autoSpaceDN w:val="0"/>
        <w:adjustRightInd w:val="0"/>
        <w:spacing w:after="0" w:line="240" w:lineRule="auto"/>
        <w:rPr>
          <w:rFonts w:ascii="Times New Roman" w:hAnsi="Times New Roman"/>
          <w:color w:val="0070C0"/>
          <w:sz w:val="24"/>
          <w:szCs w:val="24"/>
        </w:rPr>
      </w:pPr>
    </w:p>
    <w:p w14:paraId="2CA2323F" w14:textId="77777777" w:rsidR="00F67EBF" w:rsidRPr="00E41DEB" w:rsidRDefault="00F67EBF" w:rsidP="00C44E9B">
      <w:pPr>
        <w:pStyle w:val="ListParagraph"/>
        <w:numPr>
          <w:ilvl w:val="2"/>
          <w:numId w:val="34"/>
        </w:numPr>
        <w:autoSpaceDE w:val="0"/>
        <w:autoSpaceDN w:val="0"/>
        <w:adjustRightInd w:val="0"/>
        <w:spacing w:after="0" w:line="240" w:lineRule="auto"/>
        <w:rPr>
          <w:rFonts w:ascii="Times New Roman" w:hAnsi="Times New Roman"/>
          <w:sz w:val="24"/>
          <w:szCs w:val="24"/>
        </w:rPr>
      </w:pPr>
      <w:r w:rsidRPr="00E41DEB">
        <w:rPr>
          <w:rFonts w:ascii="Times New Roman" w:hAnsi="Times New Roman"/>
          <w:sz w:val="24"/>
          <w:szCs w:val="24"/>
        </w:rPr>
        <w:t>Diskonteeritud summa ja nominaalväärtuse vahe peab kajastuma aasta lõpu seisuga konto</w:t>
      </w:r>
      <w:r w:rsidR="00C44E9B" w:rsidRPr="00E41DEB">
        <w:rPr>
          <w:rFonts w:ascii="Times New Roman" w:hAnsi="Times New Roman"/>
          <w:sz w:val="24"/>
          <w:szCs w:val="24"/>
        </w:rPr>
        <w:t xml:space="preserve"> </w:t>
      </w:r>
      <w:r w:rsidRPr="00E41DEB">
        <w:rPr>
          <w:rFonts w:ascii="Times New Roman" w:hAnsi="Times New Roman"/>
          <w:sz w:val="24"/>
          <w:szCs w:val="24"/>
        </w:rPr>
        <w:t>153251 saldos.</w:t>
      </w:r>
    </w:p>
    <w:p w14:paraId="2CA23240" w14:textId="77777777" w:rsidR="00F67EBF" w:rsidRPr="00E41DEB" w:rsidRDefault="00F67EBF" w:rsidP="00F67EBF">
      <w:pPr>
        <w:autoSpaceDE w:val="0"/>
        <w:autoSpaceDN w:val="0"/>
        <w:adjustRightInd w:val="0"/>
        <w:spacing w:after="0" w:line="240" w:lineRule="auto"/>
        <w:jc w:val="both"/>
        <w:rPr>
          <w:rFonts w:ascii="Times New Roman" w:hAnsi="Times New Roman"/>
          <w:sz w:val="24"/>
          <w:szCs w:val="24"/>
        </w:rPr>
      </w:pPr>
    </w:p>
    <w:p w14:paraId="2CA23241" w14:textId="77777777" w:rsidR="00F67EBF" w:rsidRPr="00E41DEB" w:rsidRDefault="00F67EBF" w:rsidP="00F85F68">
      <w:pPr>
        <w:pStyle w:val="ListParagraph"/>
        <w:numPr>
          <w:ilvl w:val="1"/>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Maade järelmaksunõuete hindamine</w:t>
      </w:r>
    </w:p>
    <w:p w14:paraId="2CA23242" w14:textId="77777777" w:rsidR="00F85F68" w:rsidRPr="00E41DEB" w:rsidRDefault="00F85F68" w:rsidP="00F85F68">
      <w:pPr>
        <w:autoSpaceDE w:val="0"/>
        <w:autoSpaceDN w:val="0"/>
        <w:adjustRightInd w:val="0"/>
        <w:spacing w:after="0" w:line="240" w:lineRule="auto"/>
        <w:ind w:left="270"/>
        <w:jc w:val="both"/>
        <w:rPr>
          <w:rFonts w:ascii="Times New Roman" w:hAnsi="Times New Roman"/>
          <w:sz w:val="24"/>
          <w:szCs w:val="24"/>
        </w:rPr>
      </w:pPr>
    </w:p>
    <w:p w14:paraId="2CA23243" w14:textId="77777777" w:rsidR="00AD0040" w:rsidRPr="00E41DEB" w:rsidRDefault="00F67EBF" w:rsidP="00AD0040">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Maade järelmaksunõuete tasumise maksetähtaegadest kinn</w:t>
      </w:r>
      <w:r w:rsidR="00AD0040" w:rsidRPr="00E41DEB">
        <w:rPr>
          <w:rFonts w:ascii="Times New Roman" w:hAnsi="Times New Roman"/>
          <w:sz w:val="24"/>
          <w:szCs w:val="24"/>
        </w:rPr>
        <w:t>ipidamist kontrollitakse</w:t>
      </w:r>
    </w:p>
    <w:p w14:paraId="2CA23244" w14:textId="77777777" w:rsidR="00AD0040" w:rsidRPr="00E41DEB" w:rsidRDefault="00AD0040" w:rsidP="00AD0040">
      <w:pPr>
        <w:pStyle w:val="ListParagraph"/>
        <w:autoSpaceDE w:val="0"/>
        <w:autoSpaceDN w:val="0"/>
        <w:adjustRightInd w:val="0"/>
        <w:spacing w:after="0" w:line="240" w:lineRule="auto"/>
        <w:ind w:left="862"/>
        <w:jc w:val="both"/>
        <w:rPr>
          <w:rFonts w:ascii="Times New Roman" w:hAnsi="Times New Roman"/>
          <w:sz w:val="24"/>
          <w:szCs w:val="24"/>
        </w:rPr>
      </w:pPr>
      <w:r w:rsidRPr="00E41DEB">
        <w:rPr>
          <w:rFonts w:ascii="Times New Roman" w:hAnsi="Times New Roman"/>
          <w:sz w:val="24"/>
          <w:szCs w:val="24"/>
        </w:rPr>
        <w:t xml:space="preserve">nõuete </w:t>
      </w:r>
      <w:r w:rsidR="00F67EBF" w:rsidRPr="00E41DEB">
        <w:rPr>
          <w:rFonts w:ascii="Times New Roman" w:hAnsi="Times New Roman"/>
          <w:sz w:val="24"/>
          <w:szCs w:val="24"/>
        </w:rPr>
        <w:t>maksetähtaegade järel ning tähtajaks tasumata nõude kohta saadetakse võlgnikule liht- või tähtkirjaga meeldetuletus hiljemalt kontrollitavale kuule järgneva kuu 20. kuupäevaks.</w:t>
      </w:r>
    </w:p>
    <w:p w14:paraId="2CA23245" w14:textId="77777777" w:rsidR="00AD0040" w:rsidRPr="00C1407B" w:rsidRDefault="00AD0040" w:rsidP="00AD0040">
      <w:pPr>
        <w:pStyle w:val="ListParagraph"/>
        <w:autoSpaceDE w:val="0"/>
        <w:autoSpaceDN w:val="0"/>
        <w:adjustRightInd w:val="0"/>
        <w:spacing w:after="0" w:line="240" w:lineRule="auto"/>
        <w:ind w:left="862"/>
        <w:jc w:val="both"/>
        <w:rPr>
          <w:rFonts w:ascii="Times New Roman" w:hAnsi="Times New Roman"/>
          <w:color w:val="0070C0"/>
          <w:sz w:val="24"/>
          <w:szCs w:val="24"/>
        </w:rPr>
      </w:pPr>
    </w:p>
    <w:p w14:paraId="2CA23246" w14:textId="77777777" w:rsidR="00AD0040" w:rsidRPr="00E41DEB" w:rsidRDefault="00F67EBF" w:rsidP="00AD0040">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Meeldetuletus peab sisaldama täiendavat maksetä</w:t>
      </w:r>
      <w:r w:rsidR="00AD0040" w:rsidRPr="00E41DEB">
        <w:rPr>
          <w:rFonts w:ascii="Times New Roman" w:hAnsi="Times New Roman"/>
          <w:sz w:val="24"/>
          <w:szCs w:val="24"/>
        </w:rPr>
        <w:t>htaega, mis on maksimaalselt 30</w:t>
      </w:r>
    </w:p>
    <w:p w14:paraId="2CA23247" w14:textId="77777777" w:rsidR="00740E9A" w:rsidRPr="00E41DEB" w:rsidRDefault="00AD0040" w:rsidP="00740E9A">
      <w:pPr>
        <w:autoSpaceDE w:val="0"/>
        <w:autoSpaceDN w:val="0"/>
        <w:adjustRightInd w:val="0"/>
        <w:spacing w:after="0" w:line="240" w:lineRule="auto"/>
        <w:ind w:left="142"/>
        <w:jc w:val="both"/>
        <w:rPr>
          <w:rFonts w:ascii="Times New Roman" w:hAnsi="Times New Roman"/>
          <w:sz w:val="24"/>
          <w:szCs w:val="24"/>
        </w:rPr>
      </w:pPr>
      <w:r w:rsidRPr="00E41DEB">
        <w:rPr>
          <w:rFonts w:ascii="Times New Roman" w:hAnsi="Times New Roman"/>
          <w:sz w:val="24"/>
          <w:szCs w:val="24"/>
        </w:rPr>
        <w:t xml:space="preserve">            </w:t>
      </w:r>
      <w:r w:rsidR="00F67EBF" w:rsidRPr="00E41DEB">
        <w:rPr>
          <w:rFonts w:ascii="Times New Roman" w:hAnsi="Times New Roman"/>
          <w:sz w:val="24"/>
          <w:szCs w:val="24"/>
        </w:rPr>
        <w:t>kalendripäeva, ja rakendatavaid sanktsioone järelmaksunõude mittemaksmise korral.</w:t>
      </w:r>
    </w:p>
    <w:p w14:paraId="2CA23248" w14:textId="77777777" w:rsidR="00740E9A" w:rsidRPr="00E41DEB" w:rsidRDefault="00740E9A" w:rsidP="00740E9A">
      <w:pPr>
        <w:autoSpaceDE w:val="0"/>
        <w:autoSpaceDN w:val="0"/>
        <w:adjustRightInd w:val="0"/>
        <w:spacing w:after="0" w:line="240" w:lineRule="auto"/>
        <w:ind w:left="142"/>
        <w:jc w:val="both"/>
        <w:rPr>
          <w:rFonts w:ascii="Times New Roman" w:hAnsi="Times New Roman"/>
          <w:sz w:val="24"/>
          <w:szCs w:val="24"/>
        </w:rPr>
      </w:pPr>
    </w:p>
    <w:p w14:paraId="2CA23249" w14:textId="77777777" w:rsidR="00740E9A" w:rsidRPr="00E41DEB" w:rsidRDefault="00F67EBF" w:rsidP="00740E9A">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Kui võlgnik ei ole tasunud võlgnevust pärast tähtk</w:t>
      </w:r>
      <w:r w:rsidR="00740E9A" w:rsidRPr="00E41DEB">
        <w:rPr>
          <w:rFonts w:ascii="Times New Roman" w:hAnsi="Times New Roman"/>
          <w:sz w:val="24"/>
          <w:szCs w:val="24"/>
        </w:rPr>
        <w:t>irjaga saadetud meeldetuletuses</w:t>
      </w:r>
    </w:p>
    <w:p w14:paraId="2CA2324A" w14:textId="77777777" w:rsidR="00740E9A" w:rsidRPr="00E41DEB" w:rsidRDefault="00F67EBF" w:rsidP="00740E9A">
      <w:pPr>
        <w:pStyle w:val="ListParagraph"/>
        <w:autoSpaceDE w:val="0"/>
        <w:autoSpaceDN w:val="0"/>
        <w:adjustRightInd w:val="0"/>
        <w:spacing w:after="0" w:line="240" w:lineRule="auto"/>
        <w:ind w:left="862"/>
        <w:jc w:val="both"/>
        <w:rPr>
          <w:rFonts w:ascii="Times New Roman" w:hAnsi="Times New Roman"/>
          <w:sz w:val="24"/>
          <w:szCs w:val="24"/>
        </w:rPr>
      </w:pPr>
      <w:r w:rsidRPr="00E41DEB">
        <w:rPr>
          <w:rFonts w:ascii="Times New Roman" w:hAnsi="Times New Roman"/>
          <w:sz w:val="24"/>
          <w:szCs w:val="24"/>
        </w:rPr>
        <w:t>märgitud tähtajaks, võetakse tarvitusele abinõud võla sissenõudmiseks. Sissenõudmine toimub kogu väljaostuvõla ulatuses lepingus sätestatud korras täitemenetluse seadustiku ja maareformi seaduses sätestatud nõuete kohaselt või tähtajaks tasumata võla puhul tsiviilkohtumenetluse seadustiku sätete kohaselt.</w:t>
      </w:r>
    </w:p>
    <w:p w14:paraId="2CA2324B" w14:textId="77777777" w:rsidR="00740E9A" w:rsidRPr="00C1407B" w:rsidRDefault="00740E9A" w:rsidP="00740E9A">
      <w:pPr>
        <w:pStyle w:val="ListParagraph"/>
        <w:autoSpaceDE w:val="0"/>
        <w:autoSpaceDN w:val="0"/>
        <w:adjustRightInd w:val="0"/>
        <w:spacing w:after="0" w:line="240" w:lineRule="auto"/>
        <w:ind w:left="862"/>
        <w:jc w:val="both"/>
        <w:rPr>
          <w:rFonts w:ascii="Times New Roman" w:hAnsi="Times New Roman"/>
          <w:color w:val="0070C0"/>
          <w:sz w:val="24"/>
          <w:szCs w:val="24"/>
        </w:rPr>
      </w:pPr>
    </w:p>
    <w:p w14:paraId="2CA2324C" w14:textId="77777777" w:rsidR="00740E9A" w:rsidRPr="00E41DEB" w:rsidRDefault="00F67EBF" w:rsidP="00740E9A">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Bilansipäeva ja hüpoteegiga tagatud kinnisasja võõ</w:t>
      </w:r>
      <w:r w:rsidR="00740E9A" w:rsidRPr="00E41DEB">
        <w:rPr>
          <w:rFonts w:ascii="Times New Roman" w:hAnsi="Times New Roman"/>
          <w:sz w:val="24"/>
          <w:szCs w:val="24"/>
        </w:rPr>
        <w:t>randamisel võla üleandmise</w:t>
      </w:r>
    </w:p>
    <w:p w14:paraId="2CA2324D" w14:textId="77777777" w:rsidR="00740E9A" w:rsidRPr="00E41DEB" w:rsidRDefault="00F67EBF" w:rsidP="00740E9A">
      <w:pPr>
        <w:pStyle w:val="ListParagraph"/>
        <w:autoSpaceDE w:val="0"/>
        <w:autoSpaceDN w:val="0"/>
        <w:adjustRightInd w:val="0"/>
        <w:spacing w:after="0" w:line="240" w:lineRule="auto"/>
        <w:ind w:left="862"/>
        <w:jc w:val="both"/>
        <w:rPr>
          <w:rFonts w:ascii="Times New Roman" w:hAnsi="Times New Roman"/>
          <w:sz w:val="24"/>
          <w:szCs w:val="24"/>
        </w:rPr>
      </w:pPr>
      <w:r w:rsidRPr="00E41DEB">
        <w:rPr>
          <w:rFonts w:ascii="Times New Roman" w:hAnsi="Times New Roman"/>
          <w:sz w:val="24"/>
          <w:szCs w:val="24"/>
        </w:rPr>
        <w:t>kuupäeva seisuga hinnatakse järelmaksunõuete laekumise tõenäosust ja kajastatakse allahindlused.</w:t>
      </w:r>
    </w:p>
    <w:p w14:paraId="2CA2324E" w14:textId="77777777" w:rsidR="007900F2" w:rsidRPr="00E41DEB" w:rsidRDefault="007900F2" w:rsidP="00740E9A">
      <w:pPr>
        <w:pStyle w:val="ListParagraph"/>
        <w:autoSpaceDE w:val="0"/>
        <w:autoSpaceDN w:val="0"/>
        <w:adjustRightInd w:val="0"/>
        <w:spacing w:after="0" w:line="240" w:lineRule="auto"/>
        <w:ind w:left="862"/>
        <w:jc w:val="both"/>
        <w:rPr>
          <w:rFonts w:ascii="Times New Roman" w:hAnsi="Times New Roman"/>
          <w:sz w:val="24"/>
          <w:szCs w:val="24"/>
        </w:rPr>
      </w:pPr>
    </w:p>
    <w:p w14:paraId="2CA2324F" w14:textId="77777777" w:rsidR="00F67EBF" w:rsidRPr="00E41DEB" w:rsidRDefault="00F67EBF" w:rsidP="00B86553">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Iga järelmaksunõude laekumise tõenäosust hinnatakse eraldi. Nõude hindamisel võetakse arvesse nii bilansipäevaks teadaolevaid kui ka bilansipäeva järel kuni aruande (saldoandmiku)</w:t>
      </w:r>
      <w:r w:rsidR="00740E9A" w:rsidRPr="00E41DEB">
        <w:rPr>
          <w:rFonts w:ascii="Times New Roman" w:hAnsi="Times New Roman"/>
          <w:sz w:val="24"/>
          <w:szCs w:val="24"/>
        </w:rPr>
        <w:t xml:space="preserve"> </w:t>
      </w:r>
      <w:r w:rsidRPr="00E41DEB">
        <w:rPr>
          <w:rFonts w:ascii="Times New Roman" w:hAnsi="Times New Roman"/>
          <w:sz w:val="24"/>
          <w:szCs w:val="24"/>
        </w:rPr>
        <w:t>koostamiseni selgunud asjaolusid, mis võivad mõjutada nõude laekumise tõenäosust.</w:t>
      </w:r>
    </w:p>
    <w:p w14:paraId="2CA23250" w14:textId="77777777" w:rsidR="00F67EBF" w:rsidRPr="00C1407B" w:rsidRDefault="00F67EBF" w:rsidP="00F67EBF">
      <w:pPr>
        <w:autoSpaceDE w:val="0"/>
        <w:autoSpaceDN w:val="0"/>
        <w:adjustRightInd w:val="0"/>
        <w:spacing w:after="0" w:line="240" w:lineRule="auto"/>
        <w:jc w:val="both"/>
        <w:rPr>
          <w:rFonts w:ascii="Times New Roman" w:hAnsi="Times New Roman"/>
          <w:color w:val="0070C0"/>
          <w:sz w:val="20"/>
          <w:szCs w:val="20"/>
        </w:rPr>
      </w:pPr>
    </w:p>
    <w:p w14:paraId="2CA23251" w14:textId="77777777" w:rsidR="007900F2" w:rsidRPr="00E41DEB" w:rsidRDefault="00F67EBF" w:rsidP="00B86553">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Asjaolud, mille alusel hinnatakse järelmaksunõuete</w:t>
      </w:r>
      <w:r w:rsidR="007900F2" w:rsidRPr="00E41DEB">
        <w:rPr>
          <w:rFonts w:ascii="Times New Roman" w:hAnsi="Times New Roman"/>
          <w:sz w:val="24"/>
          <w:szCs w:val="24"/>
        </w:rPr>
        <w:t xml:space="preserve"> laekumise ebatõenäolisust, on:</w:t>
      </w:r>
    </w:p>
    <w:p w14:paraId="2CA23252" w14:textId="77777777" w:rsidR="00F67EBF" w:rsidRPr="00E41DEB" w:rsidRDefault="00F67EBF" w:rsidP="00BE5D9A">
      <w:pPr>
        <w:pStyle w:val="ListParagraph"/>
        <w:numPr>
          <w:ilvl w:val="0"/>
          <w:numId w:val="38"/>
        </w:numPr>
        <w:autoSpaceDE w:val="0"/>
        <w:autoSpaceDN w:val="0"/>
        <w:adjustRightInd w:val="0"/>
        <w:spacing w:after="0" w:line="240" w:lineRule="auto"/>
        <w:ind w:left="851"/>
        <w:jc w:val="both"/>
        <w:rPr>
          <w:rFonts w:ascii="Times New Roman" w:hAnsi="Times New Roman"/>
          <w:sz w:val="24"/>
          <w:szCs w:val="24"/>
        </w:rPr>
      </w:pPr>
      <w:r w:rsidRPr="00E41DEB">
        <w:rPr>
          <w:rFonts w:ascii="Times New Roman" w:hAnsi="Times New Roman"/>
          <w:sz w:val="24"/>
          <w:szCs w:val="24"/>
        </w:rPr>
        <w:t>võlgnikule on saadetud meeldetuletuskiri ja võlg ei ole tasutud ettenähtud tähtajaks;</w:t>
      </w:r>
    </w:p>
    <w:p w14:paraId="2CA23253" w14:textId="77777777" w:rsidR="00F67EBF" w:rsidRPr="00E41DEB" w:rsidRDefault="00F67EBF" w:rsidP="00BE5D9A">
      <w:pPr>
        <w:pStyle w:val="ListParagraph"/>
        <w:numPr>
          <w:ilvl w:val="0"/>
          <w:numId w:val="38"/>
        </w:numPr>
        <w:autoSpaceDE w:val="0"/>
        <w:autoSpaceDN w:val="0"/>
        <w:adjustRightInd w:val="0"/>
        <w:spacing w:after="0" w:line="240" w:lineRule="auto"/>
        <w:ind w:left="851"/>
        <w:jc w:val="both"/>
        <w:rPr>
          <w:rFonts w:ascii="Times New Roman" w:hAnsi="Times New Roman"/>
          <w:sz w:val="24"/>
          <w:szCs w:val="24"/>
        </w:rPr>
      </w:pPr>
      <w:r w:rsidRPr="00E41DEB">
        <w:rPr>
          <w:rFonts w:ascii="Times New Roman" w:hAnsi="Times New Roman"/>
          <w:sz w:val="24"/>
          <w:szCs w:val="24"/>
        </w:rPr>
        <w:t>võlausaldaja on esitanud ostja vastu hagiavalduse;</w:t>
      </w:r>
    </w:p>
    <w:p w14:paraId="2CA23254" w14:textId="77777777" w:rsidR="00F67EBF" w:rsidRPr="00E41DEB" w:rsidRDefault="004807B6" w:rsidP="00BE5D9A">
      <w:pPr>
        <w:pStyle w:val="ListParagraph"/>
        <w:numPr>
          <w:ilvl w:val="0"/>
          <w:numId w:val="38"/>
        </w:numPr>
        <w:autoSpaceDE w:val="0"/>
        <w:autoSpaceDN w:val="0"/>
        <w:adjustRightInd w:val="0"/>
        <w:spacing w:after="0" w:line="240" w:lineRule="auto"/>
        <w:ind w:left="851"/>
        <w:jc w:val="both"/>
        <w:rPr>
          <w:rFonts w:ascii="Times New Roman" w:hAnsi="Times New Roman"/>
          <w:sz w:val="24"/>
          <w:szCs w:val="24"/>
        </w:rPr>
      </w:pPr>
      <w:r w:rsidRPr="00E41DEB">
        <w:rPr>
          <w:rFonts w:ascii="Times New Roman" w:hAnsi="Times New Roman"/>
          <w:sz w:val="24"/>
          <w:szCs w:val="24"/>
        </w:rPr>
        <w:t>v</w:t>
      </w:r>
      <w:r w:rsidR="00F67EBF" w:rsidRPr="00E41DEB">
        <w:rPr>
          <w:rFonts w:ascii="Times New Roman" w:hAnsi="Times New Roman"/>
          <w:sz w:val="24"/>
          <w:szCs w:val="24"/>
        </w:rPr>
        <w:t>õlgniku vastu on algatatud pankroti- või likvideerimismenetlus või välja kuulutatud pankrot või likvideerimine;</w:t>
      </w:r>
    </w:p>
    <w:p w14:paraId="2CA23255" w14:textId="77777777" w:rsidR="00F67EBF" w:rsidRPr="00E41DEB" w:rsidRDefault="00F67EBF" w:rsidP="00BE5D9A">
      <w:pPr>
        <w:pStyle w:val="ListParagraph"/>
        <w:numPr>
          <w:ilvl w:val="0"/>
          <w:numId w:val="38"/>
        </w:numPr>
        <w:autoSpaceDE w:val="0"/>
        <w:autoSpaceDN w:val="0"/>
        <w:adjustRightInd w:val="0"/>
        <w:spacing w:after="0" w:line="240" w:lineRule="auto"/>
        <w:ind w:left="851"/>
        <w:jc w:val="both"/>
        <w:rPr>
          <w:rFonts w:ascii="Times New Roman" w:hAnsi="Times New Roman"/>
          <w:sz w:val="24"/>
          <w:szCs w:val="24"/>
        </w:rPr>
      </w:pPr>
      <w:r w:rsidRPr="00E41DEB">
        <w:rPr>
          <w:rFonts w:ascii="Times New Roman" w:hAnsi="Times New Roman"/>
          <w:sz w:val="24"/>
          <w:szCs w:val="24"/>
        </w:rPr>
        <w:t>maksetähtajast on möödas rohkem kui 365 päeva;</w:t>
      </w:r>
    </w:p>
    <w:p w14:paraId="2CA23256" w14:textId="77777777" w:rsidR="00B86553" w:rsidRPr="00C1407B" w:rsidRDefault="00F67EBF" w:rsidP="00BE5D9A">
      <w:pPr>
        <w:pStyle w:val="ListParagraph"/>
        <w:numPr>
          <w:ilvl w:val="0"/>
          <w:numId w:val="38"/>
        </w:numPr>
        <w:autoSpaceDE w:val="0"/>
        <w:autoSpaceDN w:val="0"/>
        <w:adjustRightInd w:val="0"/>
        <w:spacing w:after="0" w:line="240" w:lineRule="auto"/>
        <w:ind w:left="851"/>
        <w:jc w:val="both"/>
        <w:rPr>
          <w:rFonts w:ascii="Times New Roman" w:hAnsi="Times New Roman"/>
          <w:color w:val="0070C0"/>
          <w:sz w:val="24"/>
          <w:szCs w:val="24"/>
        </w:rPr>
      </w:pPr>
      <w:r w:rsidRPr="00E41DEB">
        <w:rPr>
          <w:rFonts w:ascii="Times New Roman" w:hAnsi="Times New Roman"/>
          <w:sz w:val="24"/>
          <w:szCs w:val="24"/>
        </w:rPr>
        <w:t>muud selgunud asjaolud, mis viitavad sellele, et ostja on muutunud maksejõuetuks</w:t>
      </w:r>
      <w:r w:rsidRPr="00C1407B">
        <w:rPr>
          <w:rFonts w:ascii="Times New Roman" w:hAnsi="Times New Roman"/>
          <w:color w:val="0070C0"/>
          <w:sz w:val="24"/>
          <w:szCs w:val="24"/>
        </w:rPr>
        <w:t>.</w:t>
      </w:r>
      <w:r w:rsidR="00B86553" w:rsidRPr="00C1407B">
        <w:rPr>
          <w:rFonts w:ascii="Times New Roman" w:hAnsi="Times New Roman"/>
          <w:color w:val="0070C0"/>
          <w:sz w:val="24"/>
          <w:szCs w:val="24"/>
        </w:rPr>
        <w:t xml:space="preserve"> </w:t>
      </w:r>
    </w:p>
    <w:p w14:paraId="2CA23257" w14:textId="77777777" w:rsidR="00B86553" w:rsidRPr="00C1407B" w:rsidRDefault="00B86553" w:rsidP="00B86553">
      <w:pPr>
        <w:autoSpaceDE w:val="0"/>
        <w:autoSpaceDN w:val="0"/>
        <w:adjustRightInd w:val="0"/>
        <w:spacing w:after="0" w:line="240" w:lineRule="auto"/>
        <w:jc w:val="both"/>
        <w:rPr>
          <w:rFonts w:ascii="Times New Roman" w:hAnsi="Times New Roman"/>
          <w:color w:val="0070C0"/>
          <w:sz w:val="24"/>
          <w:szCs w:val="24"/>
        </w:rPr>
      </w:pPr>
    </w:p>
    <w:p w14:paraId="2CA23258" w14:textId="77777777" w:rsidR="00BB2024" w:rsidRPr="00E41DEB" w:rsidRDefault="007900F2" w:rsidP="00B86553">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J</w:t>
      </w:r>
      <w:r w:rsidR="00F67EBF" w:rsidRPr="00E41DEB">
        <w:rPr>
          <w:rFonts w:ascii="Times New Roman" w:hAnsi="Times New Roman"/>
          <w:sz w:val="24"/>
          <w:szCs w:val="24"/>
        </w:rPr>
        <w:t>ärelmaksunõude ebatõenäoliselt laekuvaks hindamisel hinnatakse alla nii nõude lühi- kui</w:t>
      </w:r>
      <w:r w:rsidRPr="00E41DEB">
        <w:rPr>
          <w:rFonts w:ascii="Times New Roman" w:hAnsi="Times New Roman"/>
          <w:sz w:val="24"/>
          <w:szCs w:val="24"/>
        </w:rPr>
        <w:t xml:space="preserve"> </w:t>
      </w:r>
      <w:r w:rsidR="00F67EBF" w:rsidRPr="00E41DEB">
        <w:rPr>
          <w:rFonts w:ascii="Times New Roman" w:hAnsi="Times New Roman"/>
          <w:sz w:val="24"/>
          <w:szCs w:val="24"/>
        </w:rPr>
        <w:t>ka pikaajaline osa.</w:t>
      </w:r>
    </w:p>
    <w:p w14:paraId="2CA23259" w14:textId="77777777" w:rsidR="00BB2024" w:rsidRPr="00E41DEB" w:rsidRDefault="00BB2024" w:rsidP="00BB2024">
      <w:pPr>
        <w:autoSpaceDE w:val="0"/>
        <w:autoSpaceDN w:val="0"/>
        <w:adjustRightInd w:val="0"/>
        <w:spacing w:after="0" w:line="240" w:lineRule="auto"/>
        <w:jc w:val="both"/>
        <w:rPr>
          <w:rFonts w:ascii="Times New Roman" w:hAnsi="Times New Roman"/>
          <w:sz w:val="24"/>
          <w:szCs w:val="24"/>
        </w:rPr>
      </w:pPr>
    </w:p>
    <w:p w14:paraId="2CA2325A" w14:textId="4D1D51C4" w:rsidR="00B86553" w:rsidRPr="00E41DEB" w:rsidRDefault="00F67EBF" w:rsidP="00B86553">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t>Järelmaksunõude ebatõenäoliseks tunnistamine vormistatakse aktiga, mille allkirjasta</w:t>
      </w:r>
      <w:r w:rsidR="007900F2" w:rsidRPr="00E41DEB">
        <w:rPr>
          <w:rFonts w:ascii="Times New Roman" w:hAnsi="Times New Roman"/>
          <w:sz w:val="24"/>
          <w:szCs w:val="24"/>
        </w:rPr>
        <w:t xml:space="preserve">b koostaja ja kinnitab </w:t>
      </w:r>
      <w:r w:rsidR="00646CA8" w:rsidRPr="00E41DEB">
        <w:rPr>
          <w:rFonts w:ascii="Times New Roman" w:hAnsi="Times New Roman"/>
          <w:sz w:val="24"/>
          <w:szCs w:val="24"/>
        </w:rPr>
        <w:t>RTK riiginõuete osakonna</w:t>
      </w:r>
      <w:r w:rsidRPr="00E41DEB">
        <w:rPr>
          <w:rFonts w:ascii="Times New Roman" w:hAnsi="Times New Roman"/>
          <w:sz w:val="24"/>
          <w:szCs w:val="24"/>
        </w:rPr>
        <w:t xml:space="preserve"> </w:t>
      </w:r>
      <w:r w:rsidR="00646CA8" w:rsidRPr="00E41DEB">
        <w:rPr>
          <w:rFonts w:ascii="Times New Roman" w:hAnsi="Times New Roman"/>
          <w:sz w:val="24"/>
          <w:szCs w:val="24"/>
        </w:rPr>
        <w:t>juhataja</w:t>
      </w:r>
      <w:r w:rsidR="00BB2024" w:rsidRPr="00E41DEB">
        <w:rPr>
          <w:rFonts w:ascii="Times New Roman" w:hAnsi="Times New Roman"/>
          <w:sz w:val="24"/>
          <w:szCs w:val="24"/>
        </w:rPr>
        <w:t>.</w:t>
      </w:r>
    </w:p>
    <w:p w14:paraId="2CA2325B" w14:textId="77777777" w:rsidR="00B86553" w:rsidRPr="00E41DEB" w:rsidRDefault="00B86553" w:rsidP="00B86553">
      <w:pPr>
        <w:pStyle w:val="ListParagraph"/>
        <w:rPr>
          <w:rFonts w:ascii="Times New Roman" w:hAnsi="Times New Roman"/>
          <w:sz w:val="24"/>
          <w:szCs w:val="24"/>
        </w:rPr>
      </w:pPr>
    </w:p>
    <w:p w14:paraId="2CA2325C" w14:textId="77777777" w:rsidR="007900F2" w:rsidRPr="00E41DEB" w:rsidRDefault="00F67EBF" w:rsidP="00B86553">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E41DEB">
        <w:rPr>
          <w:rFonts w:ascii="Times New Roman" w:hAnsi="Times New Roman"/>
          <w:sz w:val="24"/>
          <w:szCs w:val="24"/>
        </w:rPr>
        <w:lastRenderedPageBreak/>
        <w:t>Kui järgmisel perioodil selgub, et varem tehtud hi</w:t>
      </w:r>
      <w:r w:rsidR="007900F2" w:rsidRPr="00E41DEB">
        <w:rPr>
          <w:rFonts w:ascii="Times New Roman" w:hAnsi="Times New Roman"/>
          <w:sz w:val="24"/>
          <w:szCs w:val="24"/>
        </w:rPr>
        <w:t>nnang ebatõenäoliselt laekuvate</w:t>
      </w:r>
    </w:p>
    <w:p w14:paraId="2CA2325D" w14:textId="77777777" w:rsidR="00B86553" w:rsidRPr="00E41DEB" w:rsidRDefault="00B86553" w:rsidP="00B86553">
      <w:pPr>
        <w:autoSpaceDE w:val="0"/>
        <w:autoSpaceDN w:val="0"/>
        <w:adjustRightInd w:val="0"/>
        <w:spacing w:after="0" w:line="240" w:lineRule="auto"/>
        <w:ind w:left="270"/>
        <w:jc w:val="both"/>
        <w:rPr>
          <w:rFonts w:ascii="Times New Roman" w:hAnsi="Times New Roman"/>
          <w:sz w:val="24"/>
          <w:szCs w:val="24"/>
        </w:rPr>
      </w:pPr>
      <w:r w:rsidRPr="00E41DEB">
        <w:rPr>
          <w:rFonts w:ascii="Times New Roman" w:hAnsi="Times New Roman"/>
          <w:sz w:val="24"/>
          <w:szCs w:val="24"/>
        </w:rPr>
        <w:t xml:space="preserve">          </w:t>
      </w:r>
      <w:r w:rsidR="00F67EBF" w:rsidRPr="00E41DEB">
        <w:rPr>
          <w:rFonts w:ascii="Times New Roman" w:hAnsi="Times New Roman"/>
          <w:sz w:val="24"/>
          <w:szCs w:val="24"/>
        </w:rPr>
        <w:t xml:space="preserve">järelmaksunõuete summa kohta on muutunud, kajastatakse see hinnangu muutuse </w:t>
      </w:r>
      <w:r w:rsidR="00BB2024" w:rsidRPr="00E41DEB">
        <w:rPr>
          <w:rFonts w:ascii="Times New Roman" w:hAnsi="Times New Roman"/>
          <w:sz w:val="24"/>
          <w:szCs w:val="24"/>
        </w:rPr>
        <w:t xml:space="preserve">                       </w:t>
      </w:r>
      <w:r w:rsidRPr="00E41DEB">
        <w:rPr>
          <w:rFonts w:ascii="Times New Roman" w:hAnsi="Times New Roman"/>
          <w:sz w:val="24"/>
          <w:szCs w:val="24"/>
        </w:rPr>
        <w:t xml:space="preserve">           </w:t>
      </w:r>
    </w:p>
    <w:p w14:paraId="2CA2325E" w14:textId="77777777" w:rsidR="008E7E2B" w:rsidRPr="00E41DEB" w:rsidRDefault="00B86553" w:rsidP="00B86553">
      <w:pPr>
        <w:autoSpaceDE w:val="0"/>
        <w:autoSpaceDN w:val="0"/>
        <w:adjustRightInd w:val="0"/>
        <w:spacing w:after="0" w:line="240" w:lineRule="auto"/>
        <w:ind w:left="270"/>
        <w:jc w:val="both"/>
        <w:rPr>
          <w:rFonts w:ascii="Times New Roman" w:hAnsi="Times New Roman"/>
          <w:sz w:val="24"/>
          <w:szCs w:val="24"/>
        </w:rPr>
      </w:pPr>
      <w:r w:rsidRPr="00E41DEB">
        <w:rPr>
          <w:rFonts w:ascii="Times New Roman" w:hAnsi="Times New Roman"/>
          <w:sz w:val="24"/>
          <w:szCs w:val="24"/>
        </w:rPr>
        <w:t xml:space="preserve">          </w:t>
      </w:r>
      <w:r w:rsidR="00F67EBF" w:rsidRPr="00E41DEB">
        <w:rPr>
          <w:rFonts w:ascii="Times New Roman" w:hAnsi="Times New Roman"/>
          <w:sz w:val="24"/>
          <w:szCs w:val="24"/>
        </w:rPr>
        <w:t>perioodis kulu muutusena. Hinnangu muutus vormistatakse aktiga.</w:t>
      </w:r>
    </w:p>
    <w:p w14:paraId="2CA2325F" w14:textId="77777777" w:rsidR="008E7E2B" w:rsidRPr="00E41DEB" w:rsidRDefault="008E7E2B" w:rsidP="008E7E2B">
      <w:pPr>
        <w:autoSpaceDE w:val="0"/>
        <w:autoSpaceDN w:val="0"/>
        <w:adjustRightInd w:val="0"/>
        <w:spacing w:after="0" w:line="240" w:lineRule="auto"/>
        <w:jc w:val="both"/>
        <w:rPr>
          <w:rFonts w:ascii="Times New Roman" w:hAnsi="Times New Roman"/>
          <w:sz w:val="24"/>
          <w:szCs w:val="24"/>
        </w:rPr>
      </w:pPr>
    </w:p>
    <w:p w14:paraId="2CA23260" w14:textId="77777777" w:rsidR="00926427" w:rsidRPr="009B5120" w:rsidRDefault="00F67EBF" w:rsidP="00926427">
      <w:pPr>
        <w:pStyle w:val="ListParagraph"/>
        <w:numPr>
          <w:ilvl w:val="2"/>
          <w:numId w:val="34"/>
        </w:numPr>
        <w:autoSpaceDE w:val="0"/>
        <w:autoSpaceDN w:val="0"/>
        <w:adjustRightInd w:val="0"/>
        <w:spacing w:after="0" w:line="240" w:lineRule="auto"/>
        <w:jc w:val="both"/>
        <w:rPr>
          <w:rFonts w:ascii="Times New Roman" w:hAnsi="Times New Roman"/>
          <w:sz w:val="24"/>
          <w:szCs w:val="24"/>
        </w:rPr>
      </w:pPr>
      <w:r w:rsidRPr="009B5120">
        <w:rPr>
          <w:rFonts w:ascii="Times New Roman" w:hAnsi="Times New Roman"/>
          <w:sz w:val="24"/>
          <w:szCs w:val="24"/>
        </w:rPr>
        <w:t>Ebatõenäoliseks arvatud järelmaksunõude laekumisel n</w:t>
      </w:r>
      <w:r w:rsidR="00A14BB7" w:rsidRPr="009B5120">
        <w:rPr>
          <w:rFonts w:ascii="Times New Roman" w:hAnsi="Times New Roman"/>
          <w:sz w:val="24"/>
          <w:szCs w:val="24"/>
        </w:rPr>
        <w:t xml:space="preserve">äidatakse varem kajastatud </w:t>
      </w:r>
      <w:r w:rsidR="00B86553" w:rsidRPr="009B5120">
        <w:rPr>
          <w:rFonts w:ascii="Times New Roman" w:hAnsi="Times New Roman"/>
          <w:sz w:val="24"/>
          <w:szCs w:val="24"/>
        </w:rPr>
        <w:t xml:space="preserve">  </w:t>
      </w:r>
    </w:p>
    <w:p w14:paraId="2CA23261" w14:textId="77777777" w:rsidR="00926427" w:rsidRPr="009B5120" w:rsidRDefault="00926427" w:rsidP="00926427">
      <w:pPr>
        <w:autoSpaceDE w:val="0"/>
        <w:autoSpaceDN w:val="0"/>
        <w:adjustRightInd w:val="0"/>
        <w:spacing w:after="0" w:line="240" w:lineRule="auto"/>
        <w:jc w:val="both"/>
        <w:rPr>
          <w:rFonts w:ascii="Times New Roman" w:hAnsi="Times New Roman"/>
          <w:sz w:val="24"/>
          <w:szCs w:val="24"/>
        </w:rPr>
      </w:pPr>
      <w:r w:rsidRPr="009B5120">
        <w:rPr>
          <w:rFonts w:ascii="Times New Roman" w:hAnsi="Times New Roman"/>
          <w:sz w:val="24"/>
          <w:szCs w:val="24"/>
        </w:rPr>
        <w:t xml:space="preserve">              </w:t>
      </w:r>
      <w:r w:rsidR="00B86553" w:rsidRPr="009B5120">
        <w:rPr>
          <w:rFonts w:ascii="Times New Roman" w:hAnsi="Times New Roman"/>
          <w:sz w:val="24"/>
          <w:szCs w:val="24"/>
        </w:rPr>
        <w:t xml:space="preserve"> </w:t>
      </w:r>
      <w:r w:rsidR="00A14BB7" w:rsidRPr="009B5120">
        <w:rPr>
          <w:rFonts w:ascii="Times New Roman" w:hAnsi="Times New Roman"/>
          <w:sz w:val="24"/>
          <w:szCs w:val="24"/>
        </w:rPr>
        <w:t xml:space="preserve">kulu </w:t>
      </w:r>
      <w:r w:rsidR="00F67EBF" w:rsidRPr="009B5120">
        <w:rPr>
          <w:rFonts w:ascii="Times New Roman" w:hAnsi="Times New Roman"/>
          <w:sz w:val="24"/>
          <w:szCs w:val="24"/>
        </w:rPr>
        <w:t xml:space="preserve">vähendamist perioodis, mil laekumine toimus, ning ühtlasi vähendatakse nii </w:t>
      </w:r>
      <w:r w:rsidRPr="009B5120">
        <w:rPr>
          <w:rFonts w:ascii="Times New Roman" w:hAnsi="Times New Roman"/>
          <w:sz w:val="24"/>
          <w:szCs w:val="24"/>
        </w:rPr>
        <w:t xml:space="preserve">  </w:t>
      </w:r>
    </w:p>
    <w:p w14:paraId="2CA23262" w14:textId="77777777" w:rsidR="00F67EBF" w:rsidRPr="009B5120" w:rsidRDefault="00926427" w:rsidP="00926427">
      <w:pPr>
        <w:autoSpaceDE w:val="0"/>
        <w:autoSpaceDN w:val="0"/>
        <w:adjustRightInd w:val="0"/>
        <w:spacing w:after="0" w:line="240" w:lineRule="auto"/>
        <w:jc w:val="both"/>
        <w:rPr>
          <w:rFonts w:ascii="Times New Roman" w:hAnsi="Times New Roman"/>
          <w:sz w:val="24"/>
          <w:szCs w:val="24"/>
        </w:rPr>
      </w:pPr>
      <w:r w:rsidRPr="009B5120">
        <w:rPr>
          <w:rFonts w:ascii="Times New Roman" w:hAnsi="Times New Roman"/>
          <w:sz w:val="24"/>
          <w:szCs w:val="24"/>
        </w:rPr>
        <w:t xml:space="preserve">               </w:t>
      </w:r>
      <w:r w:rsidR="00F67EBF" w:rsidRPr="009B5120">
        <w:rPr>
          <w:rFonts w:ascii="Times New Roman" w:hAnsi="Times New Roman"/>
          <w:sz w:val="24"/>
          <w:szCs w:val="24"/>
        </w:rPr>
        <w:t>nõude enda kui selle kontrakonto saldot.</w:t>
      </w:r>
    </w:p>
    <w:p w14:paraId="2CA23263" w14:textId="77777777" w:rsidR="004060AF" w:rsidRDefault="004060AF" w:rsidP="0003485B">
      <w:pPr>
        <w:pStyle w:val="Default"/>
        <w:jc w:val="both"/>
        <w:rPr>
          <w:color w:val="FF0000"/>
        </w:rPr>
      </w:pPr>
    </w:p>
    <w:p w14:paraId="7A022064" w14:textId="77777777" w:rsidR="00857BE2" w:rsidRPr="00B60822" w:rsidRDefault="009B5120" w:rsidP="00AE6F21">
      <w:pPr>
        <w:pStyle w:val="ListParagraph"/>
        <w:numPr>
          <w:ilvl w:val="2"/>
          <w:numId w:val="34"/>
        </w:numPr>
        <w:rPr>
          <w:rFonts w:ascii="Times New Roman" w:hAnsi="Times New Roman"/>
          <w:sz w:val="24"/>
          <w:szCs w:val="24"/>
        </w:rPr>
      </w:pPr>
      <w:r w:rsidRPr="00B60822">
        <w:rPr>
          <w:rFonts w:ascii="Times New Roman" w:hAnsi="Times New Roman"/>
          <w:sz w:val="24"/>
          <w:szCs w:val="24"/>
        </w:rPr>
        <w:t>Asjaolud, mille alusel hinnatakse järelmaksunõuete hindamist lootusetuks:</w:t>
      </w:r>
    </w:p>
    <w:p w14:paraId="2974840E" w14:textId="78D6AB0F" w:rsidR="00785B62" w:rsidRPr="00B60822" w:rsidRDefault="009B5120" w:rsidP="00785B62">
      <w:pPr>
        <w:pStyle w:val="ListParagraph"/>
        <w:ind w:left="862"/>
        <w:rPr>
          <w:rFonts w:ascii="Times New Roman" w:hAnsi="Times New Roman"/>
          <w:sz w:val="24"/>
          <w:szCs w:val="24"/>
        </w:rPr>
      </w:pPr>
      <w:r w:rsidRPr="00B60822">
        <w:rPr>
          <w:rFonts w:ascii="Times New Roman" w:hAnsi="Times New Roman"/>
          <w:sz w:val="24"/>
          <w:szCs w:val="24"/>
        </w:rPr>
        <w:t>1) pankroti- või likvideerimismenetluse lõppemine, kus väljama</w:t>
      </w:r>
      <w:r w:rsidR="00AE6F21" w:rsidRPr="00B60822">
        <w:rPr>
          <w:rFonts w:ascii="Times New Roman" w:hAnsi="Times New Roman"/>
          <w:sz w:val="24"/>
          <w:szCs w:val="24"/>
        </w:rPr>
        <w:t xml:space="preserve">ksed on tehtud kogu ulatuses       </w:t>
      </w:r>
      <w:r w:rsidRPr="00B60822">
        <w:rPr>
          <w:rFonts w:ascii="Times New Roman" w:hAnsi="Times New Roman"/>
          <w:sz w:val="24"/>
          <w:szCs w:val="24"/>
        </w:rPr>
        <w:t>kõigile võlausaldajatele ning realiseeritud vara polnud pii</w:t>
      </w:r>
      <w:r w:rsidR="00AE6F21" w:rsidRPr="00B60822">
        <w:rPr>
          <w:rFonts w:ascii="Times New Roman" w:hAnsi="Times New Roman"/>
          <w:sz w:val="24"/>
          <w:szCs w:val="24"/>
        </w:rPr>
        <w:t xml:space="preserve">sav kõigi võlausaldajate nõuete    </w:t>
      </w:r>
      <w:r w:rsidR="00857BE2" w:rsidRPr="00B60822">
        <w:rPr>
          <w:rFonts w:ascii="Times New Roman" w:hAnsi="Times New Roman"/>
          <w:sz w:val="24"/>
          <w:szCs w:val="24"/>
        </w:rPr>
        <w:t>rahuldamiseks</w:t>
      </w:r>
    </w:p>
    <w:p w14:paraId="16E504B6" w14:textId="5E6D5D00" w:rsidR="00857BE2" w:rsidRPr="00B60822" w:rsidRDefault="009B5120" w:rsidP="00785B62">
      <w:pPr>
        <w:pStyle w:val="ListParagraph"/>
        <w:ind w:left="862"/>
        <w:rPr>
          <w:rFonts w:ascii="Times New Roman" w:hAnsi="Times New Roman"/>
          <w:sz w:val="24"/>
          <w:szCs w:val="24"/>
        </w:rPr>
      </w:pPr>
      <w:r w:rsidRPr="00B60822">
        <w:rPr>
          <w:rFonts w:ascii="Times New Roman" w:hAnsi="Times New Roman"/>
          <w:sz w:val="24"/>
          <w:szCs w:val="24"/>
        </w:rPr>
        <w:t>2) pärimismenetluse lõppemine, kus loobutakse nii varast kui s</w:t>
      </w:r>
      <w:r w:rsidR="00AE6F21" w:rsidRPr="00B60822">
        <w:rPr>
          <w:rFonts w:ascii="Times New Roman" w:hAnsi="Times New Roman"/>
          <w:sz w:val="24"/>
          <w:szCs w:val="24"/>
        </w:rPr>
        <w:t xml:space="preserve">ellega seotud kohustusest riigi    </w:t>
      </w:r>
      <w:r w:rsidR="00857BE2" w:rsidRPr="00B60822">
        <w:rPr>
          <w:rFonts w:ascii="Times New Roman" w:hAnsi="Times New Roman"/>
          <w:sz w:val="24"/>
          <w:szCs w:val="24"/>
        </w:rPr>
        <w:t>kasuks</w:t>
      </w:r>
    </w:p>
    <w:p w14:paraId="4BA194FB" w14:textId="2495C143" w:rsidR="00857BE2" w:rsidRPr="00B60822" w:rsidRDefault="009B5120" w:rsidP="00857BE2">
      <w:pPr>
        <w:pStyle w:val="ListParagraph"/>
        <w:ind w:left="862"/>
        <w:rPr>
          <w:rFonts w:ascii="Times New Roman" w:hAnsi="Times New Roman"/>
          <w:sz w:val="24"/>
          <w:szCs w:val="24"/>
        </w:rPr>
      </w:pPr>
      <w:r w:rsidRPr="00B60822">
        <w:rPr>
          <w:rFonts w:ascii="Times New Roman" w:hAnsi="Times New Roman"/>
          <w:sz w:val="24"/>
          <w:szCs w:val="24"/>
        </w:rPr>
        <w:t>3) isiku pankroti väljakuulutamise järgselt</w:t>
      </w:r>
      <w:r w:rsidR="00857BE2" w:rsidRPr="00B60822">
        <w:rPr>
          <w:rFonts w:ascii="Times New Roman" w:hAnsi="Times New Roman"/>
          <w:sz w:val="24"/>
          <w:szCs w:val="24"/>
        </w:rPr>
        <w:t xml:space="preserve"> nõuete struktuuri korrastamine</w:t>
      </w:r>
    </w:p>
    <w:p w14:paraId="6E01E831" w14:textId="2023EF46" w:rsidR="00BD4698" w:rsidRPr="00B60822" w:rsidRDefault="009B5120" w:rsidP="00BD4698">
      <w:pPr>
        <w:pStyle w:val="ListParagraph"/>
        <w:ind w:left="862"/>
        <w:rPr>
          <w:rFonts w:ascii="Times New Roman" w:hAnsi="Times New Roman"/>
          <w:sz w:val="24"/>
          <w:szCs w:val="24"/>
        </w:rPr>
      </w:pPr>
      <w:r w:rsidRPr="00B60822">
        <w:rPr>
          <w:rFonts w:ascii="Times New Roman" w:hAnsi="Times New Roman"/>
          <w:sz w:val="24"/>
          <w:szCs w:val="24"/>
        </w:rPr>
        <w:t>4) täite- või võlamenetlusse</w:t>
      </w:r>
      <w:r w:rsidR="00857BE2" w:rsidRPr="00B60822">
        <w:rPr>
          <w:rFonts w:ascii="Times New Roman" w:hAnsi="Times New Roman"/>
          <w:sz w:val="24"/>
          <w:szCs w:val="24"/>
        </w:rPr>
        <w:t xml:space="preserve"> pöördumise tähtaegade aegumine.</w:t>
      </w:r>
    </w:p>
    <w:p w14:paraId="51CA4BD7" w14:textId="77777777" w:rsidR="00BD4698" w:rsidRPr="00B60822" w:rsidRDefault="00BD4698" w:rsidP="00BD4698">
      <w:pPr>
        <w:pStyle w:val="ListParagraph"/>
        <w:ind w:left="862"/>
        <w:rPr>
          <w:rFonts w:ascii="Times New Roman" w:hAnsi="Times New Roman"/>
          <w:sz w:val="24"/>
          <w:szCs w:val="24"/>
        </w:rPr>
      </w:pPr>
    </w:p>
    <w:p w14:paraId="6CD4501C" w14:textId="34FB52E7" w:rsidR="006C7381" w:rsidRPr="00B60822" w:rsidRDefault="006C7381" w:rsidP="009B5120">
      <w:pPr>
        <w:pStyle w:val="ListParagraph"/>
        <w:numPr>
          <w:ilvl w:val="2"/>
          <w:numId w:val="34"/>
        </w:numPr>
        <w:rPr>
          <w:rFonts w:ascii="Times New Roman" w:hAnsi="Times New Roman"/>
          <w:iCs/>
          <w:sz w:val="24"/>
          <w:szCs w:val="24"/>
        </w:rPr>
      </w:pPr>
      <w:r w:rsidRPr="00B60822">
        <w:rPr>
          <w:rFonts w:ascii="Times New Roman" w:hAnsi="Times New Roman"/>
          <w:iCs/>
          <w:sz w:val="24"/>
          <w:szCs w:val="24"/>
        </w:rPr>
        <w:t xml:space="preserve">Järelmaksunõuete lootusetuks kandmise akti vormistab keskus ja kinnitab keskuse   </w:t>
      </w:r>
      <w:r w:rsidR="00BB4C8B" w:rsidRPr="00B60822">
        <w:rPr>
          <w:rFonts w:ascii="Times New Roman" w:hAnsi="Times New Roman"/>
          <w:iCs/>
          <w:sz w:val="24"/>
          <w:szCs w:val="24"/>
        </w:rPr>
        <w:t xml:space="preserve">       </w:t>
      </w:r>
      <w:r w:rsidRPr="00B60822">
        <w:rPr>
          <w:rFonts w:ascii="Times New Roman" w:hAnsi="Times New Roman"/>
          <w:iCs/>
          <w:sz w:val="24"/>
          <w:szCs w:val="24"/>
        </w:rPr>
        <w:t>peadirektor. Akt allkirjastatakse riiginõuete osakonnajuhataja, maareformi nõuete talituse juhataja ja koostaja poolt. Akti kinnitamise järgselt teostatakse vajalikud kanded MaaIS infosüsteemis. Lootusetuks hinnatud nõude laekumisel taastatakse nõue tegelikult laekunud summa ulatuses</w:t>
      </w:r>
      <w:r w:rsidRPr="00B60822">
        <w:rPr>
          <w:rFonts w:ascii="Times New Roman" w:hAnsi="Times New Roman"/>
          <w:i/>
          <w:iCs/>
          <w:sz w:val="24"/>
          <w:szCs w:val="24"/>
        </w:rPr>
        <w:t>.</w:t>
      </w:r>
    </w:p>
    <w:sectPr w:rsidR="006C7381" w:rsidRPr="00B60822" w:rsidSect="00E166C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23266" w14:textId="77777777" w:rsidR="00087B2B" w:rsidRDefault="00087B2B" w:rsidP="00637585">
      <w:pPr>
        <w:spacing w:after="0" w:line="240" w:lineRule="auto"/>
      </w:pPr>
      <w:r>
        <w:separator/>
      </w:r>
    </w:p>
  </w:endnote>
  <w:endnote w:type="continuationSeparator" w:id="0">
    <w:p w14:paraId="2CA23267" w14:textId="77777777" w:rsidR="00087B2B" w:rsidRDefault="00087B2B" w:rsidP="0063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23268" w14:textId="77777777" w:rsidR="00087B2B" w:rsidRDefault="00087B2B">
    <w:pPr>
      <w:pStyle w:val="Footer"/>
      <w:jc w:val="right"/>
    </w:pPr>
    <w:r>
      <w:fldChar w:fldCharType="begin"/>
    </w:r>
    <w:r>
      <w:instrText>PAGE   \* MERGEFORMAT</w:instrText>
    </w:r>
    <w:r>
      <w:fldChar w:fldCharType="separate"/>
    </w:r>
    <w:r w:rsidR="00500BB6">
      <w:rPr>
        <w:noProof/>
      </w:rPr>
      <w:t>2</w:t>
    </w:r>
    <w:r>
      <w:fldChar w:fldCharType="end"/>
    </w:r>
  </w:p>
  <w:p w14:paraId="2CA23269" w14:textId="77777777" w:rsidR="00087B2B" w:rsidRDefault="00087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23264" w14:textId="77777777" w:rsidR="00087B2B" w:rsidRDefault="00087B2B" w:rsidP="00637585">
      <w:pPr>
        <w:spacing w:after="0" w:line="240" w:lineRule="auto"/>
      </w:pPr>
      <w:r>
        <w:separator/>
      </w:r>
    </w:p>
  </w:footnote>
  <w:footnote w:type="continuationSeparator" w:id="0">
    <w:p w14:paraId="2CA23265" w14:textId="77777777" w:rsidR="00087B2B" w:rsidRDefault="00087B2B" w:rsidP="00637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multilevel"/>
    <w:tmpl w:val="378090BA"/>
    <w:name w:val="WW8Num33"/>
    <w:lvl w:ilvl="0">
      <w:start w:val="1"/>
      <w:numFmt w:val="decimal"/>
      <w:suff w:val="nothing"/>
      <w:lvlText w:val="(%1)"/>
      <w:lvlJc w:val="left"/>
      <w:pPr>
        <w:tabs>
          <w:tab w:val="num" w:pos="142"/>
        </w:tabs>
      </w:pPr>
      <w:rPr>
        <w:rFonts w:cs="Times New Roman"/>
      </w:rPr>
    </w:lvl>
    <w:lvl w:ilvl="1">
      <w:start w:val="1"/>
      <w:numFmt w:val="decimal"/>
      <w:suff w:val="nothing"/>
      <w:lvlText w:val="(%2)"/>
      <w:lvlJc w:val="left"/>
      <w:pPr>
        <w:tabs>
          <w:tab w:val="num" w:pos="0"/>
        </w:tabs>
      </w:pPr>
      <w:rPr>
        <w:rFonts w:cs="Times New Roman"/>
        <w:i w:val="0"/>
      </w:rPr>
    </w:lvl>
    <w:lvl w:ilvl="2">
      <w:start w:val="1"/>
      <w:numFmt w:val="decimal"/>
      <w:suff w:val="nothing"/>
      <w:lvlText w:val="(%3)"/>
      <w:lvlJc w:val="left"/>
      <w:pPr>
        <w:tabs>
          <w:tab w:val="num" w:pos="284"/>
        </w:tabs>
      </w:pPr>
      <w:rPr>
        <w:rFonts w:cs="Times New Roman"/>
        <w:strike w:val="0"/>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1" w15:restartNumberingAfterBreak="0">
    <w:nsid w:val="00072D69"/>
    <w:multiLevelType w:val="multilevel"/>
    <w:tmpl w:val="C0FC1DFC"/>
    <w:lvl w:ilvl="0">
      <w:start w:val="2"/>
      <w:numFmt w:val="decimal"/>
      <w:lvlText w:val="%1"/>
      <w:lvlJc w:val="left"/>
      <w:pPr>
        <w:ind w:left="480" w:hanging="480"/>
      </w:pPr>
      <w:rPr>
        <w:rFonts w:cs="Times New Roman" w:hint="default"/>
      </w:rPr>
    </w:lvl>
    <w:lvl w:ilvl="1">
      <w:start w:val="8"/>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11E7906"/>
    <w:multiLevelType w:val="multilevel"/>
    <w:tmpl w:val="549665D8"/>
    <w:lvl w:ilvl="0">
      <w:start w:val="2"/>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16D5FF5"/>
    <w:multiLevelType w:val="hybridMultilevel"/>
    <w:tmpl w:val="16C4A484"/>
    <w:lvl w:ilvl="0" w:tplc="04A0D20E">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 w15:restartNumberingAfterBreak="0">
    <w:nsid w:val="046A75B0"/>
    <w:multiLevelType w:val="multilevel"/>
    <w:tmpl w:val="58B8EBDC"/>
    <w:lvl w:ilvl="0">
      <w:start w:val="2"/>
      <w:numFmt w:val="decimal"/>
      <w:lvlText w:val="%1."/>
      <w:lvlJc w:val="left"/>
      <w:pPr>
        <w:ind w:left="540" w:hanging="540"/>
      </w:pPr>
      <w:rPr>
        <w:rFonts w:cs="Times New Roman" w:hint="default"/>
      </w:rPr>
    </w:lvl>
    <w:lvl w:ilvl="1">
      <w:start w:val="8"/>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9506C5F"/>
    <w:multiLevelType w:val="hybridMultilevel"/>
    <w:tmpl w:val="45703C68"/>
    <w:lvl w:ilvl="0" w:tplc="BF804B40">
      <w:start w:val="1"/>
      <w:numFmt w:val="decimal"/>
      <w:lvlText w:val="%1)"/>
      <w:lvlJc w:val="left"/>
      <w:pPr>
        <w:ind w:left="1068" w:hanging="360"/>
      </w:pPr>
      <w:rPr>
        <w:rFonts w:cs="Times New Roman"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6" w15:restartNumberingAfterBreak="0">
    <w:nsid w:val="0C2F0A00"/>
    <w:multiLevelType w:val="hybridMultilevel"/>
    <w:tmpl w:val="9CB079E8"/>
    <w:lvl w:ilvl="0" w:tplc="04250001">
      <w:start w:val="1"/>
      <w:numFmt w:val="bullet"/>
      <w:lvlText w:val=""/>
      <w:lvlJc w:val="left"/>
      <w:pPr>
        <w:ind w:left="1582" w:hanging="360"/>
      </w:pPr>
      <w:rPr>
        <w:rFonts w:ascii="Symbol" w:hAnsi="Symbol" w:hint="default"/>
      </w:rPr>
    </w:lvl>
    <w:lvl w:ilvl="1" w:tplc="04250003" w:tentative="1">
      <w:start w:val="1"/>
      <w:numFmt w:val="bullet"/>
      <w:lvlText w:val="o"/>
      <w:lvlJc w:val="left"/>
      <w:pPr>
        <w:ind w:left="2302" w:hanging="360"/>
      </w:pPr>
      <w:rPr>
        <w:rFonts w:ascii="Courier New" w:hAnsi="Courier New" w:cs="Courier New" w:hint="default"/>
      </w:rPr>
    </w:lvl>
    <w:lvl w:ilvl="2" w:tplc="04250005" w:tentative="1">
      <w:start w:val="1"/>
      <w:numFmt w:val="bullet"/>
      <w:lvlText w:val=""/>
      <w:lvlJc w:val="left"/>
      <w:pPr>
        <w:ind w:left="3022" w:hanging="360"/>
      </w:pPr>
      <w:rPr>
        <w:rFonts w:ascii="Wingdings" w:hAnsi="Wingdings" w:hint="default"/>
      </w:rPr>
    </w:lvl>
    <w:lvl w:ilvl="3" w:tplc="04250001" w:tentative="1">
      <w:start w:val="1"/>
      <w:numFmt w:val="bullet"/>
      <w:lvlText w:val=""/>
      <w:lvlJc w:val="left"/>
      <w:pPr>
        <w:ind w:left="3742" w:hanging="360"/>
      </w:pPr>
      <w:rPr>
        <w:rFonts w:ascii="Symbol" w:hAnsi="Symbol" w:hint="default"/>
      </w:rPr>
    </w:lvl>
    <w:lvl w:ilvl="4" w:tplc="04250003" w:tentative="1">
      <w:start w:val="1"/>
      <w:numFmt w:val="bullet"/>
      <w:lvlText w:val="o"/>
      <w:lvlJc w:val="left"/>
      <w:pPr>
        <w:ind w:left="4462" w:hanging="360"/>
      </w:pPr>
      <w:rPr>
        <w:rFonts w:ascii="Courier New" w:hAnsi="Courier New" w:cs="Courier New" w:hint="default"/>
      </w:rPr>
    </w:lvl>
    <w:lvl w:ilvl="5" w:tplc="04250005" w:tentative="1">
      <w:start w:val="1"/>
      <w:numFmt w:val="bullet"/>
      <w:lvlText w:val=""/>
      <w:lvlJc w:val="left"/>
      <w:pPr>
        <w:ind w:left="5182" w:hanging="360"/>
      </w:pPr>
      <w:rPr>
        <w:rFonts w:ascii="Wingdings" w:hAnsi="Wingdings" w:hint="default"/>
      </w:rPr>
    </w:lvl>
    <w:lvl w:ilvl="6" w:tplc="04250001" w:tentative="1">
      <w:start w:val="1"/>
      <w:numFmt w:val="bullet"/>
      <w:lvlText w:val=""/>
      <w:lvlJc w:val="left"/>
      <w:pPr>
        <w:ind w:left="5902" w:hanging="360"/>
      </w:pPr>
      <w:rPr>
        <w:rFonts w:ascii="Symbol" w:hAnsi="Symbol" w:hint="default"/>
      </w:rPr>
    </w:lvl>
    <w:lvl w:ilvl="7" w:tplc="04250003" w:tentative="1">
      <w:start w:val="1"/>
      <w:numFmt w:val="bullet"/>
      <w:lvlText w:val="o"/>
      <w:lvlJc w:val="left"/>
      <w:pPr>
        <w:ind w:left="6622" w:hanging="360"/>
      </w:pPr>
      <w:rPr>
        <w:rFonts w:ascii="Courier New" w:hAnsi="Courier New" w:cs="Courier New" w:hint="default"/>
      </w:rPr>
    </w:lvl>
    <w:lvl w:ilvl="8" w:tplc="04250005" w:tentative="1">
      <w:start w:val="1"/>
      <w:numFmt w:val="bullet"/>
      <w:lvlText w:val=""/>
      <w:lvlJc w:val="left"/>
      <w:pPr>
        <w:ind w:left="7342" w:hanging="360"/>
      </w:pPr>
      <w:rPr>
        <w:rFonts w:ascii="Wingdings" w:hAnsi="Wingdings" w:hint="default"/>
      </w:rPr>
    </w:lvl>
  </w:abstractNum>
  <w:abstractNum w:abstractNumId="7" w15:restartNumberingAfterBreak="0">
    <w:nsid w:val="0C7C2313"/>
    <w:multiLevelType w:val="multilevel"/>
    <w:tmpl w:val="08F84F4E"/>
    <w:lvl w:ilvl="0">
      <w:start w:val="2"/>
      <w:numFmt w:val="decimal"/>
      <w:lvlText w:val="%1."/>
      <w:lvlJc w:val="left"/>
      <w:pPr>
        <w:ind w:left="540" w:hanging="540"/>
      </w:pPr>
      <w:rPr>
        <w:rFonts w:cs="Times New Roman" w:hint="default"/>
      </w:rPr>
    </w:lvl>
    <w:lvl w:ilvl="1">
      <w:start w:val="8"/>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1841932"/>
    <w:multiLevelType w:val="hybridMultilevel"/>
    <w:tmpl w:val="2AB83DE2"/>
    <w:lvl w:ilvl="0" w:tplc="055C0D28">
      <w:start w:val="1"/>
      <w:numFmt w:val="decimal"/>
      <w:lvlText w:val="%1)"/>
      <w:lvlJc w:val="left"/>
      <w:pPr>
        <w:ind w:left="1068" w:hanging="360"/>
      </w:pPr>
      <w:rPr>
        <w:rFonts w:cs="Times New Roman"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9" w15:restartNumberingAfterBreak="0">
    <w:nsid w:val="15F173CA"/>
    <w:multiLevelType w:val="multilevel"/>
    <w:tmpl w:val="D85023DC"/>
    <w:lvl w:ilvl="0">
      <w:start w:val="2"/>
      <w:numFmt w:val="decimal"/>
      <w:lvlText w:val="%1."/>
      <w:lvlJc w:val="left"/>
      <w:pPr>
        <w:ind w:left="540" w:hanging="540"/>
      </w:pPr>
      <w:rPr>
        <w:rFonts w:cs="Times New Roman" w:hint="default"/>
      </w:rPr>
    </w:lvl>
    <w:lvl w:ilvl="1">
      <w:start w:val="8"/>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CF37FC"/>
    <w:multiLevelType w:val="multilevel"/>
    <w:tmpl w:val="2B7C82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AAE31FA"/>
    <w:multiLevelType w:val="multilevel"/>
    <w:tmpl w:val="92044D1A"/>
    <w:lvl w:ilvl="0">
      <w:start w:val="7"/>
      <w:numFmt w:val="decimal"/>
      <w:lvlText w:val="%1."/>
      <w:lvlJc w:val="left"/>
      <w:pPr>
        <w:ind w:left="540" w:hanging="540"/>
      </w:pPr>
      <w:rPr>
        <w:rFonts w:cs="Times New Roman" w:hint="default"/>
      </w:rPr>
    </w:lvl>
    <w:lvl w:ilvl="1">
      <w:start w:val="2"/>
      <w:numFmt w:val="decimal"/>
      <w:lvlText w:val="%1.%2."/>
      <w:lvlJc w:val="left"/>
      <w:pPr>
        <w:ind w:left="810" w:hanging="540"/>
      </w:pPr>
      <w:rPr>
        <w:rFonts w:cs="Times New Roman" w:hint="default"/>
      </w:rPr>
    </w:lvl>
    <w:lvl w:ilvl="2">
      <w:start w:val="5"/>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12" w15:restartNumberingAfterBreak="0">
    <w:nsid w:val="22AD6FA5"/>
    <w:multiLevelType w:val="hybridMultilevel"/>
    <w:tmpl w:val="2BEC4F36"/>
    <w:lvl w:ilvl="0" w:tplc="05D634D4">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26B51689"/>
    <w:multiLevelType w:val="hybridMultilevel"/>
    <w:tmpl w:val="70444BC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4" w15:restartNumberingAfterBreak="0">
    <w:nsid w:val="28987CD2"/>
    <w:multiLevelType w:val="hybridMultilevel"/>
    <w:tmpl w:val="2E526C20"/>
    <w:lvl w:ilvl="0" w:tplc="A956B4A0">
      <w:start w:val="1"/>
      <w:numFmt w:val="decimal"/>
      <w:lvlText w:val="%1)"/>
      <w:lvlJc w:val="left"/>
      <w:pPr>
        <w:ind w:left="1068" w:hanging="360"/>
      </w:pPr>
      <w:rPr>
        <w:rFonts w:ascii="Times New Roman" w:eastAsia="Times New Roman" w:hAnsi="Times New Roman" w:cs="Times New Roman"/>
      </w:rPr>
    </w:lvl>
    <w:lvl w:ilvl="1" w:tplc="04250003" w:tentative="1">
      <w:start w:val="1"/>
      <w:numFmt w:val="bullet"/>
      <w:lvlText w:val="o"/>
      <w:lvlJc w:val="left"/>
      <w:pPr>
        <w:ind w:left="1788" w:hanging="360"/>
      </w:pPr>
      <w:rPr>
        <w:rFonts w:ascii="Courier New" w:hAnsi="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5" w15:restartNumberingAfterBreak="0">
    <w:nsid w:val="2AEE33A2"/>
    <w:multiLevelType w:val="multilevel"/>
    <w:tmpl w:val="96AE323C"/>
    <w:lvl w:ilvl="0">
      <w:start w:val="7"/>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E984A79"/>
    <w:multiLevelType w:val="multilevel"/>
    <w:tmpl w:val="44A28260"/>
    <w:lvl w:ilvl="0">
      <w:start w:val="4"/>
      <w:numFmt w:val="decimal"/>
      <w:lvlText w:val="%1."/>
      <w:lvlJc w:val="left"/>
      <w:pPr>
        <w:ind w:left="540" w:hanging="540"/>
      </w:pPr>
      <w:rPr>
        <w:rFonts w:cs="Times New Roman" w:hint="default"/>
        <w:color w:val="auto"/>
      </w:rPr>
    </w:lvl>
    <w:lvl w:ilvl="1">
      <w:start w:val="1"/>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7" w15:restartNumberingAfterBreak="0">
    <w:nsid w:val="2F4519A3"/>
    <w:multiLevelType w:val="multilevel"/>
    <w:tmpl w:val="F9FA9D92"/>
    <w:lvl w:ilvl="0">
      <w:start w:val="3"/>
      <w:numFmt w:val="decimal"/>
      <w:lvlText w:val="%1."/>
      <w:lvlJc w:val="left"/>
      <w:pPr>
        <w:ind w:left="540" w:hanging="540"/>
      </w:pPr>
      <w:rPr>
        <w:rFonts w:cs="Times New Roman" w:hint="default"/>
        <w:color w:val="auto"/>
      </w:rPr>
    </w:lvl>
    <w:lvl w:ilvl="1">
      <w:start w:val="1"/>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8" w15:restartNumberingAfterBreak="0">
    <w:nsid w:val="32343FAB"/>
    <w:multiLevelType w:val="hybridMultilevel"/>
    <w:tmpl w:val="956CFCDA"/>
    <w:lvl w:ilvl="0" w:tplc="BBF07804">
      <w:start w:val="1"/>
      <w:numFmt w:val="decimal"/>
      <w:lvlText w:val="%1)"/>
      <w:lvlJc w:val="left"/>
      <w:pPr>
        <w:ind w:left="1068" w:hanging="360"/>
      </w:pPr>
      <w:rPr>
        <w:rFonts w:cs="Times New Roman" w:hint="default"/>
        <w:b w:val="0"/>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9" w15:restartNumberingAfterBreak="0">
    <w:nsid w:val="350243FC"/>
    <w:multiLevelType w:val="multilevel"/>
    <w:tmpl w:val="A4527EEE"/>
    <w:lvl w:ilvl="0">
      <w:start w:val="2"/>
      <w:numFmt w:val="decimal"/>
      <w:lvlText w:val="%1"/>
      <w:lvlJc w:val="left"/>
      <w:pPr>
        <w:ind w:left="480" w:hanging="480"/>
      </w:pPr>
      <w:rPr>
        <w:rFonts w:cs="Times New Roman" w:hint="default"/>
        <w:b w:val="0"/>
      </w:rPr>
    </w:lvl>
    <w:lvl w:ilvl="1">
      <w:start w:val="7"/>
      <w:numFmt w:val="decimal"/>
      <w:lvlText w:val="%1.%2"/>
      <w:lvlJc w:val="left"/>
      <w:pPr>
        <w:ind w:left="480" w:hanging="480"/>
      </w:pPr>
      <w:rPr>
        <w:rFonts w:cs="Times New Roman" w:hint="default"/>
        <w:b w:val="0"/>
      </w:rPr>
    </w:lvl>
    <w:lvl w:ilvl="2">
      <w:start w:val="3"/>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0" w15:restartNumberingAfterBreak="0">
    <w:nsid w:val="383207BE"/>
    <w:multiLevelType w:val="multilevel"/>
    <w:tmpl w:val="BF2A30C6"/>
    <w:lvl w:ilvl="0">
      <w:start w:val="2"/>
      <w:numFmt w:val="decimal"/>
      <w:lvlText w:val="%1."/>
      <w:lvlJc w:val="left"/>
      <w:pPr>
        <w:ind w:left="540" w:hanging="540"/>
      </w:pPr>
      <w:rPr>
        <w:rFonts w:cs="Times New Roman" w:hint="default"/>
      </w:rPr>
    </w:lvl>
    <w:lvl w:ilvl="1">
      <w:start w:val="8"/>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B520985"/>
    <w:multiLevelType w:val="hybridMultilevel"/>
    <w:tmpl w:val="0CDA4C1E"/>
    <w:lvl w:ilvl="0" w:tplc="6E4CBEF0">
      <w:start w:val="1"/>
      <w:numFmt w:val="decimal"/>
      <w:lvlText w:val="%1)"/>
      <w:lvlJc w:val="left"/>
      <w:pPr>
        <w:ind w:left="1080" w:hanging="360"/>
      </w:pPr>
      <w:rPr>
        <w:rFonts w:ascii="Times New Roman" w:hAnsi="Times New Roman" w:cs="Times New Roman" w:hint="default"/>
        <w:sz w:val="24"/>
        <w:szCs w:val="24"/>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2" w15:restartNumberingAfterBreak="0">
    <w:nsid w:val="3DAE6DBD"/>
    <w:multiLevelType w:val="multilevel"/>
    <w:tmpl w:val="E5F8F4DA"/>
    <w:lvl w:ilvl="0">
      <w:start w:val="2"/>
      <w:numFmt w:val="decimal"/>
      <w:lvlText w:val="%1"/>
      <w:lvlJc w:val="left"/>
      <w:pPr>
        <w:ind w:left="420" w:hanging="420"/>
      </w:pPr>
      <w:rPr>
        <w:rFonts w:cs="Times New Roman" w:hint="default"/>
      </w:rPr>
    </w:lvl>
    <w:lvl w:ilvl="1">
      <w:start w:val="10"/>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0FD6B47"/>
    <w:multiLevelType w:val="multilevel"/>
    <w:tmpl w:val="8698EF92"/>
    <w:lvl w:ilvl="0">
      <w:start w:val="2"/>
      <w:numFmt w:val="decimal"/>
      <w:lvlText w:val="%1."/>
      <w:lvlJc w:val="left"/>
      <w:pPr>
        <w:ind w:left="660" w:hanging="660"/>
      </w:pPr>
      <w:rPr>
        <w:rFonts w:cs="Times New Roman" w:hint="default"/>
      </w:rPr>
    </w:lvl>
    <w:lvl w:ilvl="1">
      <w:start w:val="10"/>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24920AE"/>
    <w:multiLevelType w:val="multilevel"/>
    <w:tmpl w:val="C3FADF6C"/>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27F3974"/>
    <w:multiLevelType w:val="multilevel"/>
    <w:tmpl w:val="8F9E2062"/>
    <w:lvl w:ilvl="0">
      <w:start w:val="2"/>
      <w:numFmt w:val="decimal"/>
      <w:lvlText w:val="%1."/>
      <w:lvlJc w:val="left"/>
      <w:pPr>
        <w:ind w:left="540" w:hanging="540"/>
      </w:pPr>
      <w:rPr>
        <w:rFonts w:cs="Times New Roman" w:hint="default"/>
        <w:b w:val="0"/>
      </w:rPr>
    </w:lvl>
    <w:lvl w:ilvl="1">
      <w:start w:val="7"/>
      <w:numFmt w:val="decimal"/>
      <w:lvlText w:val="%1.%2."/>
      <w:lvlJc w:val="left"/>
      <w:pPr>
        <w:ind w:left="540" w:hanging="540"/>
      </w:pPr>
      <w:rPr>
        <w:rFonts w:cs="Times New Roman" w:hint="default"/>
        <w:b w:val="0"/>
      </w:rPr>
    </w:lvl>
    <w:lvl w:ilvl="2">
      <w:start w:val="2"/>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6" w15:restartNumberingAfterBreak="0">
    <w:nsid w:val="46C37615"/>
    <w:multiLevelType w:val="hybridMultilevel"/>
    <w:tmpl w:val="4684A740"/>
    <w:lvl w:ilvl="0" w:tplc="04250011">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46ED34F1"/>
    <w:multiLevelType w:val="multilevel"/>
    <w:tmpl w:val="9E2EEA72"/>
    <w:lvl w:ilvl="0">
      <w:start w:val="7"/>
      <w:numFmt w:val="decimal"/>
      <w:lvlText w:val="%1."/>
      <w:lvlJc w:val="left"/>
      <w:pPr>
        <w:ind w:left="540" w:hanging="540"/>
      </w:pPr>
      <w:rPr>
        <w:rFonts w:cs="Times New Roman" w:hint="default"/>
      </w:rPr>
    </w:lvl>
    <w:lvl w:ilvl="1">
      <w:start w:val="6"/>
      <w:numFmt w:val="decimal"/>
      <w:lvlText w:val="%1.%2."/>
      <w:lvlJc w:val="left"/>
      <w:pPr>
        <w:ind w:left="971" w:hanging="540"/>
      </w:pPr>
      <w:rPr>
        <w:rFonts w:cs="Times New Roman" w:hint="default"/>
      </w:rPr>
    </w:lvl>
    <w:lvl w:ilvl="2">
      <w:start w:val="7"/>
      <w:numFmt w:val="decimal"/>
      <w:lvlText w:val="%1.%2.%3."/>
      <w:lvlJc w:val="left"/>
      <w:pPr>
        <w:ind w:left="1582" w:hanging="720"/>
      </w:pPr>
      <w:rPr>
        <w:rFonts w:cs="Times New Roman" w:hint="default"/>
      </w:rPr>
    </w:lvl>
    <w:lvl w:ilvl="3">
      <w:start w:val="1"/>
      <w:numFmt w:val="decimal"/>
      <w:lvlText w:val="%1.%2.%3.%4."/>
      <w:lvlJc w:val="left"/>
      <w:pPr>
        <w:ind w:left="2013" w:hanging="720"/>
      </w:pPr>
      <w:rPr>
        <w:rFonts w:cs="Times New Roman" w:hint="default"/>
      </w:rPr>
    </w:lvl>
    <w:lvl w:ilvl="4">
      <w:start w:val="1"/>
      <w:numFmt w:val="decimal"/>
      <w:lvlText w:val="%1.%2.%3.%4.%5."/>
      <w:lvlJc w:val="left"/>
      <w:pPr>
        <w:ind w:left="2804" w:hanging="1080"/>
      </w:pPr>
      <w:rPr>
        <w:rFonts w:cs="Times New Roman" w:hint="default"/>
      </w:rPr>
    </w:lvl>
    <w:lvl w:ilvl="5">
      <w:start w:val="1"/>
      <w:numFmt w:val="decimal"/>
      <w:lvlText w:val="%1.%2.%3.%4.%5.%6."/>
      <w:lvlJc w:val="left"/>
      <w:pPr>
        <w:ind w:left="3235" w:hanging="1080"/>
      </w:pPr>
      <w:rPr>
        <w:rFonts w:cs="Times New Roman" w:hint="default"/>
      </w:rPr>
    </w:lvl>
    <w:lvl w:ilvl="6">
      <w:start w:val="1"/>
      <w:numFmt w:val="decimal"/>
      <w:lvlText w:val="%1.%2.%3.%4.%5.%6.%7."/>
      <w:lvlJc w:val="left"/>
      <w:pPr>
        <w:ind w:left="4026" w:hanging="1440"/>
      </w:pPr>
      <w:rPr>
        <w:rFonts w:cs="Times New Roman" w:hint="default"/>
      </w:rPr>
    </w:lvl>
    <w:lvl w:ilvl="7">
      <w:start w:val="1"/>
      <w:numFmt w:val="decimal"/>
      <w:lvlText w:val="%1.%2.%3.%4.%5.%6.%7.%8."/>
      <w:lvlJc w:val="left"/>
      <w:pPr>
        <w:ind w:left="4457" w:hanging="1440"/>
      </w:pPr>
      <w:rPr>
        <w:rFonts w:cs="Times New Roman" w:hint="default"/>
      </w:rPr>
    </w:lvl>
    <w:lvl w:ilvl="8">
      <w:start w:val="1"/>
      <w:numFmt w:val="decimal"/>
      <w:lvlText w:val="%1.%2.%3.%4.%5.%6.%7.%8.%9."/>
      <w:lvlJc w:val="left"/>
      <w:pPr>
        <w:ind w:left="5248" w:hanging="1800"/>
      </w:pPr>
      <w:rPr>
        <w:rFonts w:cs="Times New Roman" w:hint="default"/>
      </w:rPr>
    </w:lvl>
  </w:abstractNum>
  <w:abstractNum w:abstractNumId="28" w15:restartNumberingAfterBreak="0">
    <w:nsid w:val="4BFA6A1C"/>
    <w:multiLevelType w:val="multilevel"/>
    <w:tmpl w:val="8870AF0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62"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85C1A8F"/>
    <w:multiLevelType w:val="multilevel"/>
    <w:tmpl w:val="2B7C82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D8B6E4A"/>
    <w:multiLevelType w:val="multilevel"/>
    <w:tmpl w:val="92044D1A"/>
    <w:lvl w:ilvl="0">
      <w:start w:val="7"/>
      <w:numFmt w:val="decimal"/>
      <w:lvlText w:val="%1."/>
      <w:lvlJc w:val="left"/>
      <w:pPr>
        <w:ind w:left="540" w:hanging="540"/>
      </w:pPr>
      <w:rPr>
        <w:rFonts w:cs="Times New Roman" w:hint="default"/>
      </w:rPr>
    </w:lvl>
    <w:lvl w:ilvl="1">
      <w:start w:val="2"/>
      <w:numFmt w:val="decimal"/>
      <w:lvlText w:val="%1.%2."/>
      <w:lvlJc w:val="left"/>
      <w:pPr>
        <w:ind w:left="810" w:hanging="540"/>
      </w:pPr>
      <w:rPr>
        <w:rFonts w:cs="Times New Roman" w:hint="default"/>
      </w:rPr>
    </w:lvl>
    <w:lvl w:ilvl="2">
      <w:start w:val="5"/>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31" w15:restartNumberingAfterBreak="0">
    <w:nsid w:val="5D94514F"/>
    <w:multiLevelType w:val="multilevel"/>
    <w:tmpl w:val="332A1C8A"/>
    <w:lvl w:ilvl="0">
      <w:start w:val="2"/>
      <w:numFmt w:val="decimal"/>
      <w:lvlText w:val="%1."/>
      <w:lvlJc w:val="left"/>
      <w:pPr>
        <w:ind w:left="660" w:hanging="660"/>
      </w:pPr>
      <w:rPr>
        <w:rFonts w:cs="Times New Roman" w:hint="default"/>
        <w:color w:val="auto"/>
      </w:rPr>
    </w:lvl>
    <w:lvl w:ilvl="1">
      <w:start w:val="13"/>
      <w:numFmt w:val="decimal"/>
      <w:lvlText w:val="%1.%2."/>
      <w:lvlJc w:val="left"/>
      <w:pPr>
        <w:ind w:left="660" w:hanging="6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2" w15:restartNumberingAfterBreak="0">
    <w:nsid w:val="60FB477F"/>
    <w:multiLevelType w:val="hybridMultilevel"/>
    <w:tmpl w:val="242E52C2"/>
    <w:lvl w:ilvl="0" w:tplc="04250011">
      <w:start w:val="1"/>
      <w:numFmt w:val="decimal"/>
      <w:lvlText w:val="%1)"/>
      <w:lvlJc w:val="left"/>
      <w:pPr>
        <w:ind w:left="1068" w:hanging="360"/>
      </w:pPr>
      <w:rPr>
        <w:rFonts w:cs="Times New Roman"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33" w15:restartNumberingAfterBreak="0">
    <w:nsid w:val="62FD5FDD"/>
    <w:multiLevelType w:val="multilevel"/>
    <w:tmpl w:val="8186885E"/>
    <w:lvl w:ilvl="0">
      <w:start w:val="7"/>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34" w15:restartNumberingAfterBreak="0">
    <w:nsid w:val="68CA4A56"/>
    <w:multiLevelType w:val="multilevel"/>
    <w:tmpl w:val="8186885E"/>
    <w:lvl w:ilvl="0">
      <w:start w:val="7"/>
      <w:numFmt w:val="decimal"/>
      <w:lvlText w:val="%1."/>
      <w:lvlJc w:val="left"/>
      <w:pPr>
        <w:ind w:left="540" w:hanging="540"/>
      </w:pPr>
      <w:rPr>
        <w:rFonts w:cs="Times New Roman" w:hint="default"/>
      </w:rPr>
    </w:lvl>
    <w:lvl w:ilvl="1">
      <w:start w:val="2"/>
      <w:numFmt w:val="decimal"/>
      <w:lvlText w:val="%1.%2."/>
      <w:lvlJc w:val="left"/>
      <w:pPr>
        <w:ind w:left="810" w:hanging="54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35" w15:restartNumberingAfterBreak="0">
    <w:nsid w:val="697D30D0"/>
    <w:multiLevelType w:val="hybridMultilevel"/>
    <w:tmpl w:val="AF1C50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DA050B2"/>
    <w:multiLevelType w:val="multilevel"/>
    <w:tmpl w:val="1FF2D6CC"/>
    <w:lvl w:ilvl="0">
      <w:start w:val="2"/>
      <w:numFmt w:val="decimal"/>
      <w:lvlText w:val="%1"/>
      <w:lvlJc w:val="left"/>
      <w:pPr>
        <w:ind w:left="480" w:hanging="480"/>
      </w:pPr>
      <w:rPr>
        <w:rFonts w:cs="Times New Roman" w:hint="default"/>
      </w:rPr>
    </w:lvl>
    <w:lvl w:ilvl="1">
      <w:start w:val="8"/>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27420EC"/>
    <w:multiLevelType w:val="hybridMultilevel"/>
    <w:tmpl w:val="76E6C4F4"/>
    <w:lvl w:ilvl="0" w:tplc="F5D8F396">
      <w:start w:val="1"/>
      <w:numFmt w:val="decimal"/>
      <w:lvlText w:val="%1)"/>
      <w:lvlJc w:val="left"/>
      <w:pPr>
        <w:ind w:left="1068" w:hanging="360"/>
      </w:pPr>
      <w:rPr>
        <w:rFonts w:cs="Times New Roman"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38" w15:restartNumberingAfterBreak="0">
    <w:nsid w:val="74D137EE"/>
    <w:multiLevelType w:val="multilevel"/>
    <w:tmpl w:val="44A28260"/>
    <w:lvl w:ilvl="0">
      <w:start w:val="4"/>
      <w:numFmt w:val="decimal"/>
      <w:lvlText w:val="%1."/>
      <w:lvlJc w:val="left"/>
      <w:pPr>
        <w:ind w:left="540" w:hanging="540"/>
      </w:pPr>
      <w:rPr>
        <w:rFonts w:cs="Times New Roman" w:hint="default"/>
        <w:color w:val="auto"/>
      </w:rPr>
    </w:lvl>
    <w:lvl w:ilvl="1">
      <w:start w:val="1"/>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9" w15:restartNumberingAfterBreak="0">
    <w:nsid w:val="77FC4056"/>
    <w:multiLevelType w:val="multilevel"/>
    <w:tmpl w:val="8876A74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78BE579E"/>
    <w:multiLevelType w:val="hybridMultilevel"/>
    <w:tmpl w:val="5F20AEF8"/>
    <w:lvl w:ilvl="0" w:tplc="03DC837C">
      <w:start w:val="1"/>
      <w:numFmt w:val="decimal"/>
      <w:lvlText w:val="%1)"/>
      <w:lvlJc w:val="left"/>
      <w:pPr>
        <w:ind w:left="960" w:hanging="360"/>
      </w:pPr>
      <w:rPr>
        <w:rFonts w:cs="Times New Roman" w:hint="default"/>
        <w:color w:val="auto"/>
      </w:rPr>
    </w:lvl>
    <w:lvl w:ilvl="1" w:tplc="04250019">
      <w:start w:val="1"/>
      <w:numFmt w:val="lowerLetter"/>
      <w:lvlText w:val="%2."/>
      <w:lvlJc w:val="left"/>
      <w:pPr>
        <w:ind w:left="1680" w:hanging="360"/>
      </w:pPr>
      <w:rPr>
        <w:rFonts w:cs="Times New Roman"/>
      </w:rPr>
    </w:lvl>
    <w:lvl w:ilvl="2" w:tplc="0425001B" w:tentative="1">
      <w:start w:val="1"/>
      <w:numFmt w:val="lowerRoman"/>
      <w:lvlText w:val="%3."/>
      <w:lvlJc w:val="right"/>
      <w:pPr>
        <w:ind w:left="2400" w:hanging="180"/>
      </w:pPr>
      <w:rPr>
        <w:rFonts w:cs="Times New Roman"/>
      </w:rPr>
    </w:lvl>
    <w:lvl w:ilvl="3" w:tplc="0425000F" w:tentative="1">
      <w:start w:val="1"/>
      <w:numFmt w:val="decimal"/>
      <w:lvlText w:val="%4."/>
      <w:lvlJc w:val="left"/>
      <w:pPr>
        <w:ind w:left="3120" w:hanging="360"/>
      </w:pPr>
      <w:rPr>
        <w:rFonts w:cs="Times New Roman"/>
      </w:rPr>
    </w:lvl>
    <w:lvl w:ilvl="4" w:tplc="04250019" w:tentative="1">
      <w:start w:val="1"/>
      <w:numFmt w:val="lowerLetter"/>
      <w:lvlText w:val="%5."/>
      <w:lvlJc w:val="left"/>
      <w:pPr>
        <w:ind w:left="3840" w:hanging="360"/>
      </w:pPr>
      <w:rPr>
        <w:rFonts w:cs="Times New Roman"/>
      </w:rPr>
    </w:lvl>
    <w:lvl w:ilvl="5" w:tplc="0425001B" w:tentative="1">
      <w:start w:val="1"/>
      <w:numFmt w:val="lowerRoman"/>
      <w:lvlText w:val="%6."/>
      <w:lvlJc w:val="right"/>
      <w:pPr>
        <w:ind w:left="4560" w:hanging="180"/>
      </w:pPr>
      <w:rPr>
        <w:rFonts w:cs="Times New Roman"/>
      </w:rPr>
    </w:lvl>
    <w:lvl w:ilvl="6" w:tplc="0425000F" w:tentative="1">
      <w:start w:val="1"/>
      <w:numFmt w:val="decimal"/>
      <w:lvlText w:val="%7."/>
      <w:lvlJc w:val="left"/>
      <w:pPr>
        <w:ind w:left="5280" w:hanging="360"/>
      </w:pPr>
      <w:rPr>
        <w:rFonts w:cs="Times New Roman"/>
      </w:rPr>
    </w:lvl>
    <w:lvl w:ilvl="7" w:tplc="04250019" w:tentative="1">
      <w:start w:val="1"/>
      <w:numFmt w:val="lowerLetter"/>
      <w:lvlText w:val="%8."/>
      <w:lvlJc w:val="left"/>
      <w:pPr>
        <w:ind w:left="6000" w:hanging="360"/>
      </w:pPr>
      <w:rPr>
        <w:rFonts w:cs="Times New Roman"/>
      </w:rPr>
    </w:lvl>
    <w:lvl w:ilvl="8" w:tplc="0425001B" w:tentative="1">
      <w:start w:val="1"/>
      <w:numFmt w:val="lowerRoman"/>
      <w:lvlText w:val="%9."/>
      <w:lvlJc w:val="right"/>
      <w:pPr>
        <w:ind w:left="6720" w:hanging="180"/>
      </w:pPr>
      <w:rPr>
        <w:rFonts w:cs="Times New Roman"/>
      </w:rPr>
    </w:lvl>
  </w:abstractNum>
  <w:abstractNum w:abstractNumId="41" w15:restartNumberingAfterBreak="0">
    <w:nsid w:val="7D811B7B"/>
    <w:multiLevelType w:val="multilevel"/>
    <w:tmpl w:val="77AA3E70"/>
    <w:lvl w:ilvl="0">
      <w:start w:val="7"/>
      <w:numFmt w:val="decimal"/>
      <w:lvlText w:val="%1."/>
      <w:lvlJc w:val="left"/>
      <w:pPr>
        <w:ind w:left="540" w:hanging="540"/>
      </w:pPr>
      <w:rPr>
        <w:rFonts w:cs="Times New Roman" w:hint="default"/>
      </w:rPr>
    </w:lvl>
    <w:lvl w:ilvl="1">
      <w:start w:val="2"/>
      <w:numFmt w:val="decimal"/>
      <w:lvlText w:val="%1.%2."/>
      <w:lvlJc w:val="left"/>
      <w:pPr>
        <w:ind w:left="810" w:hanging="540"/>
      </w:pPr>
      <w:rPr>
        <w:rFonts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num w:numId="1">
    <w:abstractNumId w:val="12"/>
  </w:num>
  <w:num w:numId="2">
    <w:abstractNumId w:val="29"/>
  </w:num>
  <w:num w:numId="3">
    <w:abstractNumId w:val="28"/>
  </w:num>
  <w:num w:numId="4">
    <w:abstractNumId w:val="24"/>
  </w:num>
  <w:num w:numId="5">
    <w:abstractNumId w:val="0"/>
  </w:num>
  <w:num w:numId="6">
    <w:abstractNumId w:val="26"/>
  </w:num>
  <w:num w:numId="7">
    <w:abstractNumId w:val="10"/>
  </w:num>
  <w:num w:numId="8">
    <w:abstractNumId w:val="1"/>
  </w:num>
  <w:num w:numId="9">
    <w:abstractNumId w:val="20"/>
  </w:num>
  <w:num w:numId="10">
    <w:abstractNumId w:val="22"/>
  </w:num>
  <w:num w:numId="11">
    <w:abstractNumId w:val="23"/>
  </w:num>
  <w:num w:numId="12">
    <w:abstractNumId w:val="32"/>
  </w:num>
  <w:num w:numId="13">
    <w:abstractNumId w:val="31"/>
  </w:num>
  <w:num w:numId="14">
    <w:abstractNumId w:val="3"/>
  </w:num>
  <w:num w:numId="15">
    <w:abstractNumId w:val="21"/>
  </w:num>
  <w:num w:numId="16">
    <w:abstractNumId w:val="14"/>
  </w:num>
  <w:num w:numId="17">
    <w:abstractNumId w:val="39"/>
  </w:num>
  <w:num w:numId="18">
    <w:abstractNumId w:val="36"/>
  </w:num>
  <w:num w:numId="19">
    <w:abstractNumId w:val="16"/>
  </w:num>
  <w:num w:numId="20">
    <w:abstractNumId w:val="5"/>
  </w:num>
  <w:num w:numId="21">
    <w:abstractNumId w:val="18"/>
  </w:num>
  <w:num w:numId="22">
    <w:abstractNumId w:val="8"/>
  </w:num>
  <w:num w:numId="23">
    <w:abstractNumId w:val="2"/>
  </w:num>
  <w:num w:numId="24">
    <w:abstractNumId w:val="37"/>
  </w:num>
  <w:num w:numId="25">
    <w:abstractNumId w:val="25"/>
  </w:num>
  <w:num w:numId="26">
    <w:abstractNumId w:val="19"/>
  </w:num>
  <w:num w:numId="27">
    <w:abstractNumId w:val="9"/>
  </w:num>
  <w:num w:numId="28">
    <w:abstractNumId w:val="7"/>
  </w:num>
  <w:num w:numId="29">
    <w:abstractNumId w:val="4"/>
  </w:num>
  <w:num w:numId="30">
    <w:abstractNumId w:val="17"/>
  </w:num>
  <w:num w:numId="31">
    <w:abstractNumId w:val="38"/>
  </w:num>
  <w:num w:numId="32">
    <w:abstractNumId w:val="30"/>
  </w:num>
  <w:num w:numId="33">
    <w:abstractNumId w:val="11"/>
  </w:num>
  <w:num w:numId="34">
    <w:abstractNumId w:val="41"/>
  </w:num>
  <w:num w:numId="35">
    <w:abstractNumId w:val="33"/>
  </w:num>
  <w:num w:numId="36">
    <w:abstractNumId w:val="15"/>
  </w:num>
  <w:num w:numId="37">
    <w:abstractNumId w:val="27"/>
  </w:num>
  <w:num w:numId="38">
    <w:abstractNumId w:val="40"/>
  </w:num>
  <w:num w:numId="39">
    <w:abstractNumId w:val="13"/>
  </w:num>
  <w:num w:numId="40">
    <w:abstractNumId w:val="6"/>
  </w:num>
  <w:num w:numId="41">
    <w:abstractNumId w:val="3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1B"/>
    <w:rsid w:val="00002D72"/>
    <w:rsid w:val="00002F6F"/>
    <w:rsid w:val="00017721"/>
    <w:rsid w:val="00021749"/>
    <w:rsid w:val="00025B18"/>
    <w:rsid w:val="00032BB8"/>
    <w:rsid w:val="0003485B"/>
    <w:rsid w:val="00051AE8"/>
    <w:rsid w:val="00055254"/>
    <w:rsid w:val="00056BDE"/>
    <w:rsid w:val="000765ED"/>
    <w:rsid w:val="000771B9"/>
    <w:rsid w:val="000819AB"/>
    <w:rsid w:val="00085C44"/>
    <w:rsid w:val="00087B2B"/>
    <w:rsid w:val="000A28F7"/>
    <w:rsid w:val="000A2AFF"/>
    <w:rsid w:val="000A7156"/>
    <w:rsid w:val="000A75B2"/>
    <w:rsid w:val="000B453C"/>
    <w:rsid w:val="000B640F"/>
    <w:rsid w:val="000C1448"/>
    <w:rsid w:val="000C1D91"/>
    <w:rsid w:val="000D5FE5"/>
    <w:rsid w:val="000E1ED5"/>
    <w:rsid w:val="000F29C8"/>
    <w:rsid w:val="00107F13"/>
    <w:rsid w:val="00112028"/>
    <w:rsid w:val="00113CF9"/>
    <w:rsid w:val="00120198"/>
    <w:rsid w:val="00134701"/>
    <w:rsid w:val="00135B4F"/>
    <w:rsid w:val="00136AAF"/>
    <w:rsid w:val="0014113D"/>
    <w:rsid w:val="00154C35"/>
    <w:rsid w:val="00162676"/>
    <w:rsid w:val="00163A5B"/>
    <w:rsid w:val="00165FE5"/>
    <w:rsid w:val="0017246E"/>
    <w:rsid w:val="00172B07"/>
    <w:rsid w:val="00174B9A"/>
    <w:rsid w:val="0017530B"/>
    <w:rsid w:val="001758D7"/>
    <w:rsid w:val="00177700"/>
    <w:rsid w:val="00177F17"/>
    <w:rsid w:val="0018585A"/>
    <w:rsid w:val="00186AA4"/>
    <w:rsid w:val="00191AE6"/>
    <w:rsid w:val="001A1187"/>
    <w:rsid w:val="001A6D93"/>
    <w:rsid w:val="001B2CEC"/>
    <w:rsid w:val="001B783A"/>
    <w:rsid w:val="001C0D3F"/>
    <w:rsid w:val="001D1086"/>
    <w:rsid w:val="001D3965"/>
    <w:rsid w:val="001D40A8"/>
    <w:rsid w:val="001E071F"/>
    <w:rsid w:val="001E3875"/>
    <w:rsid w:val="001E4E0C"/>
    <w:rsid w:val="001E5272"/>
    <w:rsid w:val="001F3FD8"/>
    <w:rsid w:val="001F7A3F"/>
    <w:rsid w:val="002268EA"/>
    <w:rsid w:val="0022780B"/>
    <w:rsid w:val="00232127"/>
    <w:rsid w:val="00235D5D"/>
    <w:rsid w:val="00237BCB"/>
    <w:rsid w:val="00240161"/>
    <w:rsid w:val="002419E6"/>
    <w:rsid w:val="00262F89"/>
    <w:rsid w:val="00266A2B"/>
    <w:rsid w:val="002712E7"/>
    <w:rsid w:val="00277722"/>
    <w:rsid w:val="002813ED"/>
    <w:rsid w:val="00283F24"/>
    <w:rsid w:val="00284F29"/>
    <w:rsid w:val="00290BF1"/>
    <w:rsid w:val="002928F4"/>
    <w:rsid w:val="002A4711"/>
    <w:rsid w:val="002A5688"/>
    <w:rsid w:val="002C2F0B"/>
    <w:rsid w:val="002C3738"/>
    <w:rsid w:val="002C6EDC"/>
    <w:rsid w:val="002D4685"/>
    <w:rsid w:val="002D7E1F"/>
    <w:rsid w:val="002E213B"/>
    <w:rsid w:val="002E2953"/>
    <w:rsid w:val="002E3A10"/>
    <w:rsid w:val="002E5DA9"/>
    <w:rsid w:val="002F3183"/>
    <w:rsid w:val="002F793E"/>
    <w:rsid w:val="00300E6A"/>
    <w:rsid w:val="003064DC"/>
    <w:rsid w:val="00306BE0"/>
    <w:rsid w:val="00317E53"/>
    <w:rsid w:val="0032083A"/>
    <w:rsid w:val="00330FC5"/>
    <w:rsid w:val="00336644"/>
    <w:rsid w:val="00344081"/>
    <w:rsid w:val="0034768B"/>
    <w:rsid w:val="00351BD1"/>
    <w:rsid w:val="00362132"/>
    <w:rsid w:val="00374053"/>
    <w:rsid w:val="00376CA1"/>
    <w:rsid w:val="00397130"/>
    <w:rsid w:val="003A0563"/>
    <w:rsid w:val="003A0A84"/>
    <w:rsid w:val="003A16F5"/>
    <w:rsid w:val="003A1CBD"/>
    <w:rsid w:val="003A36A7"/>
    <w:rsid w:val="003A459E"/>
    <w:rsid w:val="003A6F2F"/>
    <w:rsid w:val="003B0043"/>
    <w:rsid w:val="003B22A9"/>
    <w:rsid w:val="003B267B"/>
    <w:rsid w:val="003B2BE1"/>
    <w:rsid w:val="003B34D7"/>
    <w:rsid w:val="003C4732"/>
    <w:rsid w:val="003D0C91"/>
    <w:rsid w:val="003D468F"/>
    <w:rsid w:val="003E20A2"/>
    <w:rsid w:val="003E388D"/>
    <w:rsid w:val="003E3C9D"/>
    <w:rsid w:val="003F315B"/>
    <w:rsid w:val="003F3635"/>
    <w:rsid w:val="003F5FC7"/>
    <w:rsid w:val="003F75AE"/>
    <w:rsid w:val="003F79D3"/>
    <w:rsid w:val="00400776"/>
    <w:rsid w:val="00401DD1"/>
    <w:rsid w:val="00402440"/>
    <w:rsid w:val="00405175"/>
    <w:rsid w:val="004060AF"/>
    <w:rsid w:val="004074AB"/>
    <w:rsid w:val="0041075E"/>
    <w:rsid w:val="00413D43"/>
    <w:rsid w:val="00416E13"/>
    <w:rsid w:val="00432C91"/>
    <w:rsid w:val="0043746A"/>
    <w:rsid w:val="00444106"/>
    <w:rsid w:val="00451E59"/>
    <w:rsid w:val="004553C9"/>
    <w:rsid w:val="00457EA1"/>
    <w:rsid w:val="00462C90"/>
    <w:rsid w:val="00462D14"/>
    <w:rsid w:val="00463C44"/>
    <w:rsid w:val="004671EF"/>
    <w:rsid w:val="00472B6B"/>
    <w:rsid w:val="004807B6"/>
    <w:rsid w:val="004821BB"/>
    <w:rsid w:val="00487A7D"/>
    <w:rsid w:val="0049519F"/>
    <w:rsid w:val="0049704B"/>
    <w:rsid w:val="004A4BB8"/>
    <w:rsid w:val="004A605C"/>
    <w:rsid w:val="004B094F"/>
    <w:rsid w:val="004B6E4F"/>
    <w:rsid w:val="004C2487"/>
    <w:rsid w:val="004C6BD5"/>
    <w:rsid w:val="004D07C0"/>
    <w:rsid w:val="004D31C0"/>
    <w:rsid w:val="004D6AF5"/>
    <w:rsid w:val="004E423D"/>
    <w:rsid w:val="004F173E"/>
    <w:rsid w:val="00500BB6"/>
    <w:rsid w:val="00500DA8"/>
    <w:rsid w:val="00503054"/>
    <w:rsid w:val="00524EBB"/>
    <w:rsid w:val="00532C48"/>
    <w:rsid w:val="005337FA"/>
    <w:rsid w:val="00533CE4"/>
    <w:rsid w:val="005377CA"/>
    <w:rsid w:val="00541A25"/>
    <w:rsid w:val="00550793"/>
    <w:rsid w:val="0055509D"/>
    <w:rsid w:val="00563466"/>
    <w:rsid w:val="00565CD7"/>
    <w:rsid w:val="00566056"/>
    <w:rsid w:val="00572340"/>
    <w:rsid w:val="0057391F"/>
    <w:rsid w:val="00574260"/>
    <w:rsid w:val="0057540C"/>
    <w:rsid w:val="00582D4E"/>
    <w:rsid w:val="00590C1A"/>
    <w:rsid w:val="005942F6"/>
    <w:rsid w:val="00596C45"/>
    <w:rsid w:val="005C467F"/>
    <w:rsid w:val="005D36B1"/>
    <w:rsid w:val="005D484C"/>
    <w:rsid w:val="005E0F6B"/>
    <w:rsid w:val="005E5054"/>
    <w:rsid w:val="005F4627"/>
    <w:rsid w:val="006010A0"/>
    <w:rsid w:val="006020C7"/>
    <w:rsid w:val="00622BC1"/>
    <w:rsid w:val="006332D3"/>
    <w:rsid w:val="0063357F"/>
    <w:rsid w:val="00636552"/>
    <w:rsid w:val="00637585"/>
    <w:rsid w:val="006436EE"/>
    <w:rsid w:val="00646CA8"/>
    <w:rsid w:val="00652B7D"/>
    <w:rsid w:val="006550A5"/>
    <w:rsid w:val="006559EE"/>
    <w:rsid w:val="006609AB"/>
    <w:rsid w:val="00666B08"/>
    <w:rsid w:val="00680098"/>
    <w:rsid w:val="006875D6"/>
    <w:rsid w:val="00692983"/>
    <w:rsid w:val="00693D99"/>
    <w:rsid w:val="00693DB5"/>
    <w:rsid w:val="006B00E3"/>
    <w:rsid w:val="006B6C07"/>
    <w:rsid w:val="006C7381"/>
    <w:rsid w:val="006E002E"/>
    <w:rsid w:val="007020FA"/>
    <w:rsid w:val="00705C78"/>
    <w:rsid w:val="007065C5"/>
    <w:rsid w:val="00706C9B"/>
    <w:rsid w:val="00716ECA"/>
    <w:rsid w:val="0072250F"/>
    <w:rsid w:val="00722D1A"/>
    <w:rsid w:val="00722ED1"/>
    <w:rsid w:val="007240DE"/>
    <w:rsid w:val="0072557E"/>
    <w:rsid w:val="0073103B"/>
    <w:rsid w:val="00733E2A"/>
    <w:rsid w:val="0074056D"/>
    <w:rsid w:val="00740E9A"/>
    <w:rsid w:val="00741EDC"/>
    <w:rsid w:val="007505D7"/>
    <w:rsid w:val="007613CC"/>
    <w:rsid w:val="00762B16"/>
    <w:rsid w:val="00763D6E"/>
    <w:rsid w:val="007649CF"/>
    <w:rsid w:val="0077429B"/>
    <w:rsid w:val="00785B62"/>
    <w:rsid w:val="00787C36"/>
    <w:rsid w:val="007900F2"/>
    <w:rsid w:val="007919CD"/>
    <w:rsid w:val="0079338E"/>
    <w:rsid w:val="00794485"/>
    <w:rsid w:val="007B0007"/>
    <w:rsid w:val="007B052B"/>
    <w:rsid w:val="007B1E04"/>
    <w:rsid w:val="007B22FE"/>
    <w:rsid w:val="007B3264"/>
    <w:rsid w:val="007B3EAD"/>
    <w:rsid w:val="007B43CB"/>
    <w:rsid w:val="007B73DE"/>
    <w:rsid w:val="007B7AFF"/>
    <w:rsid w:val="007C395F"/>
    <w:rsid w:val="007C3F4C"/>
    <w:rsid w:val="007C6C38"/>
    <w:rsid w:val="007D70C2"/>
    <w:rsid w:val="007F09B1"/>
    <w:rsid w:val="0080284D"/>
    <w:rsid w:val="00802B2B"/>
    <w:rsid w:val="00804DA4"/>
    <w:rsid w:val="00812560"/>
    <w:rsid w:val="00814D76"/>
    <w:rsid w:val="008157BA"/>
    <w:rsid w:val="00816766"/>
    <w:rsid w:val="008302A7"/>
    <w:rsid w:val="0083353A"/>
    <w:rsid w:val="008425BC"/>
    <w:rsid w:val="0084413F"/>
    <w:rsid w:val="008443D0"/>
    <w:rsid w:val="008475B7"/>
    <w:rsid w:val="00851CF5"/>
    <w:rsid w:val="00852EEC"/>
    <w:rsid w:val="00857BE2"/>
    <w:rsid w:val="0086680C"/>
    <w:rsid w:val="00870F78"/>
    <w:rsid w:val="00875DCA"/>
    <w:rsid w:val="008867AA"/>
    <w:rsid w:val="00893778"/>
    <w:rsid w:val="008A268C"/>
    <w:rsid w:val="008A4335"/>
    <w:rsid w:val="008A4FC5"/>
    <w:rsid w:val="008B1B4F"/>
    <w:rsid w:val="008B6FC7"/>
    <w:rsid w:val="008C5BFC"/>
    <w:rsid w:val="008D5DC5"/>
    <w:rsid w:val="008E4D5A"/>
    <w:rsid w:val="008E7E2B"/>
    <w:rsid w:val="008F3064"/>
    <w:rsid w:val="008F6FB4"/>
    <w:rsid w:val="008F7E1B"/>
    <w:rsid w:val="00916702"/>
    <w:rsid w:val="00926427"/>
    <w:rsid w:val="009331B8"/>
    <w:rsid w:val="00935AB4"/>
    <w:rsid w:val="009473D0"/>
    <w:rsid w:val="00947F8D"/>
    <w:rsid w:val="00950685"/>
    <w:rsid w:val="009513CC"/>
    <w:rsid w:val="00960311"/>
    <w:rsid w:val="009621D4"/>
    <w:rsid w:val="00980B24"/>
    <w:rsid w:val="00983C8E"/>
    <w:rsid w:val="00987AF2"/>
    <w:rsid w:val="009923C2"/>
    <w:rsid w:val="00996214"/>
    <w:rsid w:val="009A0E80"/>
    <w:rsid w:val="009A0EAC"/>
    <w:rsid w:val="009A6B5E"/>
    <w:rsid w:val="009B4E18"/>
    <w:rsid w:val="009B5120"/>
    <w:rsid w:val="009C4C53"/>
    <w:rsid w:val="009C5D35"/>
    <w:rsid w:val="009D41FA"/>
    <w:rsid w:val="009D6372"/>
    <w:rsid w:val="009E41B3"/>
    <w:rsid w:val="009E5743"/>
    <w:rsid w:val="009F1698"/>
    <w:rsid w:val="009F30F8"/>
    <w:rsid w:val="009F61E4"/>
    <w:rsid w:val="00A0196B"/>
    <w:rsid w:val="00A02A17"/>
    <w:rsid w:val="00A134EC"/>
    <w:rsid w:val="00A14BB7"/>
    <w:rsid w:val="00A2516C"/>
    <w:rsid w:val="00A26323"/>
    <w:rsid w:val="00A53430"/>
    <w:rsid w:val="00A56BA7"/>
    <w:rsid w:val="00A577CE"/>
    <w:rsid w:val="00A62278"/>
    <w:rsid w:val="00A80B1B"/>
    <w:rsid w:val="00A81004"/>
    <w:rsid w:val="00A81334"/>
    <w:rsid w:val="00A8239C"/>
    <w:rsid w:val="00A83E04"/>
    <w:rsid w:val="00A86AFF"/>
    <w:rsid w:val="00A86C96"/>
    <w:rsid w:val="00A93A14"/>
    <w:rsid w:val="00A93F2B"/>
    <w:rsid w:val="00A957F3"/>
    <w:rsid w:val="00AA4CAE"/>
    <w:rsid w:val="00AA6562"/>
    <w:rsid w:val="00AC260E"/>
    <w:rsid w:val="00AC26FA"/>
    <w:rsid w:val="00AD0040"/>
    <w:rsid w:val="00AD2467"/>
    <w:rsid w:val="00AD3390"/>
    <w:rsid w:val="00AD4935"/>
    <w:rsid w:val="00AE184A"/>
    <w:rsid w:val="00AE6F21"/>
    <w:rsid w:val="00AF0CF3"/>
    <w:rsid w:val="00AF41F0"/>
    <w:rsid w:val="00B00437"/>
    <w:rsid w:val="00B042EA"/>
    <w:rsid w:val="00B10BF3"/>
    <w:rsid w:val="00B10FBB"/>
    <w:rsid w:val="00B133D0"/>
    <w:rsid w:val="00B16C48"/>
    <w:rsid w:val="00B27C58"/>
    <w:rsid w:val="00B303CA"/>
    <w:rsid w:val="00B32328"/>
    <w:rsid w:val="00B3563C"/>
    <w:rsid w:val="00B362A3"/>
    <w:rsid w:val="00B36E6C"/>
    <w:rsid w:val="00B4179F"/>
    <w:rsid w:val="00B42F60"/>
    <w:rsid w:val="00B45CA7"/>
    <w:rsid w:val="00B5039C"/>
    <w:rsid w:val="00B50F86"/>
    <w:rsid w:val="00B57A92"/>
    <w:rsid w:val="00B60822"/>
    <w:rsid w:val="00B65ED7"/>
    <w:rsid w:val="00B67DA7"/>
    <w:rsid w:val="00B70103"/>
    <w:rsid w:val="00B73A8D"/>
    <w:rsid w:val="00B7408A"/>
    <w:rsid w:val="00B74336"/>
    <w:rsid w:val="00B84E3E"/>
    <w:rsid w:val="00B8516A"/>
    <w:rsid w:val="00B86553"/>
    <w:rsid w:val="00B876CD"/>
    <w:rsid w:val="00B9317C"/>
    <w:rsid w:val="00B95399"/>
    <w:rsid w:val="00BB19FA"/>
    <w:rsid w:val="00BB2024"/>
    <w:rsid w:val="00BB4C8B"/>
    <w:rsid w:val="00BB625B"/>
    <w:rsid w:val="00BC1A6B"/>
    <w:rsid w:val="00BC2A8D"/>
    <w:rsid w:val="00BC371E"/>
    <w:rsid w:val="00BC4EA1"/>
    <w:rsid w:val="00BD223E"/>
    <w:rsid w:val="00BD4698"/>
    <w:rsid w:val="00BE2B53"/>
    <w:rsid w:val="00BE550A"/>
    <w:rsid w:val="00BE5D9A"/>
    <w:rsid w:val="00BE6D0D"/>
    <w:rsid w:val="00BF2F88"/>
    <w:rsid w:val="00BF57E6"/>
    <w:rsid w:val="00C04798"/>
    <w:rsid w:val="00C07088"/>
    <w:rsid w:val="00C1407B"/>
    <w:rsid w:val="00C144BE"/>
    <w:rsid w:val="00C20FB7"/>
    <w:rsid w:val="00C255E7"/>
    <w:rsid w:val="00C26FF6"/>
    <w:rsid w:val="00C2730B"/>
    <w:rsid w:val="00C3010C"/>
    <w:rsid w:val="00C306DB"/>
    <w:rsid w:val="00C342FB"/>
    <w:rsid w:val="00C40274"/>
    <w:rsid w:val="00C43664"/>
    <w:rsid w:val="00C44E9B"/>
    <w:rsid w:val="00C45D8C"/>
    <w:rsid w:val="00C47CB5"/>
    <w:rsid w:val="00C51FAA"/>
    <w:rsid w:val="00C66A64"/>
    <w:rsid w:val="00C72C85"/>
    <w:rsid w:val="00C741D1"/>
    <w:rsid w:val="00C76FA2"/>
    <w:rsid w:val="00C858E4"/>
    <w:rsid w:val="00CA3818"/>
    <w:rsid w:val="00CB1703"/>
    <w:rsid w:val="00CB375C"/>
    <w:rsid w:val="00CC2472"/>
    <w:rsid w:val="00CC36B3"/>
    <w:rsid w:val="00CC7031"/>
    <w:rsid w:val="00CD356E"/>
    <w:rsid w:val="00CD3ADB"/>
    <w:rsid w:val="00D01223"/>
    <w:rsid w:val="00D03DFF"/>
    <w:rsid w:val="00D041E3"/>
    <w:rsid w:val="00D1316A"/>
    <w:rsid w:val="00D155C0"/>
    <w:rsid w:val="00D227C8"/>
    <w:rsid w:val="00D23EFF"/>
    <w:rsid w:val="00D31111"/>
    <w:rsid w:val="00D3157C"/>
    <w:rsid w:val="00D432B0"/>
    <w:rsid w:val="00D513E6"/>
    <w:rsid w:val="00D55824"/>
    <w:rsid w:val="00D60B50"/>
    <w:rsid w:val="00D63A64"/>
    <w:rsid w:val="00D71977"/>
    <w:rsid w:val="00D84D6E"/>
    <w:rsid w:val="00D92B4B"/>
    <w:rsid w:val="00DA51E4"/>
    <w:rsid w:val="00DA7627"/>
    <w:rsid w:val="00DB21AC"/>
    <w:rsid w:val="00DB2D38"/>
    <w:rsid w:val="00DB3AFE"/>
    <w:rsid w:val="00DB3B5E"/>
    <w:rsid w:val="00DB48E4"/>
    <w:rsid w:val="00DB7ED3"/>
    <w:rsid w:val="00DC1493"/>
    <w:rsid w:val="00DC2E4E"/>
    <w:rsid w:val="00DD015D"/>
    <w:rsid w:val="00DD3325"/>
    <w:rsid w:val="00DD48F8"/>
    <w:rsid w:val="00DD7ABA"/>
    <w:rsid w:val="00E019A1"/>
    <w:rsid w:val="00E03E3C"/>
    <w:rsid w:val="00E07A08"/>
    <w:rsid w:val="00E1552E"/>
    <w:rsid w:val="00E166CC"/>
    <w:rsid w:val="00E16B0E"/>
    <w:rsid w:val="00E16C26"/>
    <w:rsid w:val="00E21BB0"/>
    <w:rsid w:val="00E25046"/>
    <w:rsid w:val="00E27562"/>
    <w:rsid w:val="00E31E24"/>
    <w:rsid w:val="00E32895"/>
    <w:rsid w:val="00E3529B"/>
    <w:rsid w:val="00E4013B"/>
    <w:rsid w:val="00E41DEB"/>
    <w:rsid w:val="00E538CE"/>
    <w:rsid w:val="00E5686C"/>
    <w:rsid w:val="00E56E67"/>
    <w:rsid w:val="00E57D5E"/>
    <w:rsid w:val="00E64885"/>
    <w:rsid w:val="00E65D85"/>
    <w:rsid w:val="00E66EFF"/>
    <w:rsid w:val="00E71FB1"/>
    <w:rsid w:val="00E7404A"/>
    <w:rsid w:val="00E75369"/>
    <w:rsid w:val="00E83AEA"/>
    <w:rsid w:val="00E861C2"/>
    <w:rsid w:val="00E87084"/>
    <w:rsid w:val="00E8719A"/>
    <w:rsid w:val="00E8738C"/>
    <w:rsid w:val="00E94322"/>
    <w:rsid w:val="00EA32DC"/>
    <w:rsid w:val="00EA3DEB"/>
    <w:rsid w:val="00EA5FEC"/>
    <w:rsid w:val="00EB0020"/>
    <w:rsid w:val="00EB3FF7"/>
    <w:rsid w:val="00EB7E32"/>
    <w:rsid w:val="00EC5769"/>
    <w:rsid w:val="00EC5D1B"/>
    <w:rsid w:val="00EC5D92"/>
    <w:rsid w:val="00EC60CC"/>
    <w:rsid w:val="00ED468B"/>
    <w:rsid w:val="00ED47A4"/>
    <w:rsid w:val="00ED4A98"/>
    <w:rsid w:val="00ED78B5"/>
    <w:rsid w:val="00ED7A2E"/>
    <w:rsid w:val="00EE0C45"/>
    <w:rsid w:val="00EE46B1"/>
    <w:rsid w:val="00EE6F54"/>
    <w:rsid w:val="00EF14B9"/>
    <w:rsid w:val="00EF3C37"/>
    <w:rsid w:val="00F00019"/>
    <w:rsid w:val="00F02025"/>
    <w:rsid w:val="00F02547"/>
    <w:rsid w:val="00F05001"/>
    <w:rsid w:val="00F06498"/>
    <w:rsid w:val="00F140C9"/>
    <w:rsid w:val="00F20DA9"/>
    <w:rsid w:val="00F21ECA"/>
    <w:rsid w:val="00F21FBD"/>
    <w:rsid w:val="00F25588"/>
    <w:rsid w:val="00F32CF2"/>
    <w:rsid w:val="00F45874"/>
    <w:rsid w:val="00F6345D"/>
    <w:rsid w:val="00F66282"/>
    <w:rsid w:val="00F67EBF"/>
    <w:rsid w:val="00F767FE"/>
    <w:rsid w:val="00F81EE1"/>
    <w:rsid w:val="00F82FD5"/>
    <w:rsid w:val="00F8438D"/>
    <w:rsid w:val="00F85F68"/>
    <w:rsid w:val="00F870B7"/>
    <w:rsid w:val="00F95F56"/>
    <w:rsid w:val="00FA026B"/>
    <w:rsid w:val="00FA3263"/>
    <w:rsid w:val="00FA38CC"/>
    <w:rsid w:val="00FA4583"/>
    <w:rsid w:val="00FA465C"/>
    <w:rsid w:val="00FA6B19"/>
    <w:rsid w:val="00FB2007"/>
    <w:rsid w:val="00FB3BAD"/>
    <w:rsid w:val="00FB593B"/>
    <w:rsid w:val="00FC253B"/>
    <w:rsid w:val="00FC4D55"/>
    <w:rsid w:val="00FD39BE"/>
    <w:rsid w:val="00FD5010"/>
    <w:rsid w:val="00FD51DE"/>
    <w:rsid w:val="00FD5A44"/>
    <w:rsid w:val="00FE175F"/>
    <w:rsid w:val="00FE550D"/>
    <w:rsid w:val="00FE55FF"/>
    <w:rsid w:val="00FF08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22FEA"/>
  <w14:defaultImageDpi w14:val="0"/>
  <w15:docId w15:val="{291D1C57-51FF-413D-AEA1-9C52AE40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B1B"/>
    <w:pPr>
      <w:spacing w:after="200" w:line="276" w:lineRule="auto"/>
    </w:pPr>
    <w:rPr>
      <w:rFonts w:ascii="Calibri" w:hAnsi="Calibri" w:cs="Times New Roman"/>
    </w:rPr>
  </w:style>
  <w:style w:type="paragraph" w:styleId="Heading1">
    <w:name w:val="heading 1"/>
    <w:basedOn w:val="Normal"/>
    <w:next w:val="Normal"/>
    <w:link w:val="Heading1Char"/>
    <w:uiPriority w:val="9"/>
    <w:qFormat/>
    <w:rsid w:val="00CB1703"/>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unhideWhenUsed/>
    <w:qFormat/>
    <w:rsid w:val="0074056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9F61E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1703"/>
    <w:rPr>
      <w:rFonts w:asciiTheme="majorHAnsi" w:eastAsiaTheme="majorEastAsia" w:hAnsiTheme="majorHAnsi" w:cs="Times New Roman"/>
      <w:color w:val="2E74B5" w:themeColor="accent1" w:themeShade="BF"/>
      <w:sz w:val="32"/>
      <w:szCs w:val="32"/>
    </w:rPr>
  </w:style>
  <w:style w:type="character" w:customStyle="1" w:styleId="Heading3Char">
    <w:name w:val="Heading 3 Char"/>
    <w:basedOn w:val="DefaultParagraphFont"/>
    <w:link w:val="Heading3"/>
    <w:uiPriority w:val="9"/>
    <w:locked/>
    <w:rsid w:val="0074056D"/>
    <w:rPr>
      <w:rFonts w:ascii="Cambria" w:hAnsi="Cambria" w:cs="Times New Roman"/>
      <w:b/>
      <w:bCs/>
      <w:sz w:val="26"/>
      <w:szCs w:val="26"/>
    </w:rPr>
  </w:style>
  <w:style w:type="character" w:customStyle="1" w:styleId="Heading4Char">
    <w:name w:val="Heading 4 Char"/>
    <w:basedOn w:val="DefaultParagraphFont"/>
    <w:link w:val="Heading4"/>
    <w:uiPriority w:val="9"/>
    <w:locked/>
    <w:rsid w:val="009F61E4"/>
    <w:rPr>
      <w:rFonts w:ascii="Calibri" w:hAnsi="Calibri" w:cs="Times New Roman"/>
      <w:b/>
      <w:bCs/>
      <w:sz w:val="28"/>
      <w:szCs w:val="28"/>
    </w:rPr>
  </w:style>
  <w:style w:type="paragraph" w:styleId="NoSpacing">
    <w:name w:val="No Spacing"/>
    <w:link w:val="NoSpacingChar"/>
    <w:uiPriority w:val="1"/>
    <w:qFormat/>
    <w:rsid w:val="00A80B1B"/>
    <w:pPr>
      <w:spacing w:after="0" w:line="240" w:lineRule="auto"/>
    </w:pPr>
    <w:rPr>
      <w:rFonts w:ascii="Calibri" w:hAnsi="Calibri" w:cs="Times New Roman"/>
    </w:rPr>
  </w:style>
  <w:style w:type="character" w:customStyle="1" w:styleId="NoSpacingChar">
    <w:name w:val="No Spacing Char"/>
    <w:link w:val="NoSpacing"/>
    <w:uiPriority w:val="1"/>
    <w:locked/>
    <w:rsid w:val="00A80B1B"/>
    <w:rPr>
      <w:rFonts w:ascii="Calibri" w:hAnsi="Calibri"/>
    </w:rPr>
  </w:style>
  <w:style w:type="paragraph" w:styleId="ListParagraph">
    <w:name w:val="List Paragraph"/>
    <w:basedOn w:val="Normal"/>
    <w:uiPriority w:val="34"/>
    <w:qFormat/>
    <w:rsid w:val="00A80B1B"/>
    <w:pPr>
      <w:ind w:left="720"/>
      <w:contextualSpacing/>
    </w:pPr>
  </w:style>
  <w:style w:type="paragraph" w:customStyle="1" w:styleId="Default">
    <w:name w:val="Default"/>
    <w:rsid w:val="00A80B1B"/>
    <w:pPr>
      <w:autoSpaceDE w:val="0"/>
      <w:autoSpaceDN w:val="0"/>
      <w:adjustRightInd w:val="0"/>
      <w:spacing w:after="0" w:line="240" w:lineRule="auto"/>
    </w:pPr>
    <w:rPr>
      <w:rFonts w:ascii="Times New Roman" w:hAnsi="Times New Roman" w:cs="Times New Roman"/>
      <w:color w:val="000000"/>
      <w:sz w:val="24"/>
      <w:szCs w:val="24"/>
      <w:lang w:eastAsia="et-EE"/>
    </w:rPr>
  </w:style>
  <w:style w:type="character" w:styleId="CommentReference">
    <w:name w:val="annotation reference"/>
    <w:basedOn w:val="DefaultParagraphFont"/>
    <w:uiPriority w:val="99"/>
    <w:semiHidden/>
    <w:unhideWhenUsed/>
    <w:rsid w:val="00A80B1B"/>
    <w:rPr>
      <w:rFonts w:cs="Times New Roman"/>
      <w:sz w:val="16"/>
    </w:rPr>
  </w:style>
  <w:style w:type="paragraph" w:styleId="CommentText">
    <w:name w:val="annotation text"/>
    <w:basedOn w:val="Normal"/>
    <w:link w:val="CommentTextChar"/>
    <w:uiPriority w:val="99"/>
    <w:semiHidden/>
    <w:unhideWhenUsed/>
    <w:rsid w:val="00A80B1B"/>
    <w:rPr>
      <w:sz w:val="20"/>
      <w:szCs w:val="20"/>
    </w:rPr>
  </w:style>
  <w:style w:type="character" w:customStyle="1" w:styleId="CommentTextChar">
    <w:name w:val="Comment Text Char"/>
    <w:basedOn w:val="DefaultParagraphFont"/>
    <w:link w:val="CommentText"/>
    <w:uiPriority w:val="99"/>
    <w:semiHidden/>
    <w:locked/>
    <w:rsid w:val="00A80B1B"/>
    <w:rPr>
      <w:rFonts w:ascii="Calibri" w:hAnsi="Calibri" w:cs="Times New Roman"/>
      <w:sz w:val="20"/>
      <w:szCs w:val="20"/>
    </w:rPr>
  </w:style>
  <w:style w:type="paragraph" w:styleId="BalloonText">
    <w:name w:val="Balloon Text"/>
    <w:basedOn w:val="Normal"/>
    <w:link w:val="BalloonTextChar"/>
    <w:uiPriority w:val="99"/>
    <w:semiHidden/>
    <w:unhideWhenUsed/>
    <w:rsid w:val="00A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80B1B"/>
    <w:rPr>
      <w:rFonts w:ascii="Segoe UI" w:hAnsi="Segoe UI" w:cs="Segoe UI"/>
      <w:sz w:val="18"/>
      <w:szCs w:val="18"/>
    </w:rPr>
  </w:style>
  <w:style w:type="paragraph" w:styleId="TOCHeading">
    <w:name w:val="TOC Heading"/>
    <w:basedOn w:val="Heading1"/>
    <w:next w:val="Normal"/>
    <w:uiPriority w:val="39"/>
    <w:unhideWhenUsed/>
    <w:qFormat/>
    <w:rsid w:val="00CB1703"/>
    <w:pPr>
      <w:spacing w:line="259" w:lineRule="auto"/>
      <w:outlineLvl w:val="9"/>
    </w:pPr>
    <w:rPr>
      <w:lang w:eastAsia="et-EE"/>
    </w:rPr>
  </w:style>
  <w:style w:type="paragraph" w:styleId="TOC3">
    <w:name w:val="toc 3"/>
    <w:basedOn w:val="Normal"/>
    <w:next w:val="Normal"/>
    <w:autoRedefine/>
    <w:uiPriority w:val="39"/>
    <w:unhideWhenUsed/>
    <w:rsid w:val="00F95F56"/>
    <w:pPr>
      <w:spacing w:after="100"/>
      <w:ind w:left="440"/>
    </w:pPr>
  </w:style>
  <w:style w:type="character" w:styleId="Hyperlink">
    <w:name w:val="Hyperlink"/>
    <w:basedOn w:val="DefaultParagraphFont"/>
    <w:uiPriority w:val="99"/>
    <w:unhideWhenUsed/>
    <w:rsid w:val="00F95F56"/>
    <w:rPr>
      <w:rFonts w:cs="Times New Roman"/>
      <w:color w:val="0563C1" w:themeColor="hyperlink"/>
      <w:u w:val="single"/>
    </w:rPr>
  </w:style>
  <w:style w:type="paragraph" w:styleId="CommentSubject">
    <w:name w:val="annotation subject"/>
    <w:basedOn w:val="CommentText"/>
    <w:next w:val="CommentText"/>
    <w:link w:val="CommentSubjectChar"/>
    <w:uiPriority w:val="99"/>
    <w:semiHidden/>
    <w:unhideWhenUsed/>
    <w:rsid w:val="00C51FAA"/>
    <w:pPr>
      <w:spacing w:line="240" w:lineRule="auto"/>
    </w:pPr>
    <w:rPr>
      <w:b/>
      <w:bCs/>
    </w:rPr>
  </w:style>
  <w:style w:type="character" w:customStyle="1" w:styleId="CommentSubjectChar">
    <w:name w:val="Comment Subject Char"/>
    <w:basedOn w:val="CommentTextChar"/>
    <w:link w:val="CommentSubject"/>
    <w:uiPriority w:val="99"/>
    <w:semiHidden/>
    <w:locked/>
    <w:rsid w:val="00C51FAA"/>
    <w:rPr>
      <w:rFonts w:ascii="Calibri" w:hAnsi="Calibri" w:cs="Times New Roman"/>
      <w:b/>
      <w:bCs/>
      <w:sz w:val="20"/>
      <w:szCs w:val="20"/>
    </w:rPr>
  </w:style>
  <w:style w:type="paragraph" w:styleId="Header">
    <w:name w:val="header"/>
    <w:basedOn w:val="Normal"/>
    <w:link w:val="HeaderChar"/>
    <w:uiPriority w:val="99"/>
    <w:unhideWhenUsed/>
    <w:rsid w:val="0063758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37585"/>
    <w:rPr>
      <w:rFonts w:ascii="Calibri" w:hAnsi="Calibri" w:cs="Times New Roman"/>
    </w:rPr>
  </w:style>
  <w:style w:type="paragraph" w:styleId="Footer">
    <w:name w:val="footer"/>
    <w:basedOn w:val="Normal"/>
    <w:link w:val="FooterChar"/>
    <w:uiPriority w:val="99"/>
    <w:unhideWhenUsed/>
    <w:rsid w:val="0063758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37585"/>
    <w:rPr>
      <w:rFonts w:ascii="Calibri" w:hAnsi="Calibri" w:cs="Times New Roman"/>
    </w:rPr>
  </w:style>
  <w:style w:type="paragraph" w:styleId="TOC1">
    <w:name w:val="toc 1"/>
    <w:basedOn w:val="Normal"/>
    <w:next w:val="Normal"/>
    <w:autoRedefine/>
    <w:uiPriority w:val="39"/>
    <w:unhideWhenUsed/>
    <w:rsid w:val="00C2730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979822">
      <w:bodyDiv w:val="1"/>
      <w:marLeft w:val="0"/>
      <w:marRight w:val="0"/>
      <w:marTop w:val="0"/>
      <w:marBottom w:val="0"/>
      <w:divBdr>
        <w:top w:val="none" w:sz="0" w:space="0" w:color="auto"/>
        <w:left w:val="none" w:sz="0" w:space="0" w:color="auto"/>
        <w:bottom w:val="none" w:sz="0" w:space="0" w:color="auto"/>
        <w:right w:val="none" w:sz="0" w:space="0" w:color="auto"/>
      </w:divBdr>
    </w:div>
    <w:div w:id="858465500">
      <w:marLeft w:val="0"/>
      <w:marRight w:val="0"/>
      <w:marTop w:val="0"/>
      <w:marBottom w:val="0"/>
      <w:divBdr>
        <w:top w:val="none" w:sz="0" w:space="0" w:color="auto"/>
        <w:left w:val="none" w:sz="0" w:space="0" w:color="auto"/>
        <w:bottom w:val="none" w:sz="0" w:space="0" w:color="auto"/>
        <w:right w:val="none" w:sz="0" w:space="0" w:color="auto"/>
      </w:divBdr>
    </w:div>
    <w:div w:id="858465501">
      <w:marLeft w:val="0"/>
      <w:marRight w:val="0"/>
      <w:marTop w:val="0"/>
      <w:marBottom w:val="0"/>
      <w:divBdr>
        <w:top w:val="none" w:sz="0" w:space="0" w:color="auto"/>
        <w:left w:val="none" w:sz="0" w:space="0" w:color="auto"/>
        <w:bottom w:val="none" w:sz="0" w:space="0" w:color="auto"/>
        <w:right w:val="none" w:sz="0" w:space="0" w:color="auto"/>
      </w:divBdr>
    </w:div>
    <w:div w:id="1125196212">
      <w:bodyDiv w:val="1"/>
      <w:marLeft w:val="0"/>
      <w:marRight w:val="0"/>
      <w:marTop w:val="0"/>
      <w:marBottom w:val="0"/>
      <w:divBdr>
        <w:top w:val="none" w:sz="0" w:space="0" w:color="auto"/>
        <w:left w:val="none" w:sz="0" w:space="0" w:color="auto"/>
        <w:bottom w:val="none" w:sz="0" w:space="0" w:color="auto"/>
        <w:right w:val="none" w:sz="0" w:space="0" w:color="auto"/>
      </w:divBdr>
    </w:div>
    <w:div w:id="1198930405">
      <w:bodyDiv w:val="1"/>
      <w:marLeft w:val="0"/>
      <w:marRight w:val="0"/>
      <w:marTop w:val="0"/>
      <w:marBottom w:val="0"/>
      <w:divBdr>
        <w:top w:val="none" w:sz="0" w:space="0" w:color="auto"/>
        <w:left w:val="none" w:sz="0" w:space="0" w:color="auto"/>
        <w:bottom w:val="none" w:sz="0" w:space="0" w:color="auto"/>
        <w:right w:val="none" w:sz="0" w:space="0" w:color="auto"/>
      </w:divBdr>
    </w:div>
    <w:div w:id="16836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C4798-8AB8-4276-A4A7-20D9B4DC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6026</Words>
  <Characters>45821</Characters>
  <Application>Microsoft Office Word</Application>
  <DocSecurity>0</DocSecurity>
  <Lines>381</Lines>
  <Paragraphs>103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KeM rmp sise-eeskiri terviktekst 2018.docx</vt:lpstr>
      <vt:lpstr>KeM rmp sise-eeskiri terviktekst 2018.docx</vt:lpstr>
    </vt:vector>
  </TitlesOfParts>
  <Company>Keskkonnaministeeriumi Infotehnoloogiakeskus</Company>
  <LinksUpToDate>false</LinksUpToDate>
  <CharactersWithSpaces>51744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 rmp sise-eeskiri terviktekst 2018.docx</dc:title>
  <dc:subject/>
  <dc:creator>Kalju Kukk</dc:creator>
  <dc:description/>
  <cp:lastModifiedBy>Katrin Romanenkov</cp:lastModifiedBy>
  <cp:revision>2</cp:revision>
  <dcterms:created xsi:type="dcterms:W3CDTF">2020-11-09T21:18:00Z</dcterms:created>
  <dcterms:modified xsi:type="dcterms:W3CDTF">2020-11-09T21:18:00Z</dcterms:modified>
</cp:coreProperties>
</file>